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00D24330">
        <w:rPr/>
        <w:t xml:space="preserve">0.a. </w:t>
      </w:r>
      <w:r w:rsidR="00D24330">
        <w:rPr/>
        <w:t>Goal</w:t>
      </w:r>
    </w:p>
    <w:p w:rsidR="3F36BF5F" w:rsidP="200B6CFF" w:rsidRDefault="3F36BF5F" w14:paraId="28CA5F29" w14:textId="56680AF4">
      <w:pPr>
        <w:pStyle w:val="MIndHeader"/>
        <w:rPr>
          <w:rFonts w:ascii="Calibri" w:hAnsi="Calibri" w:eastAsia="Times New Roman" w:cs="Times New Roman"/>
          <w:b w:val="0"/>
          <w:bCs w:val="0"/>
          <w:i w:val="0"/>
          <w:iCs w:val="0"/>
          <w:caps w:val="0"/>
          <w:smallCaps w:val="0"/>
          <w:noProof w:val="0"/>
          <w:color w:val="1C75BC"/>
          <w:sz w:val="21"/>
          <w:szCs w:val="21"/>
          <w:lang w:val="en-GB"/>
        </w:rPr>
      </w:pPr>
      <w:r w:rsidRPr="200B6CFF" w:rsidR="3F36BF5F">
        <w:rPr>
          <w:rFonts w:ascii="Calibri" w:hAnsi="Calibri" w:eastAsia="Calibri" w:cs="Calibri"/>
          <w:b w:val="0"/>
          <w:bCs w:val="0"/>
          <w:i w:val="0"/>
          <w:iCs w:val="0"/>
          <w:caps w:val="0"/>
          <w:smallCaps w:val="0"/>
          <w:noProof w:val="0"/>
          <w:color w:val="444444"/>
          <w:sz w:val="21"/>
          <w:szCs w:val="21"/>
          <w:lang w:val="en-GB"/>
        </w:rPr>
        <w:t>Goal 3: Ensure healthy lives and promote well-being for all at all ages</w:t>
      </w:r>
    </w:p>
    <w:p w:rsidRPr="00A96255" w:rsidR="00D24330" w:rsidP="00D24330" w:rsidRDefault="00D24330" w14:paraId="084142D2" w14:textId="6ACC2DBA">
      <w:pPr>
        <w:pStyle w:val="MIndHeader"/>
      </w:pPr>
      <w:r w:rsidR="00D24330">
        <w:rPr/>
        <w:t>0.b. Target</w:t>
      </w:r>
    </w:p>
    <w:p w:rsidR="04C32A85" w:rsidP="200B6CFF" w:rsidRDefault="04C32A85" w14:paraId="0CB620B0" w14:textId="79D40FEC">
      <w:pPr>
        <w:pStyle w:val="MIndHeader"/>
        <w:rPr>
          <w:rFonts w:ascii="Calibri" w:hAnsi="Calibri" w:eastAsia="Times New Roman" w:cs="Times New Roman"/>
          <w:b w:val="0"/>
          <w:bCs w:val="0"/>
          <w:i w:val="0"/>
          <w:iCs w:val="0"/>
          <w:caps w:val="0"/>
          <w:smallCaps w:val="0"/>
          <w:noProof w:val="0"/>
          <w:color w:val="1C75BC"/>
          <w:sz w:val="21"/>
          <w:szCs w:val="21"/>
          <w:lang w:val="en-GB"/>
        </w:rPr>
      </w:pPr>
      <w:r w:rsidRPr="200B6CFF" w:rsidR="04C32A85">
        <w:rPr>
          <w:rFonts w:ascii="Calibri" w:hAnsi="Calibri" w:eastAsia="Calibri" w:cs="Calibri"/>
          <w:b w:val="0"/>
          <w:bCs w:val="0"/>
          <w:i w:val="0"/>
          <w:iCs w:val="0"/>
          <w:caps w:val="0"/>
          <w:smallCaps w:val="0"/>
          <w:noProof w:val="0"/>
          <w:color w:val="444444"/>
          <w:sz w:val="21"/>
          <w:szCs w:val="21"/>
          <w:lang w:val="en-GB"/>
        </w:rPr>
        <w:t>Target 3.9: By 2030, substantially reduce the number of deaths and illnesses from hazardous chemicals and air, water and soil pollution and contamination</w:t>
      </w:r>
    </w:p>
    <w:p w:rsidRPr="00A96255" w:rsidR="00D24330" w:rsidP="00D24330" w:rsidRDefault="00D24330" w14:paraId="3E67E7E0" w14:textId="44ACF477">
      <w:pPr>
        <w:pStyle w:val="MIndHeader"/>
      </w:pPr>
      <w:r w:rsidRPr="00A96255">
        <w:t>0.c. Indicator</w:t>
      </w:r>
    </w:p>
    <w:p w:rsidR="008E2462" w:rsidP="00D24330" w:rsidRDefault="008E2462" w14:paraId="3D246126" w14:textId="77777777">
      <w:pPr>
        <w:pStyle w:val="MIndHeader"/>
        <w:rPr>
          <w:color w:val="333333"/>
          <w:sz w:val="21"/>
          <w:szCs w:val="21"/>
        </w:rPr>
      </w:pPr>
      <w:r w:rsidRPr="008E2462">
        <w:rPr>
          <w:color w:val="333333"/>
          <w:sz w:val="21"/>
          <w:szCs w:val="21"/>
        </w:rPr>
        <w:t xml:space="preserve">Indicator 3.9.2: Mortality rate attributed to unsafe water, unsafe </w:t>
      </w:r>
      <w:proofErr w:type="gramStart"/>
      <w:r w:rsidRPr="008E2462">
        <w:rPr>
          <w:color w:val="333333"/>
          <w:sz w:val="21"/>
          <w:szCs w:val="21"/>
        </w:rPr>
        <w:t>sanitation</w:t>
      </w:r>
      <w:proofErr w:type="gramEnd"/>
      <w:r w:rsidRPr="008E2462">
        <w:rPr>
          <w:color w:val="333333"/>
          <w:sz w:val="21"/>
          <w:szCs w:val="21"/>
        </w:rPr>
        <w:t xml:space="preserve"> and lack of hygiene (exposure to unsafe Water, Sanitation and Hygiene for All (WASH) services) </w:t>
      </w:r>
    </w:p>
    <w:p w:rsidRPr="000B1983" w:rsidR="00D24330" w:rsidP="00D24330" w:rsidRDefault="00D24330" w14:paraId="37E5E4F6" w14:textId="3D31DE27">
      <w:pPr>
        <w:pStyle w:val="MIndHeader"/>
        <w:rPr>
          <w:lang w:val="es-ES"/>
        </w:rPr>
      </w:pPr>
      <w:r w:rsidRPr="000B1983">
        <w:rPr>
          <w:lang w:val="es-ES"/>
        </w:rPr>
        <w:t>0.d. Series</w:t>
      </w:r>
    </w:p>
    <w:p w:rsidRPr="000B1983" w:rsidR="000B2B22" w:rsidP="00D24330" w:rsidRDefault="000B2B22" w14:paraId="07158A23" w14:textId="77777777">
      <w:pPr>
        <w:pStyle w:val="MIndHeader"/>
        <w:rPr>
          <w:lang w:val="es-ES"/>
        </w:rPr>
      </w:pPr>
    </w:p>
    <w:p w:rsidRPr="000B1983" w:rsidR="00D24330" w:rsidP="00D24330" w:rsidRDefault="00D24330" w14:paraId="157DACE7" w14:textId="10D2EE88">
      <w:pPr>
        <w:pStyle w:val="MIndHeader"/>
        <w:rPr>
          <w:lang w:val="es-ES"/>
        </w:rPr>
      </w:pPr>
      <w:r w:rsidRPr="000B1983">
        <w:rPr>
          <w:lang w:val="es-ES"/>
        </w:rPr>
        <w:t>0.e. Metadata update</w:t>
      </w:r>
    </w:p>
    <w:p w:rsidRPr="000B1983" w:rsidR="00D24330" w:rsidP="00D24330" w:rsidRDefault="005C0C63" w14:paraId="03424B60" w14:textId="6B76F748">
      <w:pPr>
        <w:pStyle w:val="MGTHeader"/>
        <w:rPr>
          <w:lang w:val="es-ES"/>
        </w:rPr>
      </w:pPr>
      <w:r w:rsidRPr="000B1983">
        <w:rPr>
          <w:lang w:val="es-ES"/>
        </w:rPr>
        <w:t>2017</w:t>
      </w:r>
      <w:r w:rsidRPr="000B1983" w:rsidR="2453F7BF">
        <w:rPr>
          <w:lang w:val="es-ES"/>
        </w:rPr>
        <w:t>-07-09</w:t>
      </w:r>
    </w:p>
    <w:p w:rsidRPr="00A96255" w:rsidR="00D24330" w:rsidP="00D24330" w:rsidRDefault="00D24330" w14:paraId="415C9FF1" w14:textId="77777777">
      <w:pPr>
        <w:pStyle w:val="MIndHeader"/>
      </w:pPr>
      <w:r w:rsidRPr="00A96255">
        <w:t>0.f. Related indicators</w:t>
      </w:r>
    </w:p>
    <w:p w:rsidR="00A7456E" w:rsidP="00DA4843" w:rsidRDefault="00A7456E" w14:paraId="316E5EF3" w14:textId="14F13119">
      <w:pPr>
        <w:pStyle w:val="MIndHeader"/>
        <w:rPr>
          <w:rStyle w:val="eop"/>
          <w:rFonts w:ascii="Calibri" w:hAnsi="Calibri" w:cs="Calibri"/>
          <w:color w:val="4A4A4A"/>
          <w:sz w:val="21"/>
          <w:szCs w:val="21"/>
        </w:rPr>
      </w:pPr>
      <w:r>
        <w:rPr>
          <w:rStyle w:val="normaltextrun"/>
          <w:rFonts w:ascii="Calibri" w:hAnsi="Calibri" w:cs="Calibri"/>
          <w:color w:val="4A4A4A"/>
          <w:sz w:val="21"/>
          <w:szCs w:val="21"/>
        </w:rPr>
        <w:t>Indicator 7.1.2</w:t>
      </w:r>
      <w:r>
        <w:rPr>
          <w:rStyle w:val="normaltextrun"/>
          <w:color w:val="4A4A4A"/>
          <w:sz w:val="21"/>
          <w:szCs w:val="21"/>
        </w:rPr>
        <w:t>: </w:t>
      </w:r>
      <w:r>
        <w:rPr>
          <w:rStyle w:val="normaltextrun"/>
          <w:rFonts w:ascii="Calibri" w:hAnsi="Calibri" w:cs="Calibri"/>
          <w:color w:val="4A4A4A"/>
          <w:sz w:val="21"/>
          <w:szCs w:val="21"/>
        </w:rPr>
        <w:t>Proportion of population with primary reliance on clean fuels and technology</w:t>
      </w:r>
      <w:r>
        <w:rPr>
          <w:rStyle w:val="eop"/>
          <w:rFonts w:ascii="Calibri" w:hAnsi="Calibri" w:cs="Calibri"/>
          <w:color w:val="4A4A4A"/>
          <w:sz w:val="21"/>
          <w:szCs w:val="21"/>
        </w:rPr>
        <w:t> </w:t>
      </w:r>
    </w:p>
    <w:p w:rsidRPr="00A96255" w:rsidR="00D24330" w:rsidP="00D24330" w:rsidRDefault="00D24330" w14:paraId="077BC49E" w14:textId="5E4C5539">
      <w:pPr>
        <w:pStyle w:val="MIndHeader"/>
      </w:pPr>
      <w:r w:rsidRPr="00A96255">
        <w:t>0.g. International organisations(s) responsible for global monitoring</w:t>
      </w:r>
    </w:p>
    <w:p w:rsidR="008D1D39" w:rsidP="00DA4843" w:rsidRDefault="008E2462" w14:paraId="19F29921" w14:textId="3BAFB22C">
      <w:pPr>
        <w:pStyle w:val="MGTHeader"/>
        <w:rPr>
          <w:rStyle w:val="eop"/>
          <w:rFonts w:ascii="Calibri" w:hAnsi="Calibri" w:cs="Calibri"/>
          <w:color w:val="4A4A4A"/>
        </w:rPr>
      </w:pPr>
      <w:r>
        <w:rPr>
          <w:rStyle w:val="normaltextrun"/>
          <w:rFonts w:ascii="Calibri" w:hAnsi="Calibri" w:cs="Calibri"/>
          <w:color w:val="4A4A4A"/>
        </w:rPr>
        <w:t>World Health Organization (WHO)</w:t>
      </w:r>
    </w:p>
    <w:p w:rsidRPr="00A96255" w:rsidR="00DA4843" w:rsidP="00573631" w:rsidRDefault="00DA4843" w14:paraId="5E531D52"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0"/>
      <w:bookmarkStart w:name="_Toc36813072" w:id="1"/>
      <w:bookmarkStart w:name="_Toc36812685" w:id="2"/>
      <w:bookmarkStart w:name="_Toc36812572" w:id="3"/>
      <w:bookmarkStart w:name="_Toc36655609" w:id="4"/>
      <w:r w:rsidRPr="00EA05D3">
        <w:t>1. Data reporter</w:t>
      </w:r>
      <w:bookmarkEnd w:id="0"/>
      <w:bookmarkEnd w:id="1"/>
      <w:bookmarkEnd w:id="2"/>
      <w:bookmarkEnd w:id="3"/>
      <w:bookmarkEnd w:id="4"/>
    </w:p>
    <w:p w:rsidRPr="00A96255" w:rsidR="00576CFA" w:rsidP="00F719A8" w:rsidRDefault="00576CFA" w14:paraId="0BD77982" w14:textId="72DFE854">
      <w:pPr>
        <w:pStyle w:val="MHeader2"/>
      </w:pPr>
      <w:r w:rsidRPr="00A96255">
        <w:t>1.a. Organisation</w:t>
      </w:r>
    </w:p>
    <w:p w:rsidR="00F719A8" w:rsidP="00576CFA" w:rsidRDefault="008E2462" w14:paraId="6E829FD0" w14:textId="6B0D4244">
      <w:pPr>
        <w:pStyle w:val="MText"/>
        <w:rPr>
          <w:rStyle w:val="eop"/>
          <w:rFonts w:ascii="Calibri" w:hAnsi="Calibri" w:cs="Calibri"/>
        </w:rPr>
      </w:pPr>
      <w:r>
        <w:rPr>
          <w:rStyle w:val="normaltextrun"/>
          <w:rFonts w:ascii="Calibri" w:hAnsi="Calibri" w:cs="Calibri"/>
        </w:rPr>
        <w:t>World Health Organization (WHO)</w:t>
      </w:r>
      <w:r>
        <w:rPr>
          <w:rStyle w:val="eop"/>
          <w:rFonts w:ascii="Calibri" w:hAnsi="Calibri" w:cs="Calibri"/>
        </w:rPr>
        <w:t> </w:t>
      </w:r>
    </w:p>
    <w:p w:rsidR="008E2462" w:rsidP="00576CFA" w:rsidRDefault="008E2462" w14:paraId="76B42941" w14:textId="77777777">
      <w:pPr>
        <w:pStyle w:val="MText"/>
      </w:pPr>
    </w:p>
    <w:p w:rsidRPr="00A96255" w:rsidR="00B31E2C" w:rsidP="008B0AC7" w:rsidRDefault="00B31E2C" w14:paraId="14915AC8" w14:textId="7D506133">
      <w:pPr>
        <w:pStyle w:val="MHeader"/>
      </w:pPr>
      <w:r w:rsidRPr="00A96255">
        <w:t>2. Definition, concepts, and classifications</w:t>
      </w:r>
    </w:p>
    <w:p w:rsidRPr="00A96255" w:rsidR="008B0AC7" w:rsidP="00F719A8" w:rsidRDefault="008B0AC7" w14:paraId="2AC373EA" w14:textId="44236363">
      <w:pPr>
        <w:pStyle w:val="MHeader2"/>
      </w:pPr>
      <w:r w:rsidRPr="00A96255">
        <w:t>2.a. Definition and concepts</w:t>
      </w:r>
    </w:p>
    <w:p w:rsidR="00054A14" w:rsidP="00054A14" w:rsidRDefault="00054A14" w14:paraId="3A7EF6DD"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rsidR="00054A14" w:rsidP="000B2B22" w:rsidRDefault="00054A14" w14:paraId="7D3025D7" w14:textId="07254F6B">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 xml:space="preserve">The mortality rate attributed to unsafe water, unsafe </w:t>
      </w:r>
      <w:proofErr w:type="gramStart"/>
      <w:r>
        <w:rPr>
          <w:rStyle w:val="normaltextrun"/>
          <w:rFonts w:ascii="Calibri" w:hAnsi="Calibri" w:cs="Calibri"/>
          <w:color w:val="4A4A4A"/>
          <w:sz w:val="21"/>
          <w:szCs w:val="21"/>
          <w:lang w:val="en-GB"/>
        </w:rPr>
        <w:t>sanitation</w:t>
      </w:r>
      <w:proofErr w:type="gramEnd"/>
      <w:r>
        <w:rPr>
          <w:rStyle w:val="normaltextrun"/>
          <w:rFonts w:ascii="Calibri" w:hAnsi="Calibri" w:cs="Calibri"/>
          <w:color w:val="4A4A4A"/>
          <w:sz w:val="21"/>
          <w:szCs w:val="21"/>
          <w:lang w:val="en-GB"/>
        </w:rPr>
        <w:t xml:space="preserve"> and lack of hygiene (exposure to unsafe Water, Sanitation and Hygiene for All (WASH) services) as defined as the number of deaths from unsafe water, unsafe sanitation and lack of hygiene (exposure to unsafe WASH services) in a year, divided by the population, and multiplied by 100,000.</w:t>
      </w:r>
      <w:r>
        <w:rPr>
          <w:rStyle w:val="eop"/>
          <w:rFonts w:ascii="Calibri" w:hAnsi="Calibri" w:cs="Calibri"/>
          <w:color w:val="4A4A4A"/>
          <w:sz w:val="21"/>
          <w:szCs w:val="21"/>
        </w:rPr>
        <w:t> </w:t>
      </w:r>
    </w:p>
    <w:p w:rsidR="00054A14" w:rsidP="00054A14" w:rsidRDefault="00054A14" w14:paraId="3B28B5F9"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054A14" w:rsidP="00054A14" w:rsidRDefault="00054A14" w14:paraId="62337EA1"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054A14" w:rsidP="00054A14" w:rsidRDefault="00054A14" w14:paraId="6C8DC23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rsidR="00054A14" w:rsidP="000B2B22" w:rsidRDefault="00054A14" w14:paraId="1FAAEA2C" w14:textId="60611311">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Deaths attributable to unsafe water, sanitation and hygiene focusing on inadequate WASH services, expressed per 100,000 population; The included diseases are the WASH attributable fractions of diarrhoea (ICD-10 code A00, A01, A03, A04, A06-A09), intestinal nematode infections (ICD-10 code B76-B77, B79) and protein-energy malnutrition (ICD-10 code E40-E46).</w:t>
      </w:r>
      <w:r>
        <w:rPr>
          <w:rStyle w:val="eop"/>
          <w:rFonts w:ascii="Calibri" w:hAnsi="Calibri" w:cs="Calibri"/>
          <w:color w:val="4A4A4A"/>
          <w:sz w:val="21"/>
          <w:szCs w:val="21"/>
        </w:rPr>
        <w:t> </w:t>
      </w:r>
    </w:p>
    <w:p w:rsidR="00054A14" w:rsidP="00054A14" w:rsidRDefault="00054A14" w14:paraId="7AE6522D"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Pr="00A96255" w:rsidR="00D51E7C" w:rsidP="00576CFA" w:rsidRDefault="00D51E7C" w14:paraId="153B09C3" w14:textId="77777777">
      <w:pPr>
        <w:pStyle w:val="MText"/>
      </w:pPr>
    </w:p>
    <w:p w:rsidRPr="00A96255" w:rsidR="00EC2915" w:rsidP="00576CFA" w:rsidRDefault="00EC2915" w14:paraId="6E54D3D6" w14:textId="77777777">
      <w:pPr>
        <w:pStyle w:val="MText"/>
      </w:pPr>
    </w:p>
    <w:p w:rsidRPr="00A96255" w:rsidR="008B0AC7" w:rsidP="00F719A8" w:rsidRDefault="00576CFA" w14:paraId="7932F8BD" w14:textId="3869C451">
      <w:pPr>
        <w:pStyle w:val="MHeader2"/>
      </w:pPr>
      <w:r w:rsidRPr="00A96255">
        <w:t>2.b.</w:t>
      </w:r>
      <w:r w:rsidRPr="00A96255" w:rsidR="008B0AC7">
        <w:t xml:space="preserve"> Unit of measure</w:t>
      </w:r>
    </w:p>
    <w:p w:rsidRPr="00A96255" w:rsidR="00EC2915" w:rsidP="00576CFA" w:rsidRDefault="00EC2915" w14:paraId="548E9AAA" w14:textId="77777777">
      <w:pPr>
        <w:pStyle w:val="MText"/>
      </w:pPr>
    </w:p>
    <w:p w:rsidRPr="00A96255" w:rsidR="00DA615C" w:rsidP="00F719A8" w:rsidRDefault="008B0AC7" w14:paraId="651AA7AC" w14:textId="5144B8C4">
      <w:pPr>
        <w:pStyle w:val="MHeader2"/>
      </w:pPr>
      <w:r w:rsidRPr="00A96255">
        <w:t>2.c. Classifications</w:t>
      </w:r>
    </w:p>
    <w:p w:rsidR="00EC2915" w:rsidP="00576CFA" w:rsidRDefault="00EC2915" w14:paraId="3D384BA8" w14:textId="54711B4E">
      <w:pPr>
        <w:pStyle w:val="MText"/>
      </w:pPr>
    </w:p>
    <w:p w:rsidRPr="00A96255" w:rsidR="00F719A8" w:rsidP="00576CFA" w:rsidRDefault="00F719A8" w14:paraId="123172F4" w14:textId="77777777">
      <w:pPr>
        <w:pStyle w:val="MText"/>
      </w:pPr>
    </w:p>
    <w:p w:rsidRPr="00F719A8" w:rsidR="00B31E2C" w:rsidP="00F719A8" w:rsidRDefault="00B31E2C" w14:paraId="1D3AEECA" w14:textId="4C5EC949">
      <w:pPr>
        <w:pStyle w:val="MHeader"/>
      </w:pPr>
      <w:r w:rsidRPr="00F719A8">
        <w:t>3. Data source type and data collection method</w:t>
      </w:r>
    </w:p>
    <w:p w:rsidRPr="00A96255" w:rsidR="008B0AC7" w:rsidP="00F719A8" w:rsidRDefault="008B0AC7" w14:paraId="340B050E" w14:textId="31C09E5F">
      <w:pPr>
        <w:pStyle w:val="MHeader2"/>
      </w:pPr>
      <w:r w:rsidRPr="00A96255">
        <w:t>3.a. Data sources</w:t>
      </w:r>
    </w:p>
    <w:p w:rsidR="00A7456E" w:rsidP="00A7456E" w:rsidRDefault="00A7456E" w14:paraId="35A17632"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Data is compiled mainly from country and other databases directly. To maximize the data for robust estimates, as well as to reduce duplication of data collection to avoid further data reporting burden on countries, complementary data are used from various databases.</w:t>
      </w:r>
      <w:r>
        <w:rPr>
          <w:rStyle w:val="eop"/>
          <w:rFonts w:ascii="Calibri" w:hAnsi="Calibri" w:cs="Calibri"/>
          <w:color w:val="4A4A4A"/>
          <w:sz w:val="21"/>
          <w:szCs w:val="21"/>
        </w:rPr>
        <w:t> </w:t>
      </w:r>
    </w:p>
    <w:p w:rsidRPr="00A96255" w:rsidR="00A7456E" w:rsidP="00576CFA" w:rsidRDefault="00A7456E" w14:paraId="7CB1680D" w14:textId="77777777">
      <w:pPr>
        <w:pStyle w:val="MText"/>
      </w:pPr>
    </w:p>
    <w:p w:rsidRPr="00A96255" w:rsidR="008B0AC7" w:rsidP="00F719A8" w:rsidRDefault="00576CFA" w14:paraId="79368080" w14:textId="32CB9C2E">
      <w:pPr>
        <w:pStyle w:val="MHeader2"/>
      </w:pPr>
      <w:r w:rsidRPr="00A96255">
        <w:t>3.b</w:t>
      </w:r>
      <w:r w:rsidRPr="00A96255" w:rsidR="008B0AC7">
        <w:t>. Data collection method</w:t>
      </w:r>
    </w:p>
    <w:p w:rsidRPr="00A96255" w:rsidR="00576CFA" w:rsidP="00576CFA" w:rsidRDefault="00A7456E" w14:paraId="5823FBC8" w14:textId="57A6B782">
      <w:pPr>
        <w:pStyle w:val="MText"/>
      </w:pPr>
      <w:r>
        <w:rPr>
          <w:rStyle w:val="normaltextrun"/>
          <w:rFonts w:ascii="Calibri" w:hAnsi="Calibri" w:cs="Calibri"/>
        </w:rPr>
        <w:t xml:space="preserve">WHO conducts a formal country consultation process before releasing its cause-of-death </w:t>
      </w:r>
      <w:proofErr w:type="gramStart"/>
      <w:r>
        <w:rPr>
          <w:rStyle w:val="normaltextrun"/>
          <w:rFonts w:ascii="Calibri" w:hAnsi="Calibri" w:cs="Calibri"/>
        </w:rPr>
        <w:t>estimates.</w:t>
      </w:r>
      <w:proofErr w:type="gramEnd"/>
      <w:r>
        <w:rPr>
          <w:rStyle w:val="eop"/>
          <w:rFonts w:ascii="Calibri" w:hAnsi="Calibri" w:cs="Calibri"/>
        </w:rPr>
        <w:t> </w:t>
      </w:r>
      <w:r w:rsidRPr="00A96255" w:rsidR="00576CFA">
        <w:tab/>
      </w:r>
    </w:p>
    <w:p w:rsidRPr="00A96255" w:rsidR="00EC2915" w:rsidP="00576CFA" w:rsidRDefault="00EC2915" w14:paraId="7D9F065F" w14:textId="77777777">
      <w:pPr>
        <w:pStyle w:val="MText"/>
      </w:pPr>
    </w:p>
    <w:p w:rsidRPr="00A96255" w:rsidR="00E46D96" w:rsidP="00F719A8" w:rsidRDefault="00E46D96" w14:paraId="170A2C05" w14:textId="34873ECA">
      <w:pPr>
        <w:pStyle w:val="MHeader2"/>
      </w:pPr>
      <w:r w:rsidRPr="00A96255">
        <w:t>3.c. Data collection calendar</w:t>
      </w:r>
    </w:p>
    <w:p w:rsidR="00EC2915" w:rsidP="00576CFA" w:rsidRDefault="00A7456E" w14:paraId="01BA862E" w14:textId="757F6FEA">
      <w:pPr>
        <w:pStyle w:val="MText"/>
        <w:rPr>
          <w:rStyle w:val="eop"/>
          <w:rFonts w:ascii="Calibri" w:hAnsi="Calibri" w:cs="Calibri"/>
        </w:rPr>
      </w:pPr>
      <w:r>
        <w:rPr>
          <w:rStyle w:val="normaltextrun"/>
          <w:rFonts w:ascii="Calibri" w:hAnsi="Calibri" w:cs="Calibri"/>
        </w:rPr>
        <w:t>Ongoing </w:t>
      </w:r>
      <w:r>
        <w:rPr>
          <w:rStyle w:val="eop"/>
          <w:rFonts w:ascii="Calibri" w:hAnsi="Calibri" w:cs="Calibri"/>
        </w:rPr>
        <w:t> </w:t>
      </w:r>
    </w:p>
    <w:p w:rsidRPr="00A96255" w:rsidR="00A7456E" w:rsidP="00576CFA" w:rsidRDefault="00A7456E" w14:paraId="34F56B67" w14:textId="77777777">
      <w:pPr>
        <w:pStyle w:val="MText"/>
      </w:pPr>
    </w:p>
    <w:p w:rsidRPr="00F719A8" w:rsidR="00E46D96" w:rsidP="00F719A8" w:rsidRDefault="00E46D96" w14:paraId="7D466604" w14:textId="674844F0">
      <w:pPr>
        <w:pStyle w:val="MHeader2"/>
      </w:pPr>
      <w:r w:rsidRPr="00A96255">
        <w:t>3.d. Data release calendar</w:t>
      </w:r>
    </w:p>
    <w:p w:rsidR="00EC2915" w:rsidP="00576CFA" w:rsidRDefault="00A7456E" w14:paraId="64C749BD" w14:textId="52F8DF86">
      <w:pPr>
        <w:pStyle w:val="MText"/>
        <w:rPr>
          <w:rStyle w:val="eop"/>
          <w:rFonts w:ascii="Calibri" w:hAnsi="Calibri" w:cs="Calibri"/>
        </w:rPr>
      </w:pPr>
      <w:r>
        <w:rPr>
          <w:rStyle w:val="normaltextrun"/>
          <w:rFonts w:ascii="Calibri" w:hAnsi="Calibri" w:cs="Calibri"/>
        </w:rPr>
        <w:t>2017, first quarter </w:t>
      </w:r>
      <w:r>
        <w:rPr>
          <w:rStyle w:val="eop"/>
          <w:rFonts w:ascii="Calibri" w:hAnsi="Calibri" w:cs="Calibri"/>
        </w:rPr>
        <w:t> </w:t>
      </w:r>
    </w:p>
    <w:p w:rsidRPr="00A96255" w:rsidR="00A7456E" w:rsidP="00576CFA" w:rsidRDefault="00A7456E" w14:paraId="30A3F56B" w14:textId="77777777">
      <w:pPr>
        <w:pStyle w:val="MText"/>
      </w:pPr>
    </w:p>
    <w:p w:rsidRPr="00A96255" w:rsidR="00E46D96" w:rsidP="00F719A8" w:rsidRDefault="00E46D96" w14:paraId="3A4F3065" w14:textId="3AD52F9D">
      <w:pPr>
        <w:pStyle w:val="MHeader2"/>
      </w:pPr>
      <w:r w:rsidRPr="00A96255">
        <w:t>3.e. Data providers</w:t>
      </w:r>
    </w:p>
    <w:p w:rsidR="00EC2915" w:rsidP="00576CFA" w:rsidRDefault="00A7456E" w14:paraId="50A66E64" w14:textId="61D4FDE8">
      <w:pPr>
        <w:pStyle w:val="MText"/>
        <w:rPr>
          <w:rStyle w:val="eop"/>
          <w:rFonts w:ascii="Calibri" w:hAnsi="Calibri" w:cs="Calibri"/>
        </w:rPr>
      </w:pPr>
      <w:r>
        <w:rPr>
          <w:rStyle w:val="normaltextrun"/>
          <w:rFonts w:ascii="Calibri" w:hAnsi="Calibri" w:cs="Calibri"/>
        </w:rPr>
        <w:t>National statistics offices, Various line ministries and databases covering civil registration with complete coverage and medical certification of cause of death.</w:t>
      </w:r>
      <w:r>
        <w:rPr>
          <w:rStyle w:val="eop"/>
          <w:rFonts w:ascii="Calibri" w:hAnsi="Calibri" w:cs="Calibri"/>
        </w:rPr>
        <w:t> </w:t>
      </w:r>
    </w:p>
    <w:p w:rsidRPr="00A96255" w:rsidR="00A7456E" w:rsidP="00576CFA" w:rsidRDefault="00A7456E" w14:paraId="431DA671" w14:textId="77777777">
      <w:pPr>
        <w:pStyle w:val="MText"/>
      </w:pPr>
    </w:p>
    <w:p w:rsidRPr="00A96255" w:rsidR="00E46D96" w:rsidP="00F719A8" w:rsidRDefault="00E46D96" w14:paraId="30DC8E05" w14:textId="484D6EC2">
      <w:pPr>
        <w:pStyle w:val="MHeader2"/>
      </w:pPr>
      <w:r w:rsidRPr="00A96255">
        <w:t>3.f. Data compilers</w:t>
      </w:r>
    </w:p>
    <w:p w:rsidR="00EC2915" w:rsidP="00576CFA" w:rsidRDefault="00A7456E" w14:paraId="5C43435B" w14:textId="6AFF40C8">
      <w:pPr>
        <w:pStyle w:val="MText"/>
        <w:rPr>
          <w:rStyle w:val="eop"/>
          <w:rFonts w:ascii="Calibri" w:hAnsi="Calibri" w:cs="Calibri"/>
        </w:rPr>
      </w:pPr>
      <w:r>
        <w:rPr>
          <w:rStyle w:val="normaltextrun"/>
          <w:rFonts w:ascii="Calibri" w:hAnsi="Calibri" w:cs="Calibri"/>
        </w:rPr>
        <w:t>WHO</w:t>
      </w:r>
      <w:r>
        <w:rPr>
          <w:rStyle w:val="eop"/>
          <w:rFonts w:ascii="Calibri" w:hAnsi="Calibri" w:cs="Calibri"/>
        </w:rPr>
        <w:t> </w:t>
      </w:r>
    </w:p>
    <w:p w:rsidRPr="00A96255" w:rsidR="00A7456E" w:rsidP="00576CFA" w:rsidRDefault="00A7456E" w14:paraId="5D6532CA" w14:textId="77777777">
      <w:pPr>
        <w:pStyle w:val="MText"/>
      </w:pPr>
    </w:p>
    <w:p w:rsidRPr="00A96255" w:rsidR="00E46D96" w:rsidP="00F719A8" w:rsidRDefault="00E46D96" w14:paraId="5655E768" w14:textId="5429F32E">
      <w:pPr>
        <w:pStyle w:val="MHeader2"/>
      </w:pPr>
      <w:r w:rsidRPr="00A96255">
        <w:t>3.g. Institutional mandate</w:t>
      </w:r>
    </w:p>
    <w:p w:rsidR="00EC2915" w:rsidP="00576CFA" w:rsidRDefault="00EC2915" w14:paraId="7D007C3C" w14:textId="68631AC1">
      <w:pPr>
        <w:pStyle w:val="MText"/>
      </w:pPr>
    </w:p>
    <w:p w:rsidRPr="00A96255" w:rsidR="00F719A8" w:rsidP="00576CFA" w:rsidRDefault="00F719A8" w14:paraId="3D063F4C" w14:textId="77777777">
      <w:pPr>
        <w:pStyle w:val="MText"/>
      </w:pPr>
    </w:p>
    <w:p w:rsidRPr="00A96255" w:rsidR="00B31E2C" w:rsidP="00AF5ED1" w:rsidRDefault="00B31E2C" w14:paraId="6149DC94" w14:textId="05781947">
      <w:pPr>
        <w:pStyle w:val="MHeader"/>
      </w:pPr>
      <w:r w:rsidRPr="00A96255">
        <w:t>4. Other methodological considerations</w:t>
      </w:r>
    </w:p>
    <w:p w:rsidRPr="00A96255" w:rsidR="00AF5ED1" w:rsidP="00F719A8" w:rsidRDefault="00576CFA" w14:paraId="1AFA5517" w14:textId="54FD9B10">
      <w:pPr>
        <w:pStyle w:val="MHeader2"/>
      </w:pPr>
      <w:r w:rsidRPr="00A96255">
        <w:t>4.a. Rationale</w:t>
      </w:r>
    </w:p>
    <w:p w:rsidR="00054A14" w:rsidP="00054A14" w:rsidRDefault="00054A14" w14:paraId="67996AFB" w14:textId="6B0AD34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indicator expresses the number of deaths from inadequate water, </w:t>
      </w:r>
      <w:proofErr w:type="gramStart"/>
      <w:r>
        <w:rPr>
          <w:rStyle w:val="normaltextrun"/>
          <w:rFonts w:ascii="Calibri" w:hAnsi="Calibri" w:cs="Calibri"/>
          <w:color w:val="4A4A4A"/>
          <w:sz w:val="21"/>
          <w:szCs w:val="21"/>
          <w:lang w:val="en-GB"/>
        </w:rPr>
        <w:t>sanitation</w:t>
      </w:r>
      <w:proofErr w:type="gramEnd"/>
      <w:r>
        <w:rPr>
          <w:rStyle w:val="normaltextrun"/>
          <w:rFonts w:ascii="Calibri" w:hAnsi="Calibri" w:cs="Calibri"/>
          <w:color w:val="4A4A4A"/>
          <w:sz w:val="21"/>
          <w:szCs w:val="21"/>
          <w:lang w:val="en-GB"/>
        </w:rPr>
        <w:t xml:space="preserve"> and hygiene (with focus on WASH services) which could be prevented by improving those services and practices. It is based on both the WASH service provision in the country, as well as the related health outcomes, and therefore provides important information on the actual disease caused by the risks measured in 6.1, 6.2 and 6.3.</w:t>
      </w:r>
      <w:r>
        <w:rPr>
          <w:rStyle w:val="eop"/>
          <w:rFonts w:ascii="Calibri" w:hAnsi="Calibri" w:cs="Calibri"/>
          <w:color w:val="4A4A4A"/>
          <w:sz w:val="21"/>
          <w:szCs w:val="21"/>
        </w:rPr>
        <w:t> </w:t>
      </w:r>
    </w:p>
    <w:p w:rsidRPr="00A96255" w:rsidR="00576CFA" w:rsidP="00576CFA" w:rsidRDefault="00576CFA" w14:paraId="18EA7892" w14:textId="77777777">
      <w:pPr>
        <w:pStyle w:val="MText"/>
      </w:pPr>
    </w:p>
    <w:p w:rsidRPr="00A96255" w:rsidR="00E1050F" w:rsidP="00F719A8" w:rsidRDefault="00E1050F" w14:paraId="2529B069" w14:textId="618DCD10">
      <w:pPr>
        <w:pStyle w:val="MHeader2"/>
      </w:pPr>
      <w:r w:rsidRPr="00A96255">
        <w:lastRenderedPageBreak/>
        <w:t>4.b. Comment and limitations</w:t>
      </w:r>
    </w:p>
    <w:p w:rsidR="00054A14" w:rsidP="00054A14" w:rsidRDefault="00054A14" w14:paraId="648BF287"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Data rely on (a) statistics on WASH services (6.1, 6.2 and 6.3), which are well assessed in almost all countries, and (b) data on deaths. Data on deaths are also widely available from countries from death registration data or sample registration systems, which are certainly feasible systems. Such data are crucial for improving health and reducing preventable deaths in countries. The main limitation is that not all countries do have such registration systems to date, and data need to be completed with other type of information.</w:t>
      </w:r>
      <w:r>
        <w:rPr>
          <w:rStyle w:val="eop"/>
          <w:rFonts w:ascii="Calibri" w:hAnsi="Calibri" w:cs="Calibri"/>
          <w:color w:val="4A4A4A"/>
          <w:sz w:val="21"/>
          <w:szCs w:val="21"/>
        </w:rPr>
        <w:t> </w:t>
      </w:r>
    </w:p>
    <w:p w:rsidRPr="00A96255" w:rsidR="00EC2915" w:rsidP="00576CFA" w:rsidRDefault="00EC2915" w14:paraId="398C00AE" w14:textId="77777777">
      <w:pPr>
        <w:pStyle w:val="MText"/>
      </w:pPr>
    </w:p>
    <w:p w:rsidRPr="00A96255" w:rsidR="00E1050F" w:rsidP="00F719A8" w:rsidRDefault="00E1050F" w14:paraId="79EEEE38" w14:textId="75AB172D">
      <w:pPr>
        <w:pStyle w:val="MHeader2"/>
      </w:pPr>
      <w:r w:rsidRPr="00A96255">
        <w:t>4.c. Method of computation</w:t>
      </w:r>
    </w:p>
    <w:p w:rsidR="00054A14" w:rsidP="00054A14" w:rsidRDefault="00054A14" w14:paraId="3160B86E"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methods with agreed international standard have been developed, </w:t>
      </w:r>
      <w:proofErr w:type="gramStart"/>
      <w:r>
        <w:rPr>
          <w:rStyle w:val="normaltextrun"/>
          <w:rFonts w:ascii="Calibri" w:hAnsi="Calibri" w:cs="Calibri"/>
          <w:color w:val="4A4A4A"/>
          <w:sz w:val="21"/>
          <w:szCs w:val="21"/>
          <w:lang w:val="en-GB"/>
        </w:rPr>
        <w:t>reviewed</w:t>
      </w:r>
      <w:proofErr w:type="gramEnd"/>
      <w:r>
        <w:rPr>
          <w:rStyle w:val="normaltextrun"/>
          <w:rFonts w:ascii="Calibri" w:hAnsi="Calibri" w:cs="Calibri"/>
          <w:color w:val="4A4A4A"/>
          <w:sz w:val="21"/>
          <w:szCs w:val="21"/>
          <w:lang w:val="en-GB"/>
        </w:rPr>
        <w:t xml:space="preserve"> and published in various documents:</w:t>
      </w:r>
      <w:r>
        <w:rPr>
          <w:rStyle w:val="eop"/>
          <w:rFonts w:ascii="Calibri" w:hAnsi="Calibri" w:cs="Calibri"/>
          <w:color w:val="4A4A4A"/>
          <w:sz w:val="21"/>
          <w:szCs w:val="21"/>
        </w:rPr>
        <w:t> </w:t>
      </w:r>
    </w:p>
    <w:p w:rsidR="00054A14" w:rsidP="00054A14" w:rsidRDefault="00054A14" w14:paraId="6690200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054A14" w:rsidP="00054A14" w:rsidRDefault="00054A14" w14:paraId="4228FAF1"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http://www.who.int/water_sanitation_health/gbd_poor_water/en/</w:t>
      </w:r>
      <w:r>
        <w:rPr>
          <w:rStyle w:val="eop"/>
          <w:rFonts w:ascii="Calibri" w:hAnsi="Calibri" w:cs="Calibri"/>
          <w:color w:val="4A4A4A"/>
          <w:sz w:val="21"/>
          <w:szCs w:val="21"/>
        </w:rPr>
        <w:t> </w:t>
      </w:r>
    </w:p>
    <w:p w:rsidR="00054A14" w:rsidP="00054A14" w:rsidRDefault="00054A14" w14:paraId="392FBFF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054A14" w:rsidP="00054A14" w:rsidRDefault="00054A14" w14:paraId="77E3A34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http://www.ncbi.nlm.nih.gov/pmc/articles/PMC4255749/</w:t>
      </w:r>
      <w:r>
        <w:rPr>
          <w:rStyle w:val="eop"/>
          <w:rFonts w:ascii="Calibri" w:hAnsi="Calibri" w:cs="Calibri"/>
          <w:color w:val="4A4A4A"/>
          <w:sz w:val="21"/>
          <w:szCs w:val="21"/>
        </w:rPr>
        <w:t> </w:t>
      </w:r>
    </w:p>
    <w:p w:rsidR="00054A14" w:rsidP="00054A14" w:rsidRDefault="00054A14" w14:paraId="72FC622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Pr="00A96255" w:rsidR="00576CFA" w:rsidP="00576CFA" w:rsidRDefault="00576CFA" w14:paraId="6A89839E" w14:textId="77777777">
      <w:pPr>
        <w:pStyle w:val="MText"/>
      </w:pPr>
    </w:p>
    <w:p w:rsidRPr="00A96255" w:rsidR="00E1050F" w:rsidP="00F719A8" w:rsidRDefault="00576CFA" w14:paraId="514CE3C0" w14:textId="3F3F7A53">
      <w:pPr>
        <w:pStyle w:val="MHeader2"/>
      </w:pPr>
      <w:r w:rsidRPr="00A96255">
        <w:t>4.d. Validation</w:t>
      </w:r>
    </w:p>
    <w:p w:rsidRPr="00A96255" w:rsidR="00F719A8" w:rsidP="00576CFA" w:rsidRDefault="00F719A8" w14:paraId="0025F830" w14:textId="77777777">
      <w:pPr>
        <w:pStyle w:val="MText"/>
      </w:pPr>
    </w:p>
    <w:p w:rsidRPr="00A96255" w:rsidR="00E1050F" w:rsidP="00F719A8" w:rsidRDefault="00E1050F" w14:paraId="2CF2A343" w14:textId="0A7F0CBE">
      <w:pPr>
        <w:pStyle w:val="MHeader2"/>
      </w:pPr>
      <w:r w:rsidRPr="00A96255">
        <w:t>4.e. Adjustments</w:t>
      </w:r>
    </w:p>
    <w:p w:rsidRPr="00A96255" w:rsidR="00EC2915" w:rsidP="00576CFA" w:rsidRDefault="00EC2915" w14:paraId="7FBAEBBA" w14:textId="77777777">
      <w:pPr>
        <w:pStyle w:val="MText"/>
      </w:pPr>
    </w:p>
    <w:p w:rsidRPr="00A96255" w:rsidR="00E1050F" w:rsidP="00F719A8" w:rsidRDefault="00576CFA" w14:paraId="17735630" w14:textId="3387C27D">
      <w:pPr>
        <w:pStyle w:val="MHeader2"/>
      </w:pPr>
      <w:r w:rsidRPr="00A96255">
        <w:t>4.f. Treatment of missing values (</w:t>
      </w:r>
      <w:proofErr w:type="spellStart"/>
      <w:r w:rsidRPr="00A96255">
        <w:t>i</w:t>
      </w:r>
      <w:proofErr w:type="spellEnd"/>
      <w:r w:rsidRPr="00A96255">
        <w:t>) at country le</w:t>
      </w:r>
      <w:r w:rsidRPr="00A96255" w:rsidR="00E1050F">
        <w:t>vel and (ii) at regional level</w:t>
      </w:r>
    </w:p>
    <w:p w:rsidRPr="000B2B22" w:rsidR="00A7456E" w:rsidP="00A7456E" w:rsidRDefault="00A7456E" w14:paraId="0E97B34E" w14:textId="77777777">
      <w:pPr>
        <w:pStyle w:val="paragraph"/>
        <w:numPr>
          <w:ilvl w:val="0"/>
          <w:numId w:val="5"/>
        </w:numPr>
        <w:shd w:val="clear" w:color="auto" w:fill="FFFFFF"/>
        <w:spacing w:before="0" w:beforeAutospacing="0" w:after="0" w:afterAutospacing="0"/>
        <w:ind w:left="135" w:firstLine="0"/>
        <w:textAlignment w:val="baseline"/>
        <w:rPr>
          <w:b/>
          <w:bCs/>
          <w:sz w:val="21"/>
          <w:szCs w:val="21"/>
        </w:rPr>
      </w:pPr>
      <w:r w:rsidRPr="000B2B22">
        <w:rPr>
          <w:rStyle w:val="normaltextrun"/>
          <w:rFonts w:ascii="Calibri" w:hAnsi="Calibri" w:cs="Calibri"/>
          <w:b/>
          <w:bCs/>
          <w:color w:val="1C75BC"/>
          <w:sz w:val="21"/>
          <w:szCs w:val="21"/>
          <w:lang w:val="en-GB"/>
        </w:rPr>
        <w:t>At country level</w:t>
      </w:r>
      <w:r w:rsidRPr="000B2B22">
        <w:rPr>
          <w:rStyle w:val="eop"/>
          <w:rFonts w:ascii="Calibri" w:hAnsi="Calibri" w:cs="Calibri"/>
          <w:b/>
          <w:bCs/>
          <w:color w:val="1C75BC"/>
          <w:sz w:val="21"/>
          <w:szCs w:val="21"/>
        </w:rPr>
        <w:t> </w:t>
      </w:r>
    </w:p>
    <w:p w:rsidR="00A7456E" w:rsidP="00A7456E" w:rsidRDefault="00A7456E" w14:paraId="6CC68050"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rsidR="00A7456E" w:rsidP="00A7456E" w:rsidRDefault="00A7456E" w14:paraId="16357A1F"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Data are available for practically all countries. They are, however, sometimes based on health statistics provided by international agencies as the national data are incomplete, which have been interpolated/ extrapolated, adjusted, and completed by additional data and cause-of-death models. A more detailed description of the methods is provided in http://www.who.int/healthinfo/global_burden_disease/GlobalCOD_method_2000_2012.pdf</w:t>
      </w:r>
      <w:r>
        <w:rPr>
          <w:rStyle w:val="eop"/>
          <w:rFonts w:ascii="Calibri" w:hAnsi="Calibri" w:cs="Calibri"/>
          <w:color w:val="4A4A4A"/>
          <w:sz w:val="21"/>
          <w:szCs w:val="21"/>
        </w:rPr>
        <w:t> </w:t>
      </w:r>
    </w:p>
    <w:p w:rsidR="00A7456E" w:rsidP="00A7456E" w:rsidRDefault="00A7456E" w14:paraId="1C9AB0E2"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rsidRPr="000B2B22" w:rsidR="00A7456E" w:rsidP="00A7456E" w:rsidRDefault="00A7456E" w14:paraId="75809BB9" w14:textId="77777777">
      <w:pPr>
        <w:pStyle w:val="paragraph"/>
        <w:numPr>
          <w:ilvl w:val="0"/>
          <w:numId w:val="6"/>
        </w:numPr>
        <w:shd w:val="clear" w:color="auto" w:fill="FFFFFF"/>
        <w:spacing w:before="0" w:beforeAutospacing="0" w:after="0" w:afterAutospacing="0"/>
        <w:ind w:left="135" w:firstLine="0"/>
        <w:textAlignment w:val="baseline"/>
        <w:rPr>
          <w:b/>
          <w:bCs/>
          <w:sz w:val="21"/>
          <w:szCs w:val="21"/>
        </w:rPr>
      </w:pPr>
      <w:r w:rsidRPr="000B2B22">
        <w:rPr>
          <w:rStyle w:val="normaltextrun"/>
          <w:rFonts w:ascii="Calibri" w:hAnsi="Calibri" w:cs="Calibri"/>
          <w:b/>
          <w:bCs/>
          <w:color w:val="1C75BC"/>
          <w:sz w:val="21"/>
          <w:szCs w:val="21"/>
          <w:lang w:val="en-GB"/>
        </w:rPr>
        <w:t>At regional and global levels</w:t>
      </w:r>
      <w:r w:rsidRPr="000B2B22">
        <w:rPr>
          <w:rStyle w:val="eop"/>
          <w:rFonts w:ascii="Calibri" w:hAnsi="Calibri" w:cs="Calibri"/>
          <w:b/>
          <w:bCs/>
          <w:color w:val="1C75BC"/>
          <w:sz w:val="21"/>
          <w:szCs w:val="21"/>
        </w:rPr>
        <w:t> </w:t>
      </w:r>
    </w:p>
    <w:p w:rsidR="00A7456E" w:rsidP="00A7456E" w:rsidRDefault="00A7456E" w14:paraId="61E30F4D"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rsidR="00A7456E" w:rsidP="00A7456E" w:rsidRDefault="00A7456E" w14:paraId="5ECEE9FE"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NA</w:t>
      </w:r>
      <w:r>
        <w:rPr>
          <w:rStyle w:val="eop"/>
          <w:rFonts w:ascii="Calibri" w:hAnsi="Calibri" w:cs="Calibri"/>
          <w:color w:val="4A4A4A"/>
          <w:sz w:val="21"/>
          <w:szCs w:val="21"/>
        </w:rPr>
        <w:t> </w:t>
      </w:r>
    </w:p>
    <w:p w:rsidRPr="00A96255" w:rsidR="00EC2915" w:rsidP="00576CFA" w:rsidRDefault="00EC2915" w14:paraId="27033367" w14:textId="77777777">
      <w:pPr>
        <w:pStyle w:val="MText"/>
      </w:pPr>
    </w:p>
    <w:p w:rsidRPr="00A96255" w:rsidR="00E1050F" w:rsidP="00F719A8" w:rsidRDefault="00E1050F" w14:paraId="51FCD280" w14:textId="0DAB30E3">
      <w:pPr>
        <w:pStyle w:val="MHeader2"/>
      </w:pPr>
      <w:r w:rsidRPr="00A96255">
        <w:t>4.g. Regional aggregations</w:t>
      </w:r>
    </w:p>
    <w:p w:rsidR="00A7456E" w:rsidP="00A7456E" w:rsidRDefault="00A7456E" w14:paraId="35CA7E2D"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Country estimates of number of deaths by cause are summed to obtain regional and global aggregates.</w:t>
      </w:r>
      <w:r>
        <w:rPr>
          <w:rStyle w:val="eop"/>
          <w:rFonts w:ascii="Calibri" w:hAnsi="Calibri" w:cs="Calibri"/>
          <w:color w:val="4A4A4A"/>
          <w:sz w:val="21"/>
          <w:szCs w:val="21"/>
        </w:rPr>
        <w:t> </w:t>
      </w:r>
    </w:p>
    <w:p w:rsidR="00A7456E" w:rsidP="00A7456E" w:rsidRDefault="00A7456E" w14:paraId="34574F34"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Pr="00A96255" w:rsidR="00EC2915" w:rsidP="00576CFA" w:rsidRDefault="00EC2915" w14:paraId="2EA010B7" w14:textId="77777777">
      <w:pPr>
        <w:pStyle w:val="MText"/>
      </w:pPr>
    </w:p>
    <w:p w:rsidRPr="00A96255" w:rsidR="00E1050F" w:rsidP="00F719A8" w:rsidRDefault="00576CFA" w14:paraId="71213FF2" w14:textId="52980C15">
      <w:pPr>
        <w:pStyle w:val="MHeader2"/>
      </w:pPr>
      <w:r w:rsidRPr="00A96255">
        <w:t xml:space="preserve">4.h. Methods and guidance available to countries for the compilation of </w:t>
      </w:r>
      <w:r w:rsidRPr="00A96255" w:rsidR="00E1050F">
        <w:t>the data at the national level</w:t>
      </w:r>
    </w:p>
    <w:p w:rsidRPr="00A96255" w:rsidR="00EC2915" w:rsidP="00576CFA" w:rsidRDefault="00EC2915" w14:paraId="2939895F"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Pr="00A96255" w:rsidR="00EC2915" w:rsidP="00576CFA" w:rsidRDefault="00EC2915" w14:paraId="5484B16D" w14:textId="77777777">
      <w:pPr>
        <w:pStyle w:val="MText"/>
      </w:pPr>
    </w:p>
    <w:p w:rsidRPr="00A96255" w:rsidR="00E1050F" w:rsidP="00F719A8" w:rsidRDefault="00E1050F" w14:paraId="17B979CA" w14:textId="449C0153">
      <w:pPr>
        <w:pStyle w:val="MHeader2"/>
      </w:pPr>
      <w:r w:rsidRPr="00A96255">
        <w:t>4.j Quality assurance</w:t>
      </w:r>
    </w:p>
    <w:p w:rsidRPr="00A96255" w:rsidR="00EC2915" w:rsidP="00576CFA" w:rsidRDefault="00EC2915" w14:paraId="03EF3244" w14:textId="77777777">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576CFA" w:rsidP="00576CFA" w:rsidRDefault="00576CFA" w14:paraId="5B7C52CE" w14:textId="047406BD">
      <w:pPr>
        <w:pStyle w:val="MText"/>
      </w:pPr>
    </w:p>
    <w:p w:rsidRPr="00A96255" w:rsidR="00E1050F" w:rsidP="000412A0" w:rsidRDefault="00576CFA" w14:paraId="17787B3C" w14:textId="03FE81A9">
      <w:pPr>
        <w:pStyle w:val="MHeader"/>
        <w:spacing w:after="100"/>
      </w:pPr>
      <w:r w:rsidRPr="00A96255">
        <w:t>5. Data availability and disaggregation</w:t>
      </w:r>
    </w:p>
    <w:p w:rsidRPr="000B2B22" w:rsidR="00A7456E" w:rsidP="00405988" w:rsidRDefault="00D51E7C" w14:paraId="34691D72" w14:textId="0E3C8879">
      <w:pPr>
        <w:pStyle w:val="MText"/>
        <w:rPr>
          <w:b/>
          <w:bCs/>
        </w:rPr>
      </w:pPr>
      <w:r w:rsidRPr="000B2B22">
        <w:rPr>
          <w:b/>
          <w:bCs/>
        </w:rPr>
        <w:t>Data availability:</w:t>
      </w:r>
    </w:p>
    <w:p w:rsidR="00A7456E" w:rsidP="00A7456E" w:rsidRDefault="00A7456E" w14:paraId="3F9B6838"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Data are available for practically all countries. They are, however, sometimes based on health statistics provided by international agencies as the national data are incomplete.</w:t>
      </w:r>
      <w:r>
        <w:rPr>
          <w:rStyle w:val="normaltextrun"/>
          <w:color w:val="4A4A4A"/>
          <w:sz w:val="21"/>
          <w:szCs w:val="21"/>
          <w:lang w:val="en-GB"/>
        </w:rPr>
        <w:t> </w:t>
      </w:r>
      <w:r>
        <w:rPr>
          <w:rStyle w:val="eop"/>
          <w:color w:val="4A4A4A"/>
          <w:sz w:val="21"/>
          <w:szCs w:val="21"/>
        </w:rPr>
        <w:t> </w:t>
      </w:r>
    </w:p>
    <w:p w:rsidR="00A7456E" w:rsidP="00A7456E" w:rsidRDefault="00A7456E" w14:paraId="47FA02F6"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Actual country data for 2010 onwards period</w:t>
      </w:r>
      <w:r>
        <w:rPr>
          <w:rStyle w:val="eop"/>
          <w:rFonts w:ascii="Calibri" w:hAnsi="Calibri" w:cs="Calibri"/>
          <w:color w:val="4A4A4A"/>
          <w:sz w:val="21"/>
          <w:szCs w:val="21"/>
        </w:rPr>
        <w:t> </w:t>
      </w:r>
    </w:p>
    <w:p w:rsidR="00A7456E" w:rsidP="00A7456E" w:rsidRDefault="00A7456E" w14:paraId="5D50704E"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Asia and Pacific - 27% of countries (16 out of 59 countries, including China and India sample systems)</w:t>
      </w:r>
      <w:r>
        <w:rPr>
          <w:rStyle w:val="eop"/>
          <w:rFonts w:ascii="Calibri" w:hAnsi="Calibri" w:cs="Calibri"/>
          <w:color w:val="4A4A4A"/>
          <w:sz w:val="21"/>
          <w:szCs w:val="21"/>
        </w:rPr>
        <w:t> </w:t>
      </w:r>
    </w:p>
    <w:p w:rsidR="00A7456E" w:rsidP="00A7456E" w:rsidRDefault="00A7456E" w14:paraId="71F1517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Africa - 6% of countries (3 out of 54 countries)</w:t>
      </w:r>
      <w:r>
        <w:rPr>
          <w:rStyle w:val="eop"/>
          <w:rFonts w:ascii="Calibri" w:hAnsi="Calibri" w:cs="Calibri"/>
          <w:color w:val="4A4A4A"/>
          <w:sz w:val="21"/>
          <w:szCs w:val="21"/>
        </w:rPr>
        <w:t> </w:t>
      </w:r>
    </w:p>
    <w:p w:rsidR="00A7456E" w:rsidP="00A7456E" w:rsidRDefault="00A7456E" w14:paraId="51CF99C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Latin America and the Caribbean - 56% of countries (19 out of 34 countries)</w:t>
      </w:r>
      <w:r>
        <w:rPr>
          <w:rStyle w:val="eop"/>
          <w:rFonts w:ascii="Calibri" w:hAnsi="Calibri" w:cs="Calibri"/>
          <w:color w:val="4A4A4A"/>
          <w:sz w:val="21"/>
          <w:szCs w:val="21"/>
        </w:rPr>
        <w:t> </w:t>
      </w:r>
    </w:p>
    <w:p w:rsidR="00A7456E" w:rsidP="00A7456E" w:rsidRDefault="00A7456E" w14:paraId="244C1747"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Europe, North America, Australia, New </w:t>
      </w:r>
      <w:proofErr w:type="gramStart"/>
      <w:r>
        <w:rPr>
          <w:rStyle w:val="normaltextrun"/>
          <w:rFonts w:ascii="Calibri" w:hAnsi="Calibri" w:cs="Calibri"/>
          <w:color w:val="4A4A4A"/>
          <w:sz w:val="21"/>
          <w:szCs w:val="21"/>
          <w:lang w:val="en-GB"/>
        </w:rPr>
        <w:t>Zealand</w:t>
      </w:r>
      <w:proofErr w:type="gramEnd"/>
      <w:r>
        <w:rPr>
          <w:rStyle w:val="normaltextrun"/>
          <w:rFonts w:ascii="Calibri" w:hAnsi="Calibri" w:cs="Calibri"/>
          <w:color w:val="4A4A4A"/>
          <w:sz w:val="21"/>
          <w:szCs w:val="21"/>
          <w:lang w:val="en-GB"/>
        </w:rPr>
        <w:t xml:space="preserve"> and Japan - </w:t>
      </w:r>
      <w:r>
        <w:rPr>
          <w:rStyle w:val="eop"/>
          <w:rFonts w:ascii="Calibri" w:hAnsi="Calibri" w:cs="Calibri"/>
          <w:color w:val="4A4A4A"/>
          <w:sz w:val="21"/>
          <w:szCs w:val="21"/>
        </w:rPr>
        <w:t> </w:t>
      </w:r>
    </w:p>
    <w:p w:rsidR="00A7456E" w:rsidP="00A7456E" w:rsidRDefault="00A7456E" w14:paraId="1625D56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94% of countries (44 out of 47 countries, missing are mainly very small countries)</w:t>
      </w:r>
      <w:r>
        <w:rPr>
          <w:rStyle w:val="eop"/>
          <w:rFonts w:ascii="Calibri" w:hAnsi="Calibri" w:cs="Calibri"/>
          <w:color w:val="4A4A4A"/>
          <w:sz w:val="21"/>
          <w:szCs w:val="21"/>
        </w:rPr>
        <w:t> </w:t>
      </w:r>
    </w:p>
    <w:p w:rsidR="00A7456E" w:rsidP="00A7456E" w:rsidRDefault="00A7456E" w14:paraId="4478F616"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A7456E" w:rsidP="00A7456E" w:rsidRDefault="00A7456E" w14:paraId="6F8574C5"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the period 2000-2009</w:t>
      </w:r>
      <w:r>
        <w:rPr>
          <w:rStyle w:val="eop"/>
          <w:rFonts w:ascii="Calibri" w:hAnsi="Calibri" w:cs="Calibri"/>
          <w:color w:val="4A4A4A"/>
          <w:sz w:val="21"/>
          <w:szCs w:val="21"/>
        </w:rPr>
        <w:t> </w:t>
      </w:r>
    </w:p>
    <w:p w:rsidR="00A7456E" w:rsidP="00A7456E" w:rsidRDefault="00A7456E" w14:paraId="6DDD8E0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Asia and Pacific - 27% of countries (16 out of 59 countries, including China and India sample systems)</w:t>
      </w:r>
      <w:r>
        <w:rPr>
          <w:rStyle w:val="eop"/>
          <w:rFonts w:ascii="Calibri" w:hAnsi="Calibri" w:cs="Calibri"/>
          <w:color w:val="4A4A4A"/>
          <w:sz w:val="21"/>
          <w:szCs w:val="21"/>
        </w:rPr>
        <w:t> </w:t>
      </w:r>
    </w:p>
    <w:p w:rsidR="00A7456E" w:rsidP="00A7456E" w:rsidRDefault="00A7456E" w14:paraId="679F2C29"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Africa - 6% of countries (3 out of 54 countries)</w:t>
      </w:r>
      <w:r>
        <w:rPr>
          <w:rStyle w:val="eop"/>
          <w:rFonts w:ascii="Calibri" w:hAnsi="Calibri" w:cs="Calibri"/>
          <w:color w:val="4A4A4A"/>
          <w:sz w:val="21"/>
          <w:szCs w:val="21"/>
        </w:rPr>
        <w:t> </w:t>
      </w:r>
    </w:p>
    <w:p w:rsidR="00A7456E" w:rsidP="00A7456E" w:rsidRDefault="00A7456E" w14:paraId="606E1DF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Latin America and the Caribbean - 56% of countries (19 out of 34 countries)</w:t>
      </w:r>
      <w:r>
        <w:rPr>
          <w:rStyle w:val="eop"/>
          <w:rFonts w:ascii="Calibri" w:hAnsi="Calibri" w:cs="Calibri"/>
          <w:color w:val="4A4A4A"/>
          <w:sz w:val="21"/>
          <w:szCs w:val="21"/>
        </w:rPr>
        <w:t> </w:t>
      </w:r>
    </w:p>
    <w:p w:rsidR="00A7456E" w:rsidP="00A7456E" w:rsidRDefault="00A7456E" w14:paraId="7B7FD32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Europe, North America, Australia, New </w:t>
      </w:r>
      <w:proofErr w:type="gramStart"/>
      <w:r>
        <w:rPr>
          <w:rStyle w:val="normaltextrun"/>
          <w:rFonts w:ascii="Calibri" w:hAnsi="Calibri" w:cs="Calibri"/>
          <w:color w:val="4A4A4A"/>
          <w:sz w:val="21"/>
          <w:szCs w:val="21"/>
          <w:lang w:val="en-GB"/>
        </w:rPr>
        <w:t>Zealand</w:t>
      </w:r>
      <w:proofErr w:type="gramEnd"/>
      <w:r>
        <w:rPr>
          <w:rStyle w:val="normaltextrun"/>
          <w:rFonts w:ascii="Calibri" w:hAnsi="Calibri" w:cs="Calibri"/>
          <w:color w:val="4A4A4A"/>
          <w:sz w:val="21"/>
          <w:szCs w:val="21"/>
          <w:lang w:val="en-GB"/>
        </w:rPr>
        <w:t xml:space="preserve"> and Japan - 94% of countries (44 out of 47 countries, missing are mainly very small countries)</w:t>
      </w:r>
      <w:r>
        <w:rPr>
          <w:rStyle w:val="eop"/>
          <w:rFonts w:ascii="Calibri" w:hAnsi="Calibri" w:cs="Calibri"/>
          <w:color w:val="4A4A4A"/>
          <w:sz w:val="21"/>
          <w:szCs w:val="21"/>
        </w:rPr>
        <w:t> </w:t>
      </w:r>
    </w:p>
    <w:p w:rsidR="00A7456E" w:rsidP="00A7456E" w:rsidRDefault="00A7456E" w14:paraId="71D59F18"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A7456E" w:rsidP="00A7456E" w:rsidRDefault="00A7456E" w14:paraId="2B4540A6"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Web link to the database: </w:t>
      </w:r>
      <w:r>
        <w:rPr>
          <w:rStyle w:val="eop"/>
          <w:rFonts w:ascii="Calibri" w:hAnsi="Calibri" w:cs="Calibri"/>
          <w:color w:val="4A4A4A"/>
          <w:sz w:val="21"/>
          <w:szCs w:val="21"/>
        </w:rPr>
        <w:t> </w:t>
      </w:r>
    </w:p>
    <w:p w:rsidR="00A7456E" w:rsidP="00A7456E" w:rsidRDefault="00A7456E" w14:paraId="1ACDED8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http://apps.who.int/gho/data/node.home </w:t>
      </w:r>
      <w:r>
        <w:rPr>
          <w:rStyle w:val="eop"/>
          <w:rFonts w:ascii="Calibri" w:hAnsi="Calibri" w:cs="Calibri"/>
          <w:color w:val="4A4A4A"/>
          <w:sz w:val="21"/>
          <w:szCs w:val="21"/>
        </w:rPr>
        <w:t> </w:t>
      </w:r>
    </w:p>
    <w:p w:rsidR="00A7456E" w:rsidP="00A7456E" w:rsidRDefault="00A7456E" w14:paraId="691F44D6"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A7456E" w:rsidP="00A7456E" w:rsidRDefault="00A7456E" w14:paraId="6FA0C74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indicator has been established and available for more than a decade. http://apps.who.int/gho/data/node.main.INADEQUATEWSH?lang=en</w:t>
      </w:r>
      <w:r>
        <w:rPr>
          <w:rStyle w:val="eop"/>
          <w:rFonts w:ascii="Calibri" w:hAnsi="Calibri" w:cs="Calibri"/>
          <w:color w:val="4A4A4A"/>
          <w:sz w:val="21"/>
          <w:szCs w:val="21"/>
        </w:rPr>
        <w:t> </w:t>
      </w:r>
    </w:p>
    <w:p w:rsidR="00A7456E" w:rsidP="00A7456E" w:rsidRDefault="00A7456E" w14:paraId="060A644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http://www.who.int/water_sanitation_health/gbd_poor_water/en/</w:t>
      </w:r>
      <w:r>
        <w:rPr>
          <w:rStyle w:val="eop"/>
          <w:rFonts w:ascii="Calibri" w:hAnsi="Calibri" w:cs="Calibri"/>
          <w:color w:val="4A4A4A"/>
          <w:sz w:val="21"/>
          <w:szCs w:val="21"/>
        </w:rPr>
        <w:t> </w:t>
      </w:r>
    </w:p>
    <w:p w:rsidR="00A7456E" w:rsidP="00A7456E" w:rsidRDefault="00A7456E" w14:paraId="57B513E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A7456E" w:rsidP="00A7456E" w:rsidRDefault="00A7456E" w14:paraId="58C9CCF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WHO has been collating country figures and has been using these to produce global and regional estimates against this </w:t>
      </w:r>
      <w:proofErr w:type="gramStart"/>
      <w:r>
        <w:rPr>
          <w:rStyle w:val="normaltextrun"/>
          <w:rFonts w:ascii="Calibri" w:hAnsi="Calibri" w:cs="Calibri"/>
          <w:color w:val="4A4A4A"/>
          <w:sz w:val="21"/>
          <w:szCs w:val="21"/>
          <w:lang w:val="en-GB"/>
        </w:rPr>
        <w:t>indicator.</w:t>
      </w:r>
      <w:proofErr w:type="gramEnd"/>
      <w:r>
        <w:rPr>
          <w:rStyle w:val="normaltextrun"/>
          <w:rFonts w:ascii="Calibri" w:hAnsi="Calibri" w:cs="Calibri"/>
          <w:color w:val="4A4A4A"/>
          <w:sz w:val="21"/>
          <w:szCs w:val="21"/>
          <w:lang w:val="en-GB"/>
        </w:rPr>
        <w:t> </w:t>
      </w:r>
      <w:r>
        <w:rPr>
          <w:rStyle w:val="eop"/>
          <w:rFonts w:ascii="Calibri" w:hAnsi="Calibri" w:cs="Calibri"/>
          <w:color w:val="4A4A4A"/>
          <w:sz w:val="21"/>
          <w:szCs w:val="21"/>
        </w:rPr>
        <w:t> </w:t>
      </w:r>
    </w:p>
    <w:p w:rsidR="00A7456E" w:rsidP="00A7456E" w:rsidRDefault="00A7456E" w14:paraId="50C96BE9"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Pr="000B2B22" w:rsidR="00A7456E" w:rsidP="00405988" w:rsidRDefault="00D51E7C" w14:paraId="0D828E53" w14:textId="45377A37">
      <w:pPr>
        <w:pStyle w:val="MText"/>
        <w:rPr>
          <w:b/>
          <w:bCs/>
        </w:rPr>
      </w:pPr>
      <w:r w:rsidRPr="000B2B22">
        <w:rPr>
          <w:b/>
          <w:bCs/>
        </w:rPr>
        <w:t>Time series:</w:t>
      </w:r>
    </w:p>
    <w:p w:rsidR="00A7456E" w:rsidP="00A7456E" w:rsidRDefault="00A7456E" w14:paraId="0D704DF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Limited time series data is available (comparable series for years 2012 and soon 2015; data for 2002 are also available but have more limited comparability)</w:t>
      </w:r>
      <w:r>
        <w:rPr>
          <w:rStyle w:val="eop"/>
          <w:rFonts w:ascii="Calibri" w:hAnsi="Calibri" w:cs="Calibri"/>
          <w:color w:val="4A4A4A"/>
          <w:sz w:val="21"/>
          <w:szCs w:val="21"/>
        </w:rPr>
        <w:t> </w:t>
      </w:r>
    </w:p>
    <w:p w:rsidRPr="00C019E5" w:rsidR="00D51E7C" w:rsidP="00576CFA" w:rsidRDefault="00D51E7C" w14:paraId="760C013A" w14:textId="4597FCBD">
      <w:pPr>
        <w:pStyle w:val="MText"/>
        <w:rPr>
          <w:highlight w:val="cyan"/>
        </w:rPr>
      </w:pPr>
    </w:p>
    <w:p w:rsidRPr="000B2B22" w:rsidR="00054A14" w:rsidP="00405988" w:rsidRDefault="00D51E7C" w14:paraId="40E6DE04" w14:textId="60B3D413">
      <w:pPr>
        <w:pStyle w:val="MText"/>
        <w:rPr>
          <w:b/>
          <w:bCs/>
        </w:rPr>
      </w:pPr>
      <w:r w:rsidRPr="000B2B22">
        <w:rPr>
          <w:b/>
          <w:bCs/>
        </w:rPr>
        <w:t>Disaggregation:</w:t>
      </w:r>
    </w:p>
    <w:p w:rsidR="00054A14" w:rsidP="00054A14" w:rsidRDefault="00054A14" w14:paraId="73E005F5"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Since this indicator is population-based, geographic location is the most natural disaggregation. Data also exists for age group and sex. </w:t>
      </w:r>
      <w:proofErr w:type="gramStart"/>
      <w:r>
        <w:rPr>
          <w:rStyle w:val="normaltextrun"/>
          <w:rFonts w:ascii="Calibri" w:hAnsi="Calibri" w:cs="Calibri"/>
          <w:color w:val="4A4A4A"/>
          <w:sz w:val="21"/>
          <w:szCs w:val="21"/>
          <w:lang w:val="en-GB"/>
        </w:rPr>
        <w:t>Similar to</w:t>
      </w:r>
      <w:proofErr w:type="gramEnd"/>
      <w:r>
        <w:rPr>
          <w:rStyle w:val="normaltextrun"/>
          <w:rFonts w:ascii="Calibri" w:hAnsi="Calibri" w:cs="Calibri"/>
          <w:color w:val="4A4A4A"/>
          <w:sz w:val="21"/>
          <w:szCs w:val="21"/>
          <w:lang w:val="en-GB"/>
        </w:rPr>
        <w:t> JMP’s work on disaggregation by income groups (wealth quintile), data can further be disaggregated by wealth quintile.</w:t>
      </w:r>
      <w:r>
        <w:rPr>
          <w:rStyle w:val="eop"/>
          <w:rFonts w:ascii="Calibri" w:hAnsi="Calibri" w:cs="Calibri"/>
          <w:color w:val="4A4A4A"/>
          <w:sz w:val="21"/>
          <w:szCs w:val="21"/>
        </w:rPr>
        <w:t> </w:t>
      </w:r>
    </w:p>
    <w:p w:rsidRPr="00A96255" w:rsidR="00D51E7C" w:rsidP="00576CFA" w:rsidRDefault="00D51E7C" w14:paraId="42E8CA56" w14:textId="77777777">
      <w:pPr>
        <w:pStyle w:val="MText"/>
      </w:pPr>
    </w:p>
    <w:p w:rsidRPr="00A96255" w:rsidR="00382CF3" w:rsidP="000412A0" w:rsidRDefault="00B31E2C" w14:paraId="4D0520F7" w14:textId="11F0E737">
      <w:pPr>
        <w:pStyle w:val="MHeader"/>
        <w:spacing w:after="100"/>
      </w:pPr>
      <w:r w:rsidRPr="00A96255">
        <w:t>6. Comparability / d</w:t>
      </w:r>
      <w:r w:rsidRPr="00A96255" w:rsidR="00576CFA">
        <w:t>eviatio</w:t>
      </w:r>
      <w:r w:rsidRPr="00A96255" w:rsidR="00382CF3">
        <w:t>n from international standards</w:t>
      </w:r>
    </w:p>
    <w:p w:rsidRPr="000B1983" w:rsidR="00D51E7C" w:rsidP="00576CFA" w:rsidRDefault="00D51E7C" w14:paraId="3595E072" w14:textId="6B68E9FB">
      <w:pPr>
        <w:pStyle w:val="MText"/>
        <w:rPr>
          <w:b/>
          <w:bCs/>
        </w:rPr>
      </w:pPr>
      <w:r w:rsidRPr="000B1983">
        <w:rPr>
          <w:b/>
          <w:bCs/>
        </w:rPr>
        <w:t>Sources of discrepancies:</w:t>
      </w:r>
    </w:p>
    <w:p w:rsidRPr="00405988" w:rsidR="00D51E7C" w:rsidP="00405988" w:rsidRDefault="00A7456E" w14:paraId="3C2D4870" w14:textId="7ED1E2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WHO is required by World Health Assembly resolution to consult on all WHO statistics, and seek feedback from countries on data about countries and </w:t>
      </w:r>
      <w:proofErr w:type="gramStart"/>
      <w:r>
        <w:rPr>
          <w:rStyle w:val="normaltextrun"/>
          <w:rFonts w:ascii="Calibri" w:hAnsi="Calibri" w:cs="Calibri"/>
          <w:color w:val="4A4A4A"/>
          <w:sz w:val="21"/>
          <w:szCs w:val="21"/>
          <w:lang w:val="en-GB"/>
        </w:rPr>
        <w:t>territories.</w:t>
      </w:r>
      <w:proofErr w:type="gramEnd"/>
      <w:r>
        <w:rPr>
          <w:rStyle w:val="normaltextrun"/>
          <w:rFonts w:ascii="Calibri" w:hAnsi="Calibri" w:cs="Calibri"/>
          <w:color w:val="4A4A4A"/>
          <w:sz w:val="21"/>
          <w:szCs w:val="21"/>
          <w:lang w:val="en-GB"/>
        </w:rPr>
        <w:t xml:space="preserve"> Before publishing, all estimates undergo country consultations.</w:t>
      </w:r>
      <w:r>
        <w:rPr>
          <w:rStyle w:val="eop"/>
          <w:rFonts w:ascii="Calibri" w:hAnsi="Calibri" w:cs="Calibri"/>
          <w:color w:val="4A4A4A"/>
          <w:sz w:val="21"/>
          <w:szCs w:val="21"/>
        </w:rPr>
        <w:t> </w:t>
      </w:r>
    </w:p>
    <w:p w:rsidRPr="00A96255" w:rsidR="00F719A8" w:rsidP="00576CFA" w:rsidRDefault="00F719A8" w14:paraId="5AB6DD91" w14:textId="77777777">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00A7456E" w:rsidP="00A7456E" w:rsidRDefault="00A7456E" w14:paraId="5DBA2D7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lastRenderedPageBreak/>
        <w:t>URL:</w:t>
      </w:r>
      <w:r>
        <w:rPr>
          <w:rStyle w:val="eop"/>
          <w:rFonts w:ascii="Calibri" w:hAnsi="Calibri" w:cs="Calibri"/>
          <w:color w:val="4A4A4A"/>
          <w:sz w:val="21"/>
          <w:szCs w:val="21"/>
        </w:rPr>
        <w:t> </w:t>
      </w:r>
    </w:p>
    <w:p w:rsidR="00A7456E" w:rsidP="00A7456E" w:rsidRDefault="00A7456E" w14:paraId="4A6E813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A7456E" w:rsidP="00A7456E" w:rsidRDefault="00A7456E" w14:paraId="0C5F5500"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http://www.who.int/water_sanitation_health/gbd_poor_water/en/</w:t>
      </w:r>
      <w:r>
        <w:rPr>
          <w:rStyle w:val="eop"/>
          <w:rFonts w:ascii="Calibri" w:hAnsi="Calibri" w:cs="Calibri"/>
          <w:color w:val="4A4A4A"/>
          <w:sz w:val="21"/>
          <w:szCs w:val="21"/>
        </w:rPr>
        <w:t> </w:t>
      </w:r>
    </w:p>
    <w:p w:rsidR="00A7456E" w:rsidP="00A7456E" w:rsidRDefault="00A7456E" w14:paraId="404CA1D0"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A7456E" w:rsidP="00A7456E" w:rsidRDefault="00A7456E" w14:paraId="56E886F9"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rsidR="00A7456E" w:rsidP="00A7456E" w:rsidRDefault="00A7456E" w14:paraId="318ED334"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A7456E" w:rsidP="00A7456E" w:rsidRDefault="00A7456E" w14:paraId="4F49361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1. WHO indicator definition http://apps.who.int/gho/data/node.imr.SDGWSHBOD?lang=en</w:t>
      </w:r>
      <w:r>
        <w:rPr>
          <w:rStyle w:val="eop"/>
          <w:rFonts w:ascii="Calibri" w:hAnsi="Calibri" w:cs="Calibri"/>
          <w:color w:val="4A4A4A"/>
          <w:sz w:val="21"/>
          <w:szCs w:val="21"/>
        </w:rPr>
        <w:t> </w:t>
      </w:r>
    </w:p>
    <w:p w:rsidR="00A7456E" w:rsidP="00A7456E" w:rsidRDefault="00A7456E" w14:paraId="46AC5BF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http://www.who.int/water_sanitation_health/gbd_poor_water/en/</w:t>
      </w:r>
      <w:r>
        <w:rPr>
          <w:rStyle w:val="eop"/>
          <w:rFonts w:ascii="Calibri" w:hAnsi="Calibri" w:cs="Calibri"/>
          <w:color w:val="4A4A4A"/>
          <w:sz w:val="21"/>
          <w:szCs w:val="21"/>
        </w:rPr>
        <w:t> </w:t>
      </w:r>
    </w:p>
    <w:p w:rsidR="00A7456E" w:rsidP="00A7456E" w:rsidRDefault="00A7456E" w14:paraId="5D51874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A7456E" w:rsidP="00A7456E" w:rsidRDefault="00A7456E" w14:paraId="1BC043A8"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2. WHO methods and data sources for global causes of death, 2000–2012 (http://www.who.int/healthinfo/global_burden_disease/GlobalCOD_method_2000_2012.pdf?ua=1).</w:t>
      </w:r>
      <w:r>
        <w:rPr>
          <w:rStyle w:val="eop"/>
          <w:rFonts w:ascii="Calibri" w:hAnsi="Calibri" w:cs="Calibri"/>
          <w:color w:val="4A4A4A"/>
          <w:sz w:val="21"/>
          <w:szCs w:val="21"/>
        </w:rPr>
        <w:t> </w:t>
      </w:r>
    </w:p>
    <w:p w:rsidR="00186795" w:rsidRDefault="00186795" w14:paraId="384B0992" w14:textId="36889691"/>
    <w:sectPr w:rsidR="00186795">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1DF2" w:rsidP="00573C0B" w:rsidRDefault="00021DF2" w14:paraId="352EB44A" w14:textId="77777777">
      <w:pPr>
        <w:spacing w:after="0" w:line="240" w:lineRule="auto"/>
      </w:pPr>
      <w:r>
        <w:separator/>
      </w:r>
    </w:p>
  </w:endnote>
  <w:endnote w:type="continuationSeparator" w:id="0">
    <w:p w:rsidR="00021DF2" w:rsidP="00573C0B" w:rsidRDefault="00021DF2" w14:paraId="08BF523F" w14:textId="77777777">
      <w:pPr>
        <w:spacing w:after="0" w:line="240" w:lineRule="auto"/>
      </w:pPr>
      <w:r>
        <w:continuationSeparator/>
      </w:r>
    </w:p>
  </w:endnote>
  <w:endnote w:type="continuationNotice" w:id="1">
    <w:p w:rsidR="00021DF2" w:rsidRDefault="00021DF2" w14:paraId="05FD45F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2855" w:rsidRDefault="004B2855" w14:paraId="703DBB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2855" w:rsidRDefault="004B2855" w14:paraId="399B34F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2855" w:rsidRDefault="004B2855" w14:paraId="5C3843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1DF2" w:rsidP="00573C0B" w:rsidRDefault="00021DF2" w14:paraId="1232E815" w14:textId="77777777">
      <w:pPr>
        <w:spacing w:after="0" w:line="240" w:lineRule="auto"/>
      </w:pPr>
      <w:r>
        <w:separator/>
      </w:r>
    </w:p>
  </w:footnote>
  <w:footnote w:type="continuationSeparator" w:id="0">
    <w:p w:rsidR="00021DF2" w:rsidP="00573C0B" w:rsidRDefault="00021DF2" w14:paraId="4387C09E" w14:textId="77777777">
      <w:pPr>
        <w:spacing w:after="0" w:line="240" w:lineRule="auto"/>
      </w:pPr>
      <w:r>
        <w:continuationSeparator/>
      </w:r>
    </w:p>
  </w:footnote>
  <w:footnote w:type="continuationNotice" w:id="1">
    <w:p w:rsidR="00021DF2" w:rsidRDefault="00021DF2" w14:paraId="5EE0A1A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2855" w:rsidRDefault="004B2855" w14:paraId="08352C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077F46" w:rsidP="00077F46" w:rsidRDefault="34CA46C4" w14:paraId="3FDD5D76" w14:textId="0923DD26">
    <w:pPr>
      <w:pStyle w:val="Header"/>
      <w:jc w:val="right"/>
      <w:rPr>
        <w:color w:val="404040" w:themeColor="text1" w:themeTint="BF"/>
        <w:sz w:val="18"/>
        <w:szCs w:val="18"/>
      </w:rPr>
    </w:pPr>
    <w:bookmarkStart w:name="_Hlk506197003" w:id="5"/>
    <w:bookmarkStart w:name="_Hlk506197004" w:id="6"/>
    <w:bookmarkStart w:name="_Hlk506197005" w:id="7"/>
    <w:bookmarkStart w:name="_Hlk516233502" w:id="8"/>
    <w:bookmarkStart w:name="_Hlk516233503" w:id="9"/>
    <w:bookmarkStart w:name="_Hlk516233504" w:id="10"/>
    <w:r w:rsidRPr="34CA46C4">
      <w:rPr>
        <w:color w:val="404040" w:themeColor="text1" w:themeTint="BF"/>
        <w:sz w:val="18"/>
        <w:szCs w:val="18"/>
      </w:rPr>
      <w:t>Last updated:</w:t>
    </w:r>
    <w:bookmarkEnd w:id="5"/>
    <w:bookmarkEnd w:id="6"/>
    <w:bookmarkEnd w:id="7"/>
    <w:bookmarkEnd w:id="8"/>
    <w:bookmarkEnd w:id="9"/>
    <w:bookmarkEnd w:id="10"/>
    <w:r w:rsidRPr="34CA46C4">
      <w:rPr>
        <w:color w:val="404040" w:themeColor="text1" w:themeTint="BF"/>
        <w:sz w:val="18"/>
        <w:szCs w:val="18"/>
      </w:rPr>
      <w:t xml:space="preserve"> 2017-07-09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2855" w:rsidRDefault="004B2855" w14:paraId="049D72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3D1A"/>
    <w:multiLevelType w:val="multilevel"/>
    <w:tmpl w:val="B914E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F76988"/>
    <w:multiLevelType w:val="multilevel"/>
    <w:tmpl w:val="ADD68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1DF2"/>
    <w:rsid w:val="000412A0"/>
    <w:rsid w:val="00047DDA"/>
    <w:rsid w:val="00052E54"/>
    <w:rsid w:val="0005455A"/>
    <w:rsid w:val="00054A14"/>
    <w:rsid w:val="00071F07"/>
    <w:rsid w:val="0007759D"/>
    <w:rsid w:val="000777AB"/>
    <w:rsid w:val="00077F46"/>
    <w:rsid w:val="00090FB1"/>
    <w:rsid w:val="00096186"/>
    <w:rsid w:val="000A72E4"/>
    <w:rsid w:val="000B0E2F"/>
    <w:rsid w:val="000B1983"/>
    <w:rsid w:val="000B2430"/>
    <w:rsid w:val="000B2B22"/>
    <w:rsid w:val="000D0B30"/>
    <w:rsid w:val="000E21F1"/>
    <w:rsid w:val="000F703E"/>
    <w:rsid w:val="00120E86"/>
    <w:rsid w:val="00125DE9"/>
    <w:rsid w:val="001332E0"/>
    <w:rsid w:val="00134DE7"/>
    <w:rsid w:val="0017464F"/>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05988"/>
    <w:rsid w:val="00422EA5"/>
    <w:rsid w:val="00422EFA"/>
    <w:rsid w:val="0042791F"/>
    <w:rsid w:val="004456ED"/>
    <w:rsid w:val="0048045A"/>
    <w:rsid w:val="004841B8"/>
    <w:rsid w:val="004930F2"/>
    <w:rsid w:val="004B0F1C"/>
    <w:rsid w:val="004B2855"/>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C0C63"/>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E2462"/>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7456E"/>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4843"/>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82171"/>
    <w:rsid w:val="00E976B9"/>
    <w:rsid w:val="00EA05D3"/>
    <w:rsid w:val="00EB19AD"/>
    <w:rsid w:val="00EB2F31"/>
    <w:rsid w:val="00EB6493"/>
    <w:rsid w:val="00EC2915"/>
    <w:rsid w:val="00EC4752"/>
    <w:rsid w:val="00ED05A9"/>
    <w:rsid w:val="00ED1BA0"/>
    <w:rsid w:val="00F17257"/>
    <w:rsid w:val="00F34D24"/>
    <w:rsid w:val="00F4130B"/>
    <w:rsid w:val="00F556A2"/>
    <w:rsid w:val="00F719A8"/>
    <w:rsid w:val="00F878B9"/>
    <w:rsid w:val="00FB24E8"/>
    <w:rsid w:val="00FB3B2B"/>
    <w:rsid w:val="00FC18DA"/>
    <w:rsid w:val="00FC3917"/>
    <w:rsid w:val="00FD60DA"/>
    <w:rsid w:val="00FF07B4"/>
    <w:rsid w:val="04C32A85"/>
    <w:rsid w:val="200B6CFF"/>
    <w:rsid w:val="2453F7BF"/>
    <w:rsid w:val="3226074F"/>
    <w:rsid w:val="34CA46C4"/>
    <w:rsid w:val="3F36BF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styleId="CommentTextChar" w:customStyle="1">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normaltextrun" w:customStyle="1">
    <w:name w:val="normaltextrun"/>
    <w:basedOn w:val="DefaultParagraphFont"/>
    <w:rsid w:val="008E2462"/>
  </w:style>
  <w:style w:type="character" w:styleId="eop" w:customStyle="1">
    <w:name w:val="eop"/>
    <w:basedOn w:val="DefaultParagraphFont"/>
    <w:rsid w:val="008E2462"/>
  </w:style>
  <w:style w:type="paragraph" w:styleId="paragraph" w:customStyle="1">
    <w:name w:val="paragraph"/>
    <w:basedOn w:val="Normal"/>
    <w:rsid w:val="00054A14"/>
    <w:pPr>
      <w:spacing w:before="100" w:beforeAutospacing="1" w:after="100" w:afterAutospacing="1" w:line="240" w:lineRule="auto"/>
    </w:pPr>
    <w:rPr>
      <w:rFonts w:ascii="Times New Roman" w:hAnsi="Times New Roman" w:eastAsia="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21323">
      <w:bodyDiv w:val="1"/>
      <w:marLeft w:val="0"/>
      <w:marRight w:val="0"/>
      <w:marTop w:val="0"/>
      <w:marBottom w:val="0"/>
      <w:divBdr>
        <w:top w:val="none" w:sz="0" w:space="0" w:color="auto"/>
        <w:left w:val="none" w:sz="0" w:space="0" w:color="auto"/>
        <w:bottom w:val="none" w:sz="0" w:space="0" w:color="auto"/>
        <w:right w:val="none" w:sz="0" w:space="0" w:color="auto"/>
      </w:divBdr>
      <w:divsChild>
        <w:div w:id="391734300">
          <w:marLeft w:val="0"/>
          <w:marRight w:val="0"/>
          <w:marTop w:val="0"/>
          <w:marBottom w:val="0"/>
          <w:divBdr>
            <w:top w:val="none" w:sz="0" w:space="0" w:color="auto"/>
            <w:left w:val="none" w:sz="0" w:space="0" w:color="auto"/>
            <w:bottom w:val="none" w:sz="0" w:space="0" w:color="auto"/>
            <w:right w:val="none" w:sz="0" w:space="0" w:color="auto"/>
          </w:divBdr>
        </w:div>
        <w:div w:id="751044525">
          <w:marLeft w:val="0"/>
          <w:marRight w:val="0"/>
          <w:marTop w:val="0"/>
          <w:marBottom w:val="0"/>
          <w:divBdr>
            <w:top w:val="none" w:sz="0" w:space="0" w:color="auto"/>
            <w:left w:val="none" w:sz="0" w:space="0" w:color="auto"/>
            <w:bottom w:val="none" w:sz="0" w:space="0" w:color="auto"/>
            <w:right w:val="none" w:sz="0" w:space="0" w:color="auto"/>
          </w:divBdr>
        </w:div>
        <w:div w:id="2090731101">
          <w:marLeft w:val="0"/>
          <w:marRight w:val="0"/>
          <w:marTop w:val="0"/>
          <w:marBottom w:val="0"/>
          <w:divBdr>
            <w:top w:val="none" w:sz="0" w:space="0" w:color="auto"/>
            <w:left w:val="none" w:sz="0" w:space="0" w:color="auto"/>
            <w:bottom w:val="none" w:sz="0" w:space="0" w:color="auto"/>
            <w:right w:val="none" w:sz="0" w:space="0" w:color="auto"/>
          </w:divBdr>
        </w:div>
        <w:div w:id="435175074">
          <w:marLeft w:val="0"/>
          <w:marRight w:val="0"/>
          <w:marTop w:val="0"/>
          <w:marBottom w:val="0"/>
          <w:divBdr>
            <w:top w:val="none" w:sz="0" w:space="0" w:color="auto"/>
            <w:left w:val="none" w:sz="0" w:space="0" w:color="auto"/>
            <w:bottom w:val="none" w:sz="0" w:space="0" w:color="auto"/>
            <w:right w:val="none" w:sz="0" w:space="0" w:color="auto"/>
          </w:divBdr>
        </w:div>
        <w:div w:id="1539318173">
          <w:marLeft w:val="0"/>
          <w:marRight w:val="0"/>
          <w:marTop w:val="0"/>
          <w:marBottom w:val="0"/>
          <w:divBdr>
            <w:top w:val="none" w:sz="0" w:space="0" w:color="auto"/>
            <w:left w:val="none" w:sz="0" w:space="0" w:color="auto"/>
            <w:bottom w:val="none" w:sz="0" w:space="0" w:color="auto"/>
            <w:right w:val="none" w:sz="0" w:space="0" w:color="auto"/>
          </w:divBdr>
        </w:div>
        <w:div w:id="645823294">
          <w:marLeft w:val="0"/>
          <w:marRight w:val="0"/>
          <w:marTop w:val="0"/>
          <w:marBottom w:val="0"/>
          <w:divBdr>
            <w:top w:val="none" w:sz="0" w:space="0" w:color="auto"/>
            <w:left w:val="none" w:sz="0" w:space="0" w:color="auto"/>
            <w:bottom w:val="none" w:sz="0" w:space="0" w:color="auto"/>
            <w:right w:val="none" w:sz="0" w:space="0" w:color="auto"/>
          </w:divBdr>
        </w:div>
        <w:div w:id="954826720">
          <w:marLeft w:val="0"/>
          <w:marRight w:val="0"/>
          <w:marTop w:val="0"/>
          <w:marBottom w:val="0"/>
          <w:divBdr>
            <w:top w:val="none" w:sz="0" w:space="0" w:color="auto"/>
            <w:left w:val="none" w:sz="0" w:space="0" w:color="auto"/>
            <w:bottom w:val="none" w:sz="0" w:space="0" w:color="auto"/>
            <w:right w:val="none" w:sz="0" w:space="0" w:color="auto"/>
          </w:divBdr>
        </w:div>
        <w:div w:id="1729496427">
          <w:marLeft w:val="0"/>
          <w:marRight w:val="0"/>
          <w:marTop w:val="0"/>
          <w:marBottom w:val="0"/>
          <w:divBdr>
            <w:top w:val="none" w:sz="0" w:space="0" w:color="auto"/>
            <w:left w:val="none" w:sz="0" w:space="0" w:color="auto"/>
            <w:bottom w:val="none" w:sz="0" w:space="0" w:color="auto"/>
            <w:right w:val="none" w:sz="0" w:space="0" w:color="auto"/>
          </w:divBdr>
        </w:div>
        <w:div w:id="1847555270">
          <w:marLeft w:val="0"/>
          <w:marRight w:val="0"/>
          <w:marTop w:val="0"/>
          <w:marBottom w:val="0"/>
          <w:divBdr>
            <w:top w:val="none" w:sz="0" w:space="0" w:color="auto"/>
            <w:left w:val="none" w:sz="0" w:space="0" w:color="auto"/>
            <w:bottom w:val="none" w:sz="0" w:space="0" w:color="auto"/>
            <w:right w:val="none" w:sz="0" w:space="0" w:color="auto"/>
          </w:divBdr>
        </w:div>
        <w:div w:id="2042894048">
          <w:marLeft w:val="0"/>
          <w:marRight w:val="0"/>
          <w:marTop w:val="0"/>
          <w:marBottom w:val="0"/>
          <w:divBdr>
            <w:top w:val="none" w:sz="0" w:space="0" w:color="auto"/>
            <w:left w:val="none" w:sz="0" w:space="0" w:color="auto"/>
            <w:bottom w:val="none" w:sz="0" w:space="0" w:color="auto"/>
            <w:right w:val="none" w:sz="0" w:space="0" w:color="auto"/>
          </w:divBdr>
        </w:div>
      </w:divsChild>
    </w:div>
    <w:div w:id="352532726">
      <w:bodyDiv w:val="1"/>
      <w:marLeft w:val="0"/>
      <w:marRight w:val="0"/>
      <w:marTop w:val="0"/>
      <w:marBottom w:val="0"/>
      <w:divBdr>
        <w:top w:val="none" w:sz="0" w:space="0" w:color="auto"/>
        <w:left w:val="none" w:sz="0" w:space="0" w:color="auto"/>
        <w:bottom w:val="none" w:sz="0" w:space="0" w:color="auto"/>
        <w:right w:val="none" w:sz="0" w:space="0" w:color="auto"/>
      </w:divBdr>
      <w:divsChild>
        <w:div w:id="1905488995">
          <w:marLeft w:val="0"/>
          <w:marRight w:val="0"/>
          <w:marTop w:val="0"/>
          <w:marBottom w:val="0"/>
          <w:divBdr>
            <w:top w:val="none" w:sz="0" w:space="0" w:color="auto"/>
            <w:left w:val="none" w:sz="0" w:space="0" w:color="auto"/>
            <w:bottom w:val="none" w:sz="0" w:space="0" w:color="auto"/>
            <w:right w:val="none" w:sz="0" w:space="0" w:color="auto"/>
          </w:divBdr>
        </w:div>
        <w:div w:id="313066777">
          <w:marLeft w:val="0"/>
          <w:marRight w:val="0"/>
          <w:marTop w:val="0"/>
          <w:marBottom w:val="0"/>
          <w:divBdr>
            <w:top w:val="none" w:sz="0" w:space="0" w:color="auto"/>
            <w:left w:val="none" w:sz="0" w:space="0" w:color="auto"/>
            <w:bottom w:val="none" w:sz="0" w:space="0" w:color="auto"/>
            <w:right w:val="none" w:sz="0" w:space="0" w:color="auto"/>
          </w:divBdr>
        </w:div>
        <w:div w:id="446319485">
          <w:marLeft w:val="0"/>
          <w:marRight w:val="0"/>
          <w:marTop w:val="0"/>
          <w:marBottom w:val="0"/>
          <w:divBdr>
            <w:top w:val="none" w:sz="0" w:space="0" w:color="auto"/>
            <w:left w:val="none" w:sz="0" w:space="0" w:color="auto"/>
            <w:bottom w:val="none" w:sz="0" w:space="0" w:color="auto"/>
            <w:right w:val="none" w:sz="0" w:space="0" w:color="auto"/>
          </w:divBdr>
        </w:div>
      </w:divsChild>
    </w:div>
    <w:div w:id="403724876">
      <w:bodyDiv w:val="1"/>
      <w:marLeft w:val="0"/>
      <w:marRight w:val="0"/>
      <w:marTop w:val="0"/>
      <w:marBottom w:val="0"/>
      <w:divBdr>
        <w:top w:val="none" w:sz="0" w:space="0" w:color="auto"/>
        <w:left w:val="none" w:sz="0" w:space="0" w:color="auto"/>
        <w:bottom w:val="none" w:sz="0" w:space="0" w:color="auto"/>
        <w:right w:val="none" w:sz="0" w:space="0" w:color="auto"/>
      </w:divBdr>
      <w:divsChild>
        <w:div w:id="2014064700">
          <w:marLeft w:val="0"/>
          <w:marRight w:val="0"/>
          <w:marTop w:val="0"/>
          <w:marBottom w:val="0"/>
          <w:divBdr>
            <w:top w:val="none" w:sz="0" w:space="0" w:color="auto"/>
            <w:left w:val="none" w:sz="0" w:space="0" w:color="auto"/>
            <w:bottom w:val="none" w:sz="0" w:space="0" w:color="auto"/>
            <w:right w:val="none" w:sz="0" w:space="0" w:color="auto"/>
          </w:divBdr>
        </w:div>
        <w:div w:id="309864675">
          <w:marLeft w:val="0"/>
          <w:marRight w:val="0"/>
          <w:marTop w:val="0"/>
          <w:marBottom w:val="0"/>
          <w:divBdr>
            <w:top w:val="none" w:sz="0" w:space="0" w:color="auto"/>
            <w:left w:val="none" w:sz="0" w:space="0" w:color="auto"/>
            <w:bottom w:val="none" w:sz="0" w:space="0" w:color="auto"/>
            <w:right w:val="none" w:sz="0" w:space="0" w:color="auto"/>
          </w:divBdr>
        </w:div>
        <w:div w:id="576474280">
          <w:marLeft w:val="0"/>
          <w:marRight w:val="0"/>
          <w:marTop w:val="0"/>
          <w:marBottom w:val="0"/>
          <w:divBdr>
            <w:top w:val="none" w:sz="0" w:space="0" w:color="auto"/>
            <w:left w:val="none" w:sz="0" w:space="0" w:color="auto"/>
            <w:bottom w:val="none" w:sz="0" w:space="0" w:color="auto"/>
            <w:right w:val="none" w:sz="0" w:space="0" w:color="auto"/>
          </w:divBdr>
        </w:div>
        <w:div w:id="1543011081">
          <w:marLeft w:val="0"/>
          <w:marRight w:val="0"/>
          <w:marTop w:val="0"/>
          <w:marBottom w:val="0"/>
          <w:divBdr>
            <w:top w:val="none" w:sz="0" w:space="0" w:color="auto"/>
            <w:left w:val="none" w:sz="0" w:space="0" w:color="auto"/>
            <w:bottom w:val="none" w:sz="0" w:space="0" w:color="auto"/>
            <w:right w:val="none" w:sz="0" w:space="0" w:color="auto"/>
          </w:divBdr>
        </w:div>
        <w:div w:id="596057880">
          <w:marLeft w:val="0"/>
          <w:marRight w:val="0"/>
          <w:marTop w:val="0"/>
          <w:marBottom w:val="0"/>
          <w:divBdr>
            <w:top w:val="none" w:sz="0" w:space="0" w:color="auto"/>
            <w:left w:val="none" w:sz="0" w:space="0" w:color="auto"/>
            <w:bottom w:val="none" w:sz="0" w:space="0" w:color="auto"/>
            <w:right w:val="none" w:sz="0" w:space="0" w:color="auto"/>
          </w:divBdr>
        </w:div>
        <w:div w:id="1558585539">
          <w:marLeft w:val="0"/>
          <w:marRight w:val="0"/>
          <w:marTop w:val="0"/>
          <w:marBottom w:val="0"/>
          <w:divBdr>
            <w:top w:val="none" w:sz="0" w:space="0" w:color="auto"/>
            <w:left w:val="none" w:sz="0" w:space="0" w:color="auto"/>
            <w:bottom w:val="none" w:sz="0" w:space="0" w:color="auto"/>
            <w:right w:val="none" w:sz="0" w:space="0" w:color="auto"/>
          </w:divBdr>
        </w:div>
        <w:div w:id="1601991541">
          <w:marLeft w:val="0"/>
          <w:marRight w:val="0"/>
          <w:marTop w:val="0"/>
          <w:marBottom w:val="0"/>
          <w:divBdr>
            <w:top w:val="none" w:sz="0" w:space="0" w:color="auto"/>
            <w:left w:val="none" w:sz="0" w:space="0" w:color="auto"/>
            <w:bottom w:val="none" w:sz="0" w:space="0" w:color="auto"/>
            <w:right w:val="none" w:sz="0" w:space="0" w:color="auto"/>
          </w:divBdr>
        </w:div>
        <w:div w:id="1911042236">
          <w:marLeft w:val="0"/>
          <w:marRight w:val="0"/>
          <w:marTop w:val="0"/>
          <w:marBottom w:val="0"/>
          <w:divBdr>
            <w:top w:val="none" w:sz="0" w:space="0" w:color="auto"/>
            <w:left w:val="none" w:sz="0" w:space="0" w:color="auto"/>
            <w:bottom w:val="none" w:sz="0" w:space="0" w:color="auto"/>
            <w:right w:val="none" w:sz="0" w:space="0" w:color="auto"/>
          </w:divBdr>
        </w:div>
        <w:div w:id="824198768">
          <w:marLeft w:val="0"/>
          <w:marRight w:val="0"/>
          <w:marTop w:val="0"/>
          <w:marBottom w:val="0"/>
          <w:divBdr>
            <w:top w:val="none" w:sz="0" w:space="0" w:color="auto"/>
            <w:left w:val="none" w:sz="0" w:space="0" w:color="auto"/>
            <w:bottom w:val="none" w:sz="0" w:space="0" w:color="auto"/>
            <w:right w:val="none" w:sz="0" w:space="0" w:color="auto"/>
          </w:divBdr>
        </w:div>
        <w:div w:id="1551065480">
          <w:marLeft w:val="0"/>
          <w:marRight w:val="0"/>
          <w:marTop w:val="0"/>
          <w:marBottom w:val="0"/>
          <w:divBdr>
            <w:top w:val="none" w:sz="0" w:space="0" w:color="auto"/>
            <w:left w:val="none" w:sz="0" w:space="0" w:color="auto"/>
            <w:bottom w:val="none" w:sz="0" w:space="0" w:color="auto"/>
            <w:right w:val="none" w:sz="0" w:space="0" w:color="auto"/>
          </w:divBdr>
        </w:div>
        <w:div w:id="1158498974">
          <w:marLeft w:val="0"/>
          <w:marRight w:val="0"/>
          <w:marTop w:val="0"/>
          <w:marBottom w:val="0"/>
          <w:divBdr>
            <w:top w:val="none" w:sz="0" w:space="0" w:color="auto"/>
            <w:left w:val="none" w:sz="0" w:space="0" w:color="auto"/>
            <w:bottom w:val="none" w:sz="0" w:space="0" w:color="auto"/>
            <w:right w:val="none" w:sz="0" w:space="0" w:color="auto"/>
          </w:divBdr>
        </w:div>
        <w:div w:id="960720274">
          <w:marLeft w:val="0"/>
          <w:marRight w:val="0"/>
          <w:marTop w:val="0"/>
          <w:marBottom w:val="0"/>
          <w:divBdr>
            <w:top w:val="none" w:sz="0" w:space="0" w:color="auto"/>
            <w:left w:val="none" w:sz="0" w:space="0" w:color="auto"/>
            <w:bottom w:val="none" w:sz="0" w:space="0" w:color="auto"/>
            <w:right w:val="none" w:sz="0" w:space="0" w:color="auto"/>
          </w:divBdr>
        </w:div>
        <w:div w:id="370348261">
          <w:marLeft w:val="0"/>
          <w:marRight w:val="0"/>
          <w:marTop w:val="0"/>
          <w:marBottom w:val="0"/>
          <w:divBdr>
            <w:top w:val="none" w:sz="0" w:space="0" w:color="auto"/>
            <w:left w:val="none" w:sz="0" w:space="0" w:color="auto"/>
            <w:bottom w:val="none" w:sz="0" w:space="0" w:color="auto"/>
            <w:right w:val="none" w:sz="0" w:space="0" w:color="auto"/>
          </w:divBdr>
        </w:div>
        <w:div w:id="541093781">
          <w:marLeft w:val="0"/>
          <w:marRight w:val="0"/>
          <w:marTop w:val="0"/>
          <w:marBottom w:val="0"/>
          <w:divBdr>
            <w:top w:val="none" w:sz="0" w:space="0" w:color="auto"/>
            <w:left w:val="none" w:sz="0" w:space="0" w:color="auto"/>
            <w:bottom w:val="none" w:sz="0" w:space="0" w:color="auto"/>
            <w:right w:val="none" w:sz="0" w:space="0" w:color="auto"/>
          </w:divBdr>
        </w:div>
        <w:div w:id="1047799907">
          <w:marLeft w:val="0"/>
          <w:marRight w:val="0"/>
          <w:marTop w:val="0"/>
          <w:marBottom w:val="0"/>
          <w:divBdr>
            <w:top w:val="none" w:sz="0" w:space="0" w:color="auto"/>
            <w:left w:val="none" w:sz="0" w:space="0" w:color="auto"/>
            <w:bottom w:val="none" w:sz="0" w:space="0" w:color="auto"/>
            <w:right w:val="none" w:sz="0" w:space="0" w:color="auto"/>
          </w:divBdr>
        </w:div>
        <w:div w:id="1653102477">
          <w:marLeft w:val="0"/>
          <w:marRight w:val="0"/>
          <w:marTop w:val="0"/>
          <w:marBottom w:val="0"/>
          <w:divBdr>
            <w:top w:val="none" w:sz="0" w:space="0" w:color="auto"/>
            <w:left w:val="none" w:sz="0" w:space="0" w:color="auto"/>
            <w:bottom w:val="none" w:sz="0" w:space="0" w:color="auto"/>
            <w:right w:val="none" w:sz="0" w:space="0" w:color="auto"/>
          </w:divBdr>
        </w:div>
        <w:div w:id="1553152543">
          <w:marLeft w:val="0"/>
          <w:marRight w:val="0"/>
          <w:marTop w:val="0"/>
          <w:marBottom w:val="0"/>
          <w:divBdr>
            <w:top w:val="none" w:sz="0" w:space="0" w:color="auto"/>
            <w:left w:val="none" w:sz="0" w:space="0" w:color="auto"/>
            <w:bottom w:val="none" w:sz="0" w:space="0" w:color="auto"/>
            <w:right w:val="none" w:sz="0" w:space="0" w:color="auto"/>
          </w:divBdr>
        </w:div>
        <w:div w:id="1282809466">
          <w:marLeft w:val="0"/>
          <w:marRight w:val="0"/>
          <w:marTop w:val="0"/>
          <w:marBottom w:val="0"/>
          <w:divBdr>
            <w:top w:val="none" w:sz="0" w:space="0" w:color="auto"/>
            <w:left w:val="none" w:sz="0" w:space="0" w:color="auto"/>
            <w:bottom w:val="none" w:sz="0" w:space="0" w:color="auto"/>
            <w:right w:val="none" w:sz="0" w:space="0" w:color="auto"/>
          </w:divBdr>
        </w:div>
        <w:div w:id="1059935429">
          <w:marLeft w:val="0"/>
          <w:marRight w:val="0"/>
          <w:marTop w:val="0"/>
          <w:marBottom w:val="0"/>
          <w:divBdr>
            <w:top w:val="none" w:sz="0" w:space="0" w:color="auto"/>
            <w:left w:val="none" w:sz="0" w:space="0" w:color="auto"/>
            <w:bottom w:val="none" w:sz="0" w:space="0" w:color="auto"/>
            <w:right w:val="none" w:sz="0" w:space="0" w:color="auto"/>
          </w:divBdr>
        </w:div>
        <w:div w:id="768234720">
          <w:marLeft w:val="0"/>
          <w:marRight w:val="0"/>
          <w:marTop w:val="0"/>
          <w:marBottom w:val="0"/>
          <w:divBdr>
            <w:top w:val="none" w:sz="0" w:space="0" w:color="auto"/>
            <w:left w:val="none" w:sz="0" w:space="0" w:color="auto"/>
            <w:bottom w:val="none" w:sz="0" w:space="0" w:color="auto"/>
            <w:right w:val="none" w:sz="0" w:space="0" w:color="auto"/>
          </w:divBdr>
        </w:div>
        <w:div w:id="1048140429">
          <w:marLeft w:val="0"/>
          <w:marRight w:val="0"/>
          <w:marTop w:val="0"/>
          <w:marBottom w:val="0"/>
          <w:divBdr>
            <w:top w:val="none" w:sz="0" w:space="0" w:color="auto"/>
            <w:left w:val="none" w:sz="0" w:space="0" w:color="auto"/>
            <w:bottom w:val="none" w:sz="0" w:space="0" w:color="auto"/>
            <w:right w:val="none" w:sz="0" w:space="0" w:color="auto"/>
          </w:divBdr>
        </w:div>
        <w:div w:id="2010593455">
          <w:marLeft w:val="0"/>
          <w:marRight w:val="0"/>
          <w:marTop w:val="0"/>
          <w:marBottom w:val="0"/>
          <w:divBdr>
            <w:top w:val="none" w:sz="0" w:space="0" w:color="auto"/>
            <w:left w:val="none" w:sz="0" w:space="0" w:color="auto"/>
            <w:bottom w:val="none" w:sz="0" w:space="0" w:color="auto"/>
            <w:right w:val="none" w:sz="0" w:space="0" w:color="auto"/>
          </w:divBdr>
        </w:div>
        <w:div w:id="659819067">
          <w:marLeft w:val="0"/>
          <w:marRight w:val="0"/>
          <w:marTop w:val="0"/>
          <w:marBottom w:val="0"/>
          <w:divBdr>
            <w:top w:val="none" w:sz="0" w:space="0" w:color="auto"/>
            <w:left w:val="none" w:sz="0" w:space="0" w:color="auto"/>
            <w:bottom w:val="none" w:sz="0" w:space="0" w:color="auto"/>
            <w:right w:val="none" w:sz="0" w:space="0" w:color="auto"/>
          </w:divBdr>
        </w:div>
        <w:div w:id="187988197">
          <w:marLeft w:val="0"/>
          <w:marRight w:val="0"/>
          <w:marTop w:val="0"/>
          <w:marBottom w:val="0"/>
          <w:divBdr>
            <w:top w:val="none" w:sz="0" w:space="0" w:color="auto"/>
            <w:left w:val="none" w:sz="0" w:space="0" w:color="auto"/>
            <w:bottom w:val="none" w:sz="0" w:space="0" w:color="auto"/>
            <w:right w:val="none" w:sz="0" w:space="0" w:color="auto"/>
          </w:divBdr>
        </w:div>
        <w:div w:id="186994050">
          <w:marLeft w:val="0"/>
          <w:marRight w:val="0"/>
          <w:marTop w:val="0"/>
          <w:marBottom w:val="0"/>
          <w:divBdr>
            <w:top w:val="none" w:sz="0" w:space="0" w:color="auto"/>
            <w:left w:val="none" w:sz="0" w:space="0" w:color="auto"/>
            <w:bottom w:val="none" w:sz="0" w:space="0" w:color="auto"/>
            <w:right w:val="none" w:sz="0" w:space="0" w:color="auto"/>
          </w:divBdr>
        </w:div>
      </w:divsChild>
    </w:div>
    <w:div w:id="599140128">
      <w:bodyDiv w:val="1"/>
      <w:marLeft w:val="0"/>
      <w:marRight w:val="0"/>
      <w:marTop w:val="0"/>
      <w:marBottom w:val="0"/>
      <w:divBdr>
        <w:top w:val="none" w:sz="0" w:space="0" w:color="auto"/>
        <w:left w:val="none" w:sz="0" w:space="0" w:color="auto"/>
        <w:bottom w:val="none" w:sz="0" w:space="0" w:color="auto"/>
        <w:right w:val="none" w:sz="0" w:space="0" w:color="auto"/>
      </w:divBdr>
      <w:divsChild>
        <w:div w:id="1073090471">
          <w:marLeft w:val="0"/>
          <w:marRight w:val="0"/>
          <w:marTop w:val="0"/>
          <w:marBottom w:val="0"/>
          <w:divBdr>
            <w:top w:val="none" w:sz="0" w:space="0" w:color="auto"/>
            <w:left w:val="none" w:sz="0" w:space="0" w:color="auto"/>
            <w:bottom w:val="none" w:sz="0" w:space="0" w:color="auto"/>
            <w:right w:val="none" w:sz="0" w:space="0" w:color="auto"/>
          </w:divBdr>
        </w:div>
        <w:div w:id="1957521194">
          <w:marLeft w:val="0"/>
          <w:marRight w:val="0"/>
          <w:marTop w:val="0"/>
          <w:marBottom w:val="0"/>
          <w:divBdr>
            <w:top w:val="none" w:sz="0" w:space="0" w:color="auto"/>
            <w:left w:val="none" w:sz="0" w:space="0" w:color="auto"/>
            <w:bottom w:val="none" w:sz="0" w:space="0" w:color="auto"/>
            <w:right w:val="none" w:sz="0" w:space="0" w:color="auto"/>
          </w:divBdr>
        </w:div>
        <w:div w:id="1628585598">
          <w:marLeft w:val="0"/>
          <w:marRight w:val="0"/>
          <w:marTop w:val="0"/>
          <w:marBottom w:val="0"/>
          <w:divBdr>
            <w:top w:val="none" w:sz="0" w:space="0" w:color="auto"/>
            <w:left w:val="none" w:sz="0" w:space="0" w:color="auto"/>
            <w:bottom w:val="none" w:sz="0" w:space="0" w:color="auto"/>
            <w:right w:val="none" w:sz="0" w:space="0" w:color="auto"/>
          </w:divBdr>
        </w:div>
        <w:div w:id="1960988571">
          <w:marLeft w:val="0"/>
          <w:marRight w:val="0"/>
          <w:marTop w:val="0"/>
          <w:marBottom w:val="0"/>
          <w:divBdr>
            <w:top w:val="none" w:sz="0" w:space="0" w:color="auto"/>
            <w:left w:val="none" w:sz="0" w:space="0" w:color="auto"/>
            <w:bottom w:val="none" w:sz="0" w:space="0" w:color="auto"/>
            <w:right w:val="none" w:sz="0" w:space="0" w:color="auto"/>
          </w:divBdr>
        </w:div>
        <w:div w:id="88896250">
          <w:marLeft w:val="0"/>
          <w:marRight w:val="0"/>
          <w:marTop w:val="0"/>
          <w:marBottom w:val="0"/>
          <w:divBdr>
            <w:top w:val="none" w:sz="0" w:space="0" w:color="auto"/>
            <w:left w:val="none" w:sz="0" w:space="0" w:color="auto"/>
            <w:bottom w:val="none" w:sz="0" w:space="0" w:color="auto"/>
            <w:right w:val="none" w:sz="0" w:space="0" w:color="auto"/>
          </w:divBdr>
        </w:div>
        <w:div w:id="62216194">
          <w:marLeft w:val="0"/>
          <w:marRight w:val="0"/>
          <w:marTop w:val="0"/>
          <w:marBottom w:val="0"/>
          <w:divBdr>
            <w:top w:val="none" w:sz="0" w:space="0" w:color="auto"/>
            <w:left w:val="none" w:sz="0" w:space="0" w:color="auto"/>
            <w:bottom w:val="none" w:sz="0" w:space="0" w:color="auto"/>
            <w:right w:val="none" w:sz="0" w:space="0" w:color="auto"/>
          </w:divBdr>
        </w:div>
        <w:div w:id="1437871234">
          <w:marLeft w:val="0"/>
          <w:marRight w:val="0"/>
          <w:marTop w:val="0"/>
          <w:marBottom w:val="0"/>
          <w:divBdr>
            <w:top w:val="none" w:sz="0" w:space="0" w:color="auto"/>
            <w:left w:val="none" w:sz="0" w:space="0" w:color="auto"/>
            <w:bottom w:val="none" w:sz="0" w:space="0" w:color="auto"/>
            <w:right w:val="none" w:sz="0" w:space="0" w:color="auto"/>
          </w:divBdr>
        </w:div>
        <w:div w:id="2037268671">
          <w:marLeft w:val="0"/>
          <w:marRight w:val="0"/>
          <w:marTop w:val="0"/>
          <w:marBottom w:val="0"/>
          <w:divBdr>
            <w:top w:val="none" w:sz="0" w:space="0" w:color="auto"/>
            <w:left w:val="none" w:sz="0" w:space="0" w:color="auto"/>
            <w:bottom w:val="none" w:sz="0" w:space="0" w:color="auto"/>
            <w:right w:val="none" w:sz="0" w:space="0" w:color="auto"/>
          </w:divBdr>
        </w:div>
        <w:div w:id="2003583284">
          <w:marLeft w:val="0"/>
          <w:marRight w:val="0"/>
          <w:marTop w:val="0"/>
          <w:marBottom w:val="0"/>
          <w:divBdr>
            <w:top w:val="none" w:sz="0" w:space="0" w:color="auto"/>
            <w:left w:val="none" w:sz="0" w:space="0" w:color="auto"/>
            <w:bottom w:val="none" w:sz="0" w:space="0" w:color="auto"/>
            <w:right w:val="none" w:sz="0" w:space="0" w:color="auto"/>
          </w:divBdr>
        </w:div>
        <w:div w:id="1962221385">
          <w:marLeft w:val="0"/>
          <w:marRight w:val="0"/>
          <w:marTop w:val="0"/>
          <w:marBottom w:val="0"/>
          <w:divBdr>
            <w:top w:val="none" w:sz="0" w:space="0" w:color="auto"/>
            <w:left w:val="none" w:sz="0" w:space="0" w:color="auto"/>
            <w:bottom w:val="none" w:sz="0" w:space="0" w:color="auto"/>
            <w:right w:val="none" w:sz="0" w:space="0" w:color="auto"/>
          </w:divBdr>
        </w:div>
        <w:div w:id="1203052385">
          <w:marLeft w:val="0"/>
          <w:marRight w:val="0"/>
          <w:marTop w:val="0"/>
          <w:marBottom w:val="0"/>
          <w:divBdr>
            <w:top w:val="none" w:sz="0" w:space="0" w:color="auto"/>
            <w:left w:val="none" w:sz="0" w:space="0" w:color="auto"/>
            <w:bottom w:val="none" w:sz="0" w:space="0" w:color="auto"/>
            <w:right w:val="none" w:sz="0" w:space="0" w:color="auto"/>
          </w:divBdr>
        </w:div>
        <w:div w:id="1434283770">
          <w:marLeft w:val="0"/>
          <w:marRight w:val="0"/>
          <w:marTop w:val="0"/>
          <w:marBottom w:val="0"/>
          <w:divBdr>
            <w:top w:val="none" w:sz="0" w:space="0" w:color="auto"/>
            <w:left w:val="none" w:sz="0" w:space="0" w:color="auto"/>
            <w:bottom w:val="none" w:sz="0" w:space="0" w:color="auto"/>
            <w:right w:val="none" w:sz="0" w:space="0" w:color="auto"/>
          </w:divBdr>
        </w:div>
      </w:divsChild>
    </w:div>
    <w:div w:id="737485242">
      <w:bodyDiv w:val="1"/>
      <w:marLeft w:val="0"/>
      <w:marRight w:val="0"/>
      <w:marTop w:val="0"/>
      <w:marBottom w:val="0"/>
      <w:divBdr>
        <w:top w:val="none" w:sz="0" w:space="0" w:color="auto"/>
        <w:left w:val="none" w:sz="0" w:space="0" w:color="auto"/>
        <w:bottom w:val="none" w:sz="0" w:space="0" w:color="auto"/>
        <w:right w:val="none" w:sz="0" w:space="0" w:color="auto"/>
      </w:divBdr>
      <w:divsChild>
        <w:div w:id="1369797236">
          <w:marLeft w:val="0"/>
          <w:marRight w:val="0"/>
          <w:marTop w:val="0"/>
          <w:marBottom w:val="0"/>
          <w:divBdr>
            <w:top w:val="none" w:sz="0" w:space="0" w:color="auto"/>
            <w:left w:val="none" w:sz="0" w:space="0" w:color="auto"/>
            <w:bottom w:val="none" w:sz="0" w:space="0" w:color="auto"/>
            <w:right w:val="none" w:sz="0" w:space="0" w:color="auto"/>
          </w:divBdr>
        </w:div>
        <w:div w:id="1725327383">
          <w:marLeft w:val="0"/>
          <w:marRight w:val="0"/>
          <w:marTop w:val="0"/>
          <w:marBottom w:val="0"/>
          <w:divBdr>
            <w:top w:val="none" w:sz="0" w:space="0" w:color="auto"/>
            <w:left w:val="none" w:sz="0" w:space="0" w:color="auto"/>
            <w:bottom w:val="none" w:sz="0" w:space="0" w:color="auto"/>
            <w:right w:val="none" w:sz="0" w:space="0" w:color="auto"/>
          </w:divBdr>
        </w:div>
        <w:div w:id="1764567012">
          <w:marLeft w:val="0"/>
          <w:marRight w:val="0"/>
          <w:marTop w:val="0"/>
          <w:marBottom w:val="0"/>
          <w:divBdr>
            <w:top w:val="none" w:sz="0" w:space="0" w:color="auto"/>
            <w:left w:val="none" w:sz="0" w:space="0" w:color="auto"/>
            <w:bottom w:val="none" w:sz="0" w:space="0" w:color="auto"/>
            <w:right w:val="none" w:sz="0" w:space="0" w:color="auto"/>
          </w:divBdr>
        </w:div>
        <w:div w:id="1963730898">
          <w:marLeft w:val="0"/>
          <w:marRight w:val="0"/>
          <w:marTop w:val="0"/>
          <w:marBottom w:val="0"/>
          <w:divBdr>
            <w:top w:val="none" w:sz="0" w:space="0" w:color="auto"/>
            <w:left w:val="none" w:sz="0" w:space="0" w:color="auto"/>
            <w:bottom w:val="none" w:sz="0" w:space="0" w:color="auto"/>
            <w:right w:val="none" w:sz="0" w:space="0" w:color="auto"/>
          </w:divBdr>
        </w:div>
        <w:div w:id="722797085">
          <w:marLeft w:val="0"/>
          <w:marRight w:val="0"/>
          <w:marTop w:val="0"/>
          <w:marBottom w:val="0"/>
          <w:divBdr>
            <w:top w:val="none" w:sz="0" w:space="0" w:color="auto"/>
            <w:left w:val="none" w:sz="0" w:space="0" w:color="auto"/>
            <w:bottom w:val="none" w:sz="0" w:space="0" w:color="auto"/>
            <w:right w:val="none" w:sz="0" w:space="0" w:color="auto"/>
          </w:divBdr>
        </w:div>
        <w:div w:id="263197140">
          <w:marLeft w:val="0"/>
          <w:marRight w:val="0"/>
          <w:marTop w:val="0"/>
          <w:marBottom w:val="0"/>
          <w:divBdr>
            <w:top w:val="none" w:sz="0" w:space="0" w:color="auto"/>
            <w:left w:val="none" w:sz="0" w:space="0" w:color="auto"/>
            <w:bottom w:val="none" w:sz="0" w:space="0" w:color="auto"/>
            <w:right w:val="none" w:sz="0" w:space="0" w:color="auto"/>
          </w:divBdr>
        </w:div>
        <w:div w:id="2056813879">
          <w:marLeft w:val="0"/>
          <w:marRight w:val="0"/>
          <w:marTop w:val="0"/>
          <w:marBottom w:val="0"/>
          <w:divBdr>
            <w:top w:val="none" w:sz="0" w:space="0" w:color="auto"/>
            <w:left w:val="none" w:sz="0" w:space="0" w:color="auto"/>
            <w:bottom w:val="none" w:sz="0" w:space="0" w:color="auto"/>
            <w:right w:val="none" w:sz="0" w:space="0" w:color="auto"/>
          </w:divBdr>
        </w:div>
        <w:div w:id="1550416492">
          <w:marLeft w:val="0"/>
          <w:marRight w:val="0"/>
          <w:marTop w:val="0"/>
          <w:marBottom w:val="0"/>
          <w:divBdr>
            <w:top w:val="none" w:sz="0" w:space="0" w:color="auto"/>
            <w:left w:val="none" w:sz="0" w:space="0" w:color="auto"/>
            <w:bottom w:val="none" w:sz="0" w:space="0" w:color="auto"/>
            <w:right w:val="none" w:sz="0" w:space="0" w:color="auto"/>
          </w:divBdr>
        </w:div>
        <w:div w:id="623921805">
          <w:marLeft w:val="0"/>
          <w:marRight w:val="0"/>
          <w:marTop w:val="0"/>
          <w:marBottom w:val="0"/>
          <w:divBdr>
            <w:top w:val="none" w:sz="0" w:space="0" w:color="auto"/>
            <w:left w:val="none" w:sz="0" w:space="0" w:color="auto"/>
            <w:bottom w:val="none" w:sz="0" w:space="0" w:color="auto"/>
            <w:right w:val="none" w:sz="0" w:space="0" w:color="auto"/>
          </w:divBdr>
        </w:div>
      </w:divsChild>
    </w:div>
    <w:div w:id="1014306847">
      <w:bodyDiv w:val="1"/>
      <w:marLeft w:val="0"/>
      <w:marRight w:val="0"/>
      <w:marTop w:val="0"/>
      <w:marBottom w:val="0"/>
      <w:divBdr>
        <w:top w:val="none" w:sz="0" w:space="0" w:color="auto"/>
        <w:left w:val="none" w:sz="0" w:space="0" w:color="auto"/>
        <w:bottom w:val="none" w:sz="0" w:space="0" w:color="auto"/>
        <w:right w:val="none" w:sz="0" w:space="0" w:color="auto"/>
      </w:divBdr>
      <w:divsChild>
        <w:div w:id="758258143">
          <w:marLeft w:val="0"/>
          <w:marRight w:val="0"/>
          <w:marTop w:val="0"/>
          <w:marBottom w:val="0"/>
          <w:divBdr>
            <w:top w:val="none" w:sz="0" w:space="0" w:color="auto"/>
            <w:left w:val="none" w:sz="0" w:space="0" w:color="auto"/>
            <w:bottom w:val="none" w:sz="0" w:space="0" w:color="auto"/>
            <w:right w:val="none" w:sz="0" w:space="0" w:color="auto"/>
          </w:divBdr>
        </w:div>
        <w:div w:id="2141923241">
          <w:marLeft w:val="0"/>
          <w:marRight w:val="0"/>
          <w:marTop w:val="0"/>
          <w:marBottom w:val="0"/>
          <w:divBdr>
            <w:top w:val="none" w:sz="0" w:space="0" w:color="auto"/>
            <w:left w:val="none" w:sz="0" w:space="0" w:color="auto"/>
            <w:bottom w:val="none" w:sz="0" w:space="0" w:color="auto"/>
            <w:right w:val="none" w:sz="0" w:space="0" w:color="auto"/>
          </w:divBdr>
        </w:div>
        <w:div w:id="563108682">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1194402">
      <w:bodyDiv w:val="1"/>
      <w:marLeft w:val="0"/>
      <w:marRight w:val="0"/>
      <w:marTop w:val="0"/>
      <w:marBottom w:val="0"/>
      <w:divBdr>
        <w:top w:val="none" w:sz="0" w:space="0" w:color="auto"/>
        <w:left w:val="none" w:sz="0" w:space="0" w:color="auto"/>
        <w:bottom w:val="none" w:sz="0" w:space="0" w:color="auto"/>
        <w:right w:val="none" w:sz="0" w:space="0" w:color="auto"/>
      </w:divBdr>
      <w:divsChild>
        <w:div w:id="1348093891">
          <w:marLeft w:val="0"/>
          <w:marRight w:val="0"/>
          <w:marTop w:val="0"/>
          <w:marBottom w:val="0"/>
          <w:divBdr>
            <w:top w:val="none" w:sz="0" w:space="0" w:color="auto"/>
            <w:left w:val="none" w:sz="0" w:space="0" w:color="auto"/>
            <w:bottom w:val="none" w:sz="0" w:space="0" w:color="auto"/>
            <w:right w:val="none" w:sz="0" w:space="0" w:color="auto"/>
          </w:divBdr>
        </w:div>
        <w:div w:id="878661446">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81697286">
      <w:bodyDiv w:val="1"/>
      <w:marLeft w:val="0"/>
      <w:marRight w:val="0"/>
      <w:marTop w:val="0"/>
      <w:marBottom w:val="0"/>
      <w:divBdr>
        <w:top w:val="none" w:sz="0" w:space="0" w:color="auto"/>
        <w:left w:val="none" w:sz="0" w:space="0" w:color="auto"/>
        <w:bottom w:val="none" w:sz="0" w:space="0" w:color="auto"/>
        <w:right w:val="none" w:sz="0" w:space="0" w:color="auto"/>
      </w:divBdr>
      <w:divsChild>
        <w:div w:id="1498181957">
          <w:marLeft w:val="0"/>
          <w:marRight w:val="0"/>
          <w:marTop w:val="0"/>
          <w:marBottom w:val="0"/>
          <w:divBdr>
            <w:top w:val="none" w:sz="0" w:space="0" w:color="auto"/>
            <w:left w:val="none" w:sz="0" w:space="0" w:color="auto"/>
            <w:bottom w:val="none" w:sz="0" w:space="0" w:color="auto"/>
            <w:right w:val="none" w:sz="0" w:space="0" w:color="auto"/>
          </w:divBdr>
        </w:div>
        <w:div w:id="410352222">
          <w:marLeft w:val="0"/>
          <w:marRight w:val="0"/>
          <w:marTop w:val="0"/>
          <w:marBottom w:val="0"/>
          <w:divBdr>
            <w:top w:val="none" w:sz="0" w:space="0" w:color="auto"/>
            <w:left w:val="none" w:sz="0" w:space="0" w:color="auto"/>
            <w:bottom w:val="none" w:sz="0" w:space="0" w:color="auto"/>
            <w:right w:val="none" w:sz="0" w:space="0" w:color="auto"/>
          </w:divBdr>
        </w:div>
        <w:div w:id="179320054">
          <w:marLeft w:val="0"/>
          <w:marRight w:val="0"/>
          <w:marTop w:val="0"/>
          <w:marBottom w:val="0"/>
          <w:divBdr>
            <w:top w:val="none" w:sz="0" w:space="0" w:color="auto"/>
            <w:left w:val="none" w:sz="0" w:space="0" w:color="auto"/>
            <w:bottom w:val="none" w:sz="0" w:space="0" w:color="auto"/>
            <w:right w:val="none" w:sz="0" w:space="0" w:color="auto"/>
          </w:divBdr>
        </w:div>
      </w:divsChild>
    </w:div>
    <w:div w:id="1270310538">
      <w:bodyDiv w:val="1"/>
      <w:marLeft w:val="0"/>
      <w:marRight w:val="0"/>
      <w:marTop w:val="0"/>
      <w:marBottom w:val="0"/>
      <w:divBdr>
        <w:top w:val="none" w:sz="0" w:space="0" w:color="auto"/>
        <w:left w:val="none" w:sz="0" w:space="0" w:color="auto"/>
        <w:bottom w:val="none" w:sz="0" w:space="0" w:color="auto"/>
        <w:right w:val="none" w:sz="0" w:space="0" w:color="auto"/>
      </w:divBdr>
      <w:divsChild>
        <w:div w:id="58788038">
          <w:marLeft w:val="0"/>
          <w:marRight w:val="0"/>
          <w:marTop w:val="0"/>
          <w:marBottom w:val="0"/>
          <w:divBdr>
            <w:top w:val="none" w:sz="0" w:space="0" w:color="auto"/>
            <w:left w:val="none" w:sz="0" w:space="0" w:color="auto"/>
            <w:bottom w:val="none" w:sz="0" w:space="0" w:color="auto"/>
            <w:right w:val="none" w:sz="0" w:space="0" w:color="auto"/>
          </w:divBdr>
        </w:div>
        <w:div w:id="434207366">
          <w:marLeft w:val="0"/>
          <w:marRight w:val="0"/>
          <w:marTop w:val="0"/>
          <w:marBottom w:val="0"/>
          <w:divBdr>
            <w:top w:val="none" w:sz="0" w:space="0" w:color="auto"/>
            <w:left w:val="none" w:sz="0" w:space="0" w:color="auto"/>
            <w:bottom w:val="none" w:sz="0" w:space="0" w:color="auto"/>
            <w:right w:val="none" w:sz="0" w:space="0" w:color="auto"/>
          </w:divBdr>
        </w:div>
        <w:div w:id="493452475">
          <w:marLeft w:val="0"/>
          <w:marRight w:val="0"/>
          <w:marTop w:val="0"/>
          <w:marBottom w:val="0"/>
          <w:divBdr>
            <w:top w:val="none" w:sz="0" w:space="0" w:color="auto"/>
            <w:left w:val="none" w:sz="0" w:space="0" w:color="auto"/>
            <w:bottom w:val="none" w:sz="0" w:space="0" w:color="auto"/>
            <w:right w:val="none" w:sz="0" w:space="0" w:color="auto"/>
          </w:divBdr>
        </w:div>
      </w:divsChild>
    </w:div>
    <w:div w:id="1433865560">
      <w:bodyDiv w:val="1"/>
      <w:marLeft w:val="0"/>
      <w:marRight w:val="0"/>
      <w:marTop w:val="0"/>
      <w:marBottom w:val="0"/>
      <w:divBdr>
        <w:top w:val="none" w:sz="0" w:space="0" w:color="auto"/>
        <w:left w:val="none" w:sz="0" w:space="0" w:color="auto"/>
        <w:bottom w:val="none" w:sz="0" w:space="0" w:color="auto"/>
        <w:right w:val="none" w:sz="0" w:space="0" w:color="auto"/>
      </w:divBdr>
      <w:divsChild>
        <w:div w:id="426117790">
          <w:marLeft w:val="0"/>
          <w:marRight w:val="0"/>
          <w:marTop w:val="0"/>
          <w:marBottom w:val="0"/>
          <w:divBdr>
            <w:top w:val="none" w:sz="0" w:space="0" w:color="auto"/>
            <w:left w:val="none" w:sz="0" w:space="0" w:color="auto"/>
            <w:bottom w:val="none" w:sz="0" w:space="0" w:color="auto"/>
            <w:right w:val="none" w:sz="0" w:space="0" w:color="auto"/>
          </w:divBdr>
        </w:div>
        <w:div w:id="1393120763">
          <w:marLeft w:val="0"/>
          <w:marRight w:val="0"/>
          <w:marTop w:val="0"/>
          <w:marBottom w:val="0"/>
          <w:divBdr>
            <w:top w:val="none" w:sz="0" w:space="0" w:color="auto"/>
            <w:left w:val="none" w:sz="0" w:space="0" w:color="auto"/>
            <w:bottom w:val="none" w:sz="0" w:space="0" w:color="auto"/>
            <w:right w:val="none" w:sz="0" w:space="0" w:color="auto"/>
          </w:divBdr>
        </w:div>
        <w:div w:id="239684388">
          <w:marLeft w:val="0"/>
          <w:marRight w:val="0"/>
          <w:marTop w:val="0"/>
          <w:marBottom w:val="0"/>
          <w:divBdr>
            <w:top w:val="none" w:sz="0" w:space="0" w:color="auto"/>
            <w:left w:val="none" w:sz="0" w:space="0" w:color="auto"/>
            <w:bottom w:val="none" w:sz="0" w:space="0" w:color="auto"/>
            <w:right w:val="none" w:sz="0" w:space="0" w:color="auto"/>
          </w:divBdr>
        </w:div>
      </w:divsChild>
    </w:div>
    <w:div w:id="1498839806">
      <w:bodyDiv w:val="1"/>
      <w:marLeft w:val="0"/>
      <w:marRight w:val="0"/>
      <w:marTop w:val="0"/>
      <w:marBottom w:val="0"/>
      <w:divBdr>
        <w:top w:val="none" w:sz="0" w:space="0" w:color="auto"/>
        <w:left w:val="none" w:sz="0" w:space="0" w:color="auto"/>
        <w:bottom w:val="none" w:sz="0" w:space="0" w:color="auto"/>
        <w:right w:val="none" w:sz="0" w:space="0" w:color="auto"/>
      </w:divBdr>
      <w:divsChild>
        <w:div w:id="1227302550">
          <w:marLeft w:val="0"/>
          <w:marRight w:val="0"/>
          <w:marTop w:val="0"/>
          <w:marBottom w:val="0"/>
          <w:divBdr>
            <w:top w:val="none" w:sz="0" w:space="0" w:color="auto"/>
            <w:left w:val="none" w:sz="0" w:space="0" w:color="auto"/>
            <w:bottom w:val="none" w:sz="0" w:space="0" w:color="auto"/>
            <w:right w:val="none" w:sz="0" w:space="0" w:color="auto"/>
          </w:divBdr>
        </w:div>
        <w:div w:id="1392390275">
          <w:marLeft w:val="0"/>
          <w:marRight w:val="0"/>
          <w:marTop w:val="0"/>
          <w:marBottom w:val="0"/>
          <w:divBdr>
            <w:top w:val="none" w:sz="0" w:space="0" w:color="auto"/>
            <w:left w:val="none" w:sz="0" w:space="0" w:color="auto"/>
            <w:bottom w:val="none" w:sz="0" w:space="0" w:color="auto"/>
            <w:right w:val="none" w:sz="0" w:space="0" w:color="auto"/>
          </w:divBdr>
        </w:div>
        <w:div w:id="985165277">
          <w:marLeft w:val="0"/>
          <w:marRight w:val="0"/>
          <w:marTop w:val="0"/>
          <w:marBottom w:val="0"/>
          <w:divBdr>
            <w:top w:val="none" w:sz="0" w:space="0" w:color="auto"/>
            <w:left w:val="none" w:sz="0" w:space="0" w:color="auto"/>
            <w:bottom w:val="none" w:sz="0" w:space="0" w:color="auto"/>
            <w:right w:val="none" w:sz="0" w:space="0" w:color="auto"/>
          </w:divBdr>
        </w:div>
      </w:divsChild>
    </w:div>
    <w:div w:id="1749494888">
      <w:bodyDiv w:val="1"/>
      <w:marLeft w:val="0"/>
      <w:marRight w:val="0"/>
      <w:marTop w:val="0"/>
      <w:marBottom w:val="0"/>
      <w:divBdr>
        <w:top w:val="none" w:sz="0" w:space="0" w:color="auto"/>
        <w:left w:val="none" w:sz="0" w:space="0" w:color="auto"/>
        <w:bottom w:val="none" w:sz="0" w:space="0" w:color="auto"/>
        <w:right w:val="none" w:sz="0" w:space="0" w:color="auto"/>
      </w:divBdr>
      <w:divsChild>
        <w:div w:id="1829204946">
          <w:marLeft w:val="0"/>
          <w:marRight w:val="0"/>
          <w:marTop w:val="0"/>
          <w:marBottom w:val="0"/>
          <w:divBdr>
            <w:top w:val="none" w:sz="0" w:space="0" w:color="auto"/>
            <w:left w:val="none" w:sz="0" w:space="0" w:color="auto"/>
            <w:bottom w:val="none" w:sz="0" w:space="0" w:color="auto"/>
            <w:right w:val="none" w:sz="0" w:space="0" w:color="auto"/>
          </w:divBdr>
          <w:divsChild>
            <w:div w:id="1444380594">
              <w:marLeft w:val="0"/>
              <w:marRight w:val="0"/>
              <w:marTop w:val="0"/>
              <w:marBottom w:val="0"/>
              <w:divBdr>
                <w:top w:val="none" w:sz="0" w:space="0" w:color="auto"/>
                <w:left w:val="none" w:sz="0" w:space="0" w:color="auto"/>
                <w:bottom w:val="none" w:sz="0" w:space="0" w:color="auto"/>
                <w:right w:val="none" w:sz="0" w:space="0" w:color="auto"/>
              </w:divBdr>
            </w:div>
          </w:divsChild>
        </w:div>
        <w:div w:id="480007197">
          <w:marLeft w:val="0"/>
          <w:marRight w:val="0"/>
          <w:marTop w:val="0"/>
          <w:marBottom w:val="0"/>
          <w:divBdr>
            <w:top w:val="none" w:sz="0" w:space="0" w:color="auto"/>
            <w:left w:val="none" w:sz="0" w:space="0" w:color="auto"/>
            <w:bottom w:val="none" w:sz="0" w:space="0" w:color="auto"/>
            <w:right w:val="none" w:sz="0" w:space="0" w:color="auto"/>
          </w:divBdr>
          <w:divsChild>
            <w:div w:id="1608581719">
              <w:marLeft w:val="0"/>
              <w:marRight w:val="0"/>
              <w:marTop w:val="0"/>
              <w:marBottom w:val="0"/>
              <w:divBdr>
                <w:top w:val="none" w:sz="0" w:space="0" w:color="auto"/>
                <w:left w:val="none" w:sz="0" w:space="0" w:color="auto"/>
                <w:bottom w:val="none" w:sz="0" w:space="0" w:color="auto"/>
                <w:right w:val="none" w:sz="0" w:space="0" w:color="auto"/>
              </w:divBdr>
            </w:div>
            <w:div w:id="1039428607">
              <w:marLeft w:val="0"/>
              <w:marRight w:val="0"/>
              <w:marTop w:val="0"/>
              <w:marBottom w:val="0"/>
              <w:divBdr>
                <w:top w:val="none" w:sz="0" w:space="0" w:color="auto"/>
                <w:left w:val="none" w:sz="0" w:space="0" w:color="auto"/>
                <w:bottom w:val="none" w:sz="0" w:space="0" w:color="auto"/>
                <w:right w:val="none" w:sz="0" w:space="0" w:color="auto"/>
              </w:divBdr>
            </w:div>
            <w:div w:id="1281498386">
              <w:marLeft w:val="0"/>
              <w:marRight w:val="0"/>
              <w:marTop w:val="0"/>
              <w:marBottom w:val="0"/>
              <w:divBdr>
                <w:top w:val="none" w:sz="0" w:space="0" w:color="auto"/>
                <w:left w:val="none" w:sz="0" w:space="0" w:color="auto"/>
                <w:bottom w:val="none" w:sz="0" w:space="0" w:color="auto"/>
                <w:right w:val="none" w:sz="0" w:space="0" w:color="auto"/>
              </w:divBdr>
            </w:div>
            <w:div w:id="175003620">
              <w:marLeft w:val="0"/>
              <w:marRight w:val="0"/>
              <w:marTop w:val="0"/>
              <w:marBottom w:val="0"/>
              <w:divBdr>
                <w:top w:val="none" w:sz="0" w:space="0" w:color="auto"/>
                <w:left w:val="none" w:sz="0" w:space="0" w:color="auto"/>
                <w:bottom w:val="none" w:sz="0" w:space="0" w:color="auto"/>
                <w:right w:val="none" w:sz="0" w:space="0" w:color="auto"/>
              </w:divBdr>
            </w:div>
            <w:div w:id="1836068554">
              <w:marLeft w:val="0"/>
              <w:marRight w:val="0"/>
              <w:marTop w:val="0"/>
              <w:marBottom w:val="0"/>
              <w:divBdr>
                <w:top w:val="none" w:sz="0" w:space="0" w:color="auto"/>
                <w:left w:val="none" w:sz="0" w:space="0" w:color="auto"/>
                <w:bottom w:val="none" w:sz="0" w:space="0" w:color="auto"/>
                <w:right w:val="none" w:sz="0" w:space="0" w:color="auto"/>
              </w:divBdr>
            </w:div>
          </w:divsChild>
        </w:div>
        <w:div w:id="62879495">
          <w:marLeft w:val="0"/>
          <w:marRight w:val="0"/>
          <w:marTop w:val="0"/>
          <w:marBottom w:val="0"/>
          <w:divBdr>
            <w:top w:val="none" w:sz="0" w:space="0" w:color="auto"/>
            <w:left w:val="none" w:sz="0" w:space="0" w:color="auto"/>
            <w:bottom w:val="none" w:sz="0" w:space="0" w:color="auto"/>
            <w:right w:val="none" w:sz="0" w:space="0" w:color="auto"/>
          </w:divBdr>
        </w:div>
      </w:divsChild>
    </w:div>
    <w:div w:id="1923485692">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9">
          <w:marLeft w:val="0"/>
          <w:marRight w:val="0"/>
          <w:marTop w:val="0"/>
          <w:marBottom w:val="0"/>
          <w:divBdr>
            <w:top w:val="none" w:sz="0" w:space="0" w:color="auto"/>
            <w:left w:val="none" w:sz="0" w:space="0" w:color="auto"/>
            <w:bottom w:val="none" w:sz="0" w:space="0" w:color="auto"/>
            <w:right w:val="none" w:sz="0" w:space="0" w:color="auto"/>
          </w:divBdr>
        </w:div>
        <w:div w:id="561521119">
          <w:marLeft w:val="0"/>
          <w:marRight w:val="0"/>
          <w:marTop w:val="0"/>
          <w:marBottom w:val="0"/>
          <w:divBdr>
            <w:top w:val="none" w:sz="0" w:space="0" w:color="auto"/>
            <w:left w:val="none" w:sz="0" w:space="0" w:color="auto"/>
            <w:bottom w:val="none" w:sz="0" w:space="0" w:color="auto"/>
            <w:right w:val="none" w:sz="0" w:space="0" w:color="auto"/>
          </w:divBdr>
        </w:div>
        <w:div w:id="214897471">
          <w:marLeft w:val="0"/>
          <w:marRight w:val="0"/>
          <w:marTop w:val="0"/>
          <w:marBottom w:val="0"/>
          <w:divBdr>
            <w:top w:val="none" w:sz="0" w:space="0" w:color="auto"/>
            <w:left w:val="none" w:sz="0" w:space="0" w:color="auto"/>
            <w:bottom w:val="none" w:sz="0" w:space="0" w:color="auto"/>
            <w:right w:val="none" w:sz="0" w:space="0" w:color="auto"/>
          </w:divBdr>
        </w:div>
        <w:div w:id="1506745823">
          <w:marLeft w:val="0"/>
          <w:marRight w:val="0"/>
          <w:marTop w:val="0"/>
          <w:marBottom w:val="0"/>
          <w:divBdr>
            <w:top w:val="none" w:sz="0" w:space="0" w:color="auto"/>
            <w:left w:val="none" w:sz="0" w:space="0" w:color="auto"/>
            <w:bottom w:val="none" w:sz="0" w:space="0" w:color="auto"/>
            <w:right w:val="none" w:sz="0" w:space="0" w:color="auto"/>
          </w:divBdr>
        </w:div>
        <w:div w:id="245043720">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0"/>
          <w:marBottom w:val="0"/>
          <w:divBdr>
            <w:top w:val="none" w:sz="0" w:space="0" w:color="auto"/>
            <w:left w:val="none" w:sz="0" w:space="0" w:color="auto"/>
            <w:bottom w:val="none" w:sz="0" w:space="0" w:color="auto"/>
            <w:right w:val="none" w:sz="0" w:space="0" w:color="auto"/>
          </w:divBdr>
        </w:div>
        <w:div w:id="1887329510">
          <w:marLeft w:val="0"/>
          <w:marRight w:val="0"/>
          <w:marTop w:val="0"/>
          <w:marBottom w:val="0"/>
          <w:divBdr>
            <w:top w:val="none" w:sz="0" w:space="0" w:color="auto"/>
            <w:left w:val="none" w:sz="0" w:space="0" w:color="auto"/>
            <w:bottom w:val="none" w:sz="0" w:space="0" w:color="auto"/>
            <w:right w:val="none" w:sz="0" w:space="0" w:color="auto"/>
          </w:divBdr>
        </w:div>
        <w:div w:id="1972591330">
          <w:marLeft w:val="0"/>
          <w:marRight w:val="0"/>
          <w:marTop w:val="0"/>
          <w:marBottom w:val="0"/>
          <w:divBdr>
            <w:top w:val="none" w:sz="0" w:space="0" w:color="auto"/>
            <w:left w:val="none" w:sz="0" w:space="0" w:color="auto"/>
            <w:bottom w:val="none" w:sz="0" w:space="0" w:color="auto"/>
            <w:right w:val="none" w:sz="0" w:space="0" w:color="auto"/>
          </w:divBdr>
        </w:div>
        <w:div w:id="962223868">
          <w:marLeft w:val="0"/>
          <w:marRight w:val="0"/>
          <w:marTop w:val="0"/>
          <w:marBottom w:val="0"/>
          <w:divBdr>
            <w:top w:val="none" w:sz="0" w:space="0" w:color="auto"/>
            <w:left w:val="none" w:sz="0" w:space="0" w:color="auto"/>
            <w:bottom w:val="none" w:sz="0" w:space="0" w:color="auto"/>
            <w:right w:val="none" w:sz="0" w:space="0" w:color="auto"/>
          </w:divBdr>
        </w:div>
        <w:div w:id="269778786">
          <w:marLeft w:val="0"/>
          <w:marRight w:val="0"/>
          <w:marTop w:val="0"/>
          <w:marBottom w:val="0"/>
          <w:divBdr>
            <w:top w:val="none" w:sz="0" w:space="0" w:color="auto"/>
            <w:left w:val="none" w:sz="0" w:space="0" w:color="auto"/>
            <w:bottom w:val="none" w:sz="0" w:space="0" w:color="auto"/>
            <w:right w:val="none" w:sz="0" w:space="0" w:color="auto"/>
          </w:divBdr>
        </w:div>
        <w:div w:id="1977837185">
          <w:marLeft w:val="0"/>
          <w:marRight w:val="0"/>
          <w:marTop w:val="0"/>
          <w:marBottom w:val="0"/>
          <w:divBdr>
            <w:top w:val="none" w:sz="0" w:space="0" w:color="auto"/>
            <w:left w:val="none" w:sz="0" w:space="0" w:color="auto"/>
            <w:bottom w:val="none" w:sz="0" w:space="0" w:color="auto"/>
            <w:right w:val="none" w:sz="0" w:space="0" w:color="auto"/>
          </w:divBdr>
        </w:div>
        <w:div w:id="760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4FB25B-583A-40E8-AD78-77B4127DAC34}">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9</revision>
  <lastPrinted>2016-07-16T14:25:00.0000000Z</lastPrinted>
  <dcterms:created xsi:type="dcterms:W3CDTF">2020-12-08T14:46:00.0000000Z</dcterms:created>
  <dcterms:modified xsi:type="dcterms:W3CDTF">2021-12-15T14:40:58.3677997Z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