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E2" w:rsidRPr="00107A61" w:rsidRDefault="00631F9E"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lang w:val="ru-RU"/>
        </w:rPr>
      </w:pPr>
      <w:r w:rsidRPr="004726B9">
        <w:rPr>
          <w:rFonts w:ascii="Times New Roman" w:eastAsia="yandex-sans" w:hAnsi="Times New Roman" w:cs="Times New Roman"/>
          <w:b/>
          <w:color w:val="000000"/>
          <w:shd w:val="clear" w:color="auto" w:fill="FFFFFF"/>
          <w:lang w:val="ru-RU"/>
        </w:rPr>
        <w:t xml:space="preserve">Цель 1: </w:t>
      </w:r>
      <w:r w:rsidRPr="004726B9">
        <w:rPr>
          <w:rFonts w:ascii="Times New Roman" w:eastAsia="yandex-sans" w:hAnsi="Times New Roman" w:cs="Times New Roman"/>
          <w:b/>
          <w:bCs/>
          <w:color w:val="000000"/>
          <w:shd w:val="clear" w:color="auto" w:fill="FFFFFF"/>
          <w:lang w:val="ru-RU"/>
        </w:rPr>
        <w:t>Повсеместная ликвидация нищеты во всех е</w:t>
      </w:r>
      <w:r w:rsidRPr="004726B9">
        <w:rPr>
          <w:rFonts w:ascii="Times New Roman" w:eastAsia="SimSun" w:hAnsi="Times New Roman" w:cs="Times New Roman"/>
          <w:b/>
          <w:bCs/>
          <w:color w:val="000000"/>
          <w:shd w:val="clear" w:color="auto" w:fill="FFFFFF"/>
          <w:lang w:val="ru-RU"/>
        </w:rPr>
        <w:t>е</w:t>
      </w:r>
      <w:r w:rsidRPr="004726B9">
        <w:rPr>
          <w:rFonts w:ascii="Times New Roman" w:eastAsia="yandex-sans" w:hAnsi="Times New Roman" w:cs="Times New Roman"/>
          <w:b/>
          <w:bCs/>
          <w:color w:val="000000"/>
          <w:shd w:val="clear" w:color="auto" w:fill="FFFFFF"/>
          <w:lang w:val="ru-RU"/>
        </w:rPr>
        <w:t xml:space="preserve"> формах</w:t>
      </w:r>
    </w:p>
    <w:p w:rsidR="00320FE2" w:rsidRPr="004726B9" w:rsidRDefault="004726B9"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lang w:val="ru-RU"/>
        </w:rPr>
      </w:pPr>
      <w:r w:rsidRPr="004726B9">
        <w:rPr>
          <w:rFonts w:ascii="Times New Roman" w:eastAsia="yandex-sans" w:hAnsi="Times New Roman" w:cs="Times New Roman"/>
          <w:b/>
          <w:color w:val="000000"/>
          <w:shd w:val="clear" w:color="auto" w:fill="FFFFFF"/>
          <w:lang w:val="ru-RU"/>
        </w:rPr>
        <w:t>1.5</w:t>
      </w:r>
      <w:proofErr w:type="gramStart"/>
      <w:r w:rsidRPr="004726B9">
        <w:rPr>
          <w:rFonts w:ascii="Times New Roman" w:eastAsia="yandex-sans" w:hAnsi="Times New Roman" w:cs="Times New Roman"/>
          <w:b/>
          <w:color w:val="000000"/>
          <w:shd w:val="clear" w:color="auto" w:fill="FFFFFF"/>
          <w:lang w:val="ru-RU"/>
        </w:rPr>
        <w:t xml:space="preserve"> </w:t>
      </w:r>
      <w:r w:rsidR="00631F9E" w:rsidRPr="004726B9">
        <w:rPr>
          <w:rFonts w:ascii="Times New Roman" w:eastAsia="yandex-sans" w:hAnsi="Times New Roman" w:cs="Times New Roman"/>
          <w:b/>
          <w:bCs/>
          <w:color w:val="000000"/>
          <w:shd w:val="clear" w:color="auto" w:fill="FFFFFF"/>
          <w:lang w:val="ru-RU"/>
        </w:rPr>
        <w:t>К</w:t>
      </w:r>
      <w:proofErr w:type="gramEnd"/>
      <w:r w:rsidR="00631F9E" w:rsidRPr="004726B9">
        <w:rPr>
          <w:rFonts w:ascii="Times New Roman" w:eastAsia="yandex-sans" w:hAnsi="Times New Roman" w:cs="Times New Roman"/>
          <w:b/>
          <w:bCs/>
          <w:color w:val="000000"/>
          <w:shd w:val="clear" w:color="auto" w:fill="FFFFFF"/>
          <w:lang w:val="ru-RU"/>
        </w:rPr>
        <w:t xml:space="preserve"> 2030 году повысить жизнестойкость малоимущих и лиц, находящихся в уязвимом положении, и уменьшить их незащищенность и уязвимость перед вызванными изменением климата экстремальными явлениями и другими экономическими, социальными и экологическими потрясениями и бедствиями</w:t>
      </w:r>
    </w:p>
    <w:p w:rsidR="00320FE2" w:rsidRPr="004726B9" w:rsidRDefault="004726B9" w:rsidP="004A71A1">
      <w:pPr>
        <w:pStyle w:val="a3"/>
        <w:shd w:val="clear" w:color="auto" w:fill="FFFFFF"/>
        <w:snapToGrid w:val="0"/>
        <w:spacing w:before="240"/>
        <w:jc w:val="both"/>
        <w:rPr>
          <w:rFonts w:ascii="Times New Roman" w:eastAsia="yandex-sans" w:hAnsi="Times New Roman" w:cs="Times New Roman"/>
          <w:b/>
          <w:bCs/>
          <w:color w:val="000000"/>
          <w:shd w:val="clear" w:color="auto" w:fill="FFFFFF"/>
          <w:lang w:val="ru-RU"/>
        </w:rPr>
      </w:pPr>
      <w:r w:rsidRPr="004726B9">
        <w:rPr>
          <w:rFonts w:ascii="Times New Roman" w:eastAsia="yandex-sans" w:hAnsi="Times New Roman" w:cs="Times New Roman"/>
          <w:b/>
          <w:color w:val="000000"/>
          <w:shd w:val="clear" w:color="auto" w:fill="FFFFFF"/>
          <w:lang w:val="ru-RU"/>
        </w:rPr>
        <w:t xml:space="preserve">1.5.1 </w:t>
      </w:r>
      <w:r w:rsidR="00631F9E" w:rsidRPr="004726B9">
        <w:rPr>
          <w:rFonts w:ascii="Times New Roman" w:eastAsia="yandex-sans" w:hAnsi="Times New Roman" w:cs="Times New Roman"/>
          <w:b/>
          <w:bCs/>
          <w:color w:val="000000"/>
          <w:shd w:val="clear" w:color="auto" w:fill="FFFFFF"/>
          <w:lang w:val="ru-RU"/>
        </w:rPr>
        <w:t>Число погибших, пропавших без вести и пострадавших непосредственно в результате бедствий на 100 000 человек</w:t>
      </w:r>
    </w:p>
    <w:p w:rsidR="00320FE2" w:rsidRPr="004A71A1" w:rsidRDefault="00631F9E" w:rsidP="004A71A1">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Институциональная информация</w:t>
      </w:r>
    </w:p>
    <w:p w:rsidR="00320FE2" w:rsidRPr="004A71A1" w:rsidRDefault="00631F9E" w:rsidP="004A71A1">
      <w:pPr>
        <w:pStyle w:val="a3"/>
        <w:shd w:val="clear" w:color="auto" w:fill="FFFFFF"/>
        <w:snapToGrid w:val="0"/>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Организаци</w:t>
      </w:r>
      <w:proofErr w:type="gramStart"/>
      <w:r w:rsidRPr="004726B9">
        <w:rPr>
          <w:rFonts w:ascii="Times New Roman" w:eastAsia="yandex-sans" w:hAnsi="Times New Roman" w:cs="Times New Roman"/>
          <w:color w:val="000000"/>
          <w:shd w:val="clear" w:color="auto" w:fill="FFFFFF"/>
          <w:lang w:val="ru-RU"/>
        </w:rPr>
        <w:t>я(</w:t>
      </w:r>
      <w:proofErr w:type="gramEnd"/>
      <w:r w:rsidRPr="004726B9">
        <w:rPr>
          <w:rFonts w:ascii="Times New Roman" w:eastAsia="yandex-sans" w:hAnsi="Times New Roman" w:cs="Times New Roman"/>
          <w:color w:val="000000"/>
          <w:shd w:val="clear" w:color="auto" w:fill="FFFFFF"/>
          <w:lang w:val="ru-RU"/>
        </w:rPr>
        <w:t>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Управление Организации Объединенных Наций по уменьшению опасности бедствий (МСУОБ ООН)</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Концепции и определения</w:t>
      </w:r>
    </w:p>
    <w:p w:rsidR="00320FE2" w:rsidRPr="004726B9" w:rsidRDefault="004A71A1" w:rsidP="00107A61">
      <w:pPr>
        <w:pStyle w:val="a3"/>
        <w:shd w:val="clear" w:color="auto" w:fill="FFFFFF"/>
        <w:spacing w:after="0" w:line="240" w:lineRule="auto"/>
        <w:jc w:val="both"/>
        <w:rPr>
          <w:rFonts w:ascii="Times New Roman" w:eastAsia="yandex-sans" w:hAnsi="Times New Roman" w:cs="Times New Roman"/>
          <w:color w:val="000000"/>
          <w:lang w:val="ru-RU"/>
        </w:rPr>
      </w:pPr>
      <w:r>
        <w:rPr>
          <w:rFonts w:ascii="Times New Roman" w:eastAsia="yandex-sans" w:hAnsi="Times New Roman" w:cs="Times New Roman"/>
          <w:color w:val="000000"/>
          <w:shd w:val="clear" w:color="auto" w:fill="FFFFFF"/>
          <w:lang w:val="ru-RU"/>
        </w:rPr>
        <w:t>Определения</w:t>
      </w:r>
      <w:r w:rsidR="00631F9E" w:rsidRPr="004726B9">
        <w:rPr>
          <w:rFonts w:ascii="Times New Roman" w:eastAsia="yandex-sans" w:hAnsi="Times New Roman" w:cs="Times New Roman"/>
          <w:color w:val="000000"/>
          <w:shd w:val="clear" w:color="auto" w:fill="FFFFFF"/>
          <w:lang w:val="ru-RU"/>
        </w:rPr>
        <w:t>:</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eastAsia="yandex-sans" w:hAnsi="Times New Roman" w:cs="Times New Roman"/>
          <w:color w:val="000000"/>
          <w:shd w:val="clear" w:color="auto" w:fill="FFFFFF"/>
          <w:lang w:val="ru-RU"/>
        </w:rPr>
        <w:t>Погибшие: к</w:t>
      </w:r>
      <w:r w:rsidRPr="004726B9">
        <w:rPr>
          <w:rFonts w:ascii="Times New Roman" w:hAnsi="Times New Roman" w:cs="Times New Roman"/>
          <w:lang w:val="ru-RU"/>
        </w:rPr>
        <w:t>оличество людей, погибших во время катастрофы или непосредственно после</w:t>
      </w:r>
      <w:r w:rsidR="004726B9" w:rsidRPr="004726B9">
        <w:rPr>
          <w:rFonts w:ascii="Times New Roman" w:hAnsi="Times New Roman" w:cs="Times New Roman"/>
          <w:lang w:val="ru-RU"/>
        </w:rPr>
        <w:t>,</w:t>
      </w:r>
      <w:r w:rsidRPr="004726B9">
        <w:rPr>
          <w:rFonts w:ascii="Times New Roman" w:hAnsi="Times New Roman" w:cs="Times New Roman"/>
          <w:lang w:val="ru-RU"/>
        </w:rPr>
        <w:t xml:space="preserve"> как прямой результат опасных событий.</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 xml:space="preserve">Пропавшие без вести: количество людей, местоположение которых неизвестно с момента опасного события. К ним относятся люди, считающиеся мертвыми при отсутствии каких-либо вещественных доказательств. Данные о числе погибших и числе пропавших без вести являются взаимоисключающими. </w:t>
      </w:r>
    </w:p>
    <w:p w:rsidR="00107A61" w:rsidRDefault="00107A61" w:rsidP="00107A61">
      <w:pPr>
        <w:pStyle w:val="a3"/>
        <w:shd w:val="clear" w:color="auto" w:fill="FFFFFF"/>
        <w:spacing w:after="0" w:line="240" w:lineRule="auto"/>
        <w:jc w:val="both"/>
        <w:rPr>
          <w:rFonts w:ascii="Times New Roman" w:hAnsi="Times New Roman" w:cs="Times New Roman"/>
          <w:lang w:val="ru-RU"/>
        </w:rPr>
      </w:pP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Пострадавшие: люди, которые прямо или косвенно пострадали от опасного события.</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 xml:space="preserve">Непосредственно </w:t>
      </w:r>
      <w:r w:rsidR="004726B9">
        <w:rPr>
          <w:rFonts w:ascii="Times New Roman" w:hAnsi="Times New Roman" w:cs="Times New Roman"/>
          <w:lang w:val="ru-RU"/>
        </w:rPr>
        <w:t>п</w:t>
      </w:r>
      <w:r w:rsidR="004726B9" w:rsidRPr="004726B9">
        <w:rPr>
          <w:rFonts w:ascii="Times New Roman" w:hAnsi="Times New Roman" w:cs="Times New Roman"/>
          <w:lang w:val="ru-RU"/>
        </w:rPr>
        <w:t>острадавшие</w:t>
      </w:r>
      <w:r w:rsidRPr="004726B9">
        <w:rPr>
          <w:rFonts w:ascii="Times New Roman" w:hAnsi="Times New Roman" w:cs="Times New Roman"/>
          <w:lang w:val="ru-RU"/>
        </w:rPr>
        <w:t>: люди, которые пострадали от травм, болезней или других последствий для здоровья; которые были эвакуированы, переселены, передислоцированы или понесли прямой ущерб жизнедеятельности, экономическим, материальным, социальным, культурным и экологическим ресурсам.</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 xml:space="preserve">Косвенно </w:t>
      </w:r>
      <w:r w:rsidR="004726B9">
        <w:rPr>
          <w:rFonts w:ascii="Times New Roman" w:hAnsi="Times New Roman" w:cs="Times New Roman"/>
          <w:lang w:val="ru-RU"/>
        </w:rPr>
        <w:t>п</w:t>
      </w:r>
      <w:r w:rsidR="004726B9" w:rsidRPr="004726B9">
        <w:rPr>
          <w:rFonts w:ascii="Times New Roman" w:hAnsi="Times New Roman" w:cs="Times New Roman"/>
          <w:lang w:val="ru-RU"/>
        </w:rPr>
        <w:t>острадавшие</w:t>
      </w:r>
      <w:r w:rsidRPr="004726B9">
        <w:rPr>
          <w:rFonts w:ascii="Times New Roman" w:hAnsi="Times New Roman" w:cs="Times New Roman"/>
          <w:lang w:val="ru-RU"/>
        </w:rPr>
        <w:t xml:space="preserve">: люди, пострадавшие от последствий, </w:t>
      </w:r>
      <w:proofErr w:type="gramStart"/>
      <w:r w:rsidRPr="004726B9">
        <w:rPr>
          <w:rFonts w:ascii="Times New Roman" w:hAnsi="Times New Roman" w:cs="Times New Roman"/>
          <w:lang w:val="ru-RU"/>
        </w:rPr>
        <w:t>помимо</w:t>
      </w:r>
      <w:proofErr w:type="gramEnd"/>
      <w:r w:rsidRPr="004726B9">
        <w:rPr>
          <w:rFonts w:ascii="Times New Roman" w:hAnsi="Times New Roman" w:cs="Times New Roman"/>
          <w:lang w:val="ru-RU"/>
        </w:rPr>
        <w:t xml:space="preserve"> или </w:t>
      </w:r>
      <w:proofErr w:type="gramStart"/>
      <w:r w:rsidRPr="004726B9">
        <w:rPr>
          <w:rFonts w:ascii="Times New Roman" w:hAnsi="Times New Roman" w:cs="Times New Roman"/>
          <w:lang w:val="ru-RU"/>
        </w:rPr>
        <w:t>в</w:t>
      </w:r>
      <w:proofErr w:type="gramEnd"/>
      <w:r w:rsidRPr="004726B9">
        <w:rPr>
          <w:rFonts w:ascii="Times New Roman" w:hAnsi="Times New Roman" w:cs="Times New Roman"/>
          <w:lang w:val="ru-RU"/>
        </w:rPr>
        <w:t xml:space="preserve"> дополнение к прямым последствиям, с течением времени из-за сбоев или изменений в экономике, важнейших инфраструктур, основных видов услуг, торговли, труда или социальных, медицинских и психологических последствий.</w:t>
      </w:r>
    </w:p>
    <w:p w:rsidR="00107A61" w:rsidRDefault="00107A61" w:rsidP="00107A61">
      <w:pPr>
        <w:pStyle w:val="a3"/>
        <w:shd w:val="clear" w:color="auto" w:fill="FFFFFF"/>
        <w:spacing w:after="0" w:line="240" w:lineRule="auto"/>
        <w:jc w:val="both"/>
        <w:rPr>
          <w:rFonts w:ascii="Times New Roman" w:hAnsi="Times New Roman" w:cs="Times New Roman"/>
          <w:lang w:val="ru-RU"/>
        </w:rPr>
      </w:pP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 xml:space="preserve">* В этом показателе, учитывая трудности, связанные с оценкой всего диапазона всех пострадавших (прямо и косвенно), МСУОБ ООН предлагает использовать показатель, который будет оценивать “непосредственно </w:t>
      </w:r>
      <w:r w:rsidR="004726B9">
        <w:rPr>
          <w:rFonts w:ascii="Times New Roman" w:hAnsi="Times New Roman" w:cs="Times New Roman"/>
          <w:lang w:val="ru-RU"/>
        </w:rPr>
        <w:t>пострадавших</w:t>
      </w:r>
      <w:r w:rsidRPr="004726B9">
        <w:rPr>
          <w:rFonts w:ascii="Times New Roman" w:hAnsi="Times New Roman" w:cs="Times New Roman"/>
          <w:lang w:val="ru-RU"/>
        </w:rPr>
        <w:t>” в качестве косвенного показател</w:t>
      </w:r>
      <w:r w:rsidR="009C2A32" w:rsidRPr="004726B9">
        <w:rPr>
          <w:rFonts w:ascii="Times New Roman" w:hAnsi="Times New Roman" w:cs="Times New Roman"/>
          <w:lang w:val="ru-RU"/>
        </w:rPr>
        <w:t>я для числа пострадавших. Этот показатель</w:t>
      </w:r>
      <w:r w:rsidRPr="004726B9">
        <w:rPr>
          <w:rFonts w:ascii="Times New Roman" w:hAnsi="Times New Roman" w:cs="Times New Roman"/>
          <w:lang w:val="ru-RU"/>
        </w:rPr>
        <w:t xml:space="preserve">, пока что </w:t>
      </w:r>
      <w:r w:rsidR="004726B9">
        <w:rPr>
          <w:rFonts w:ascii="Times New Roman" w:hAnsi="Times New Roman" w:cs="Times New Roman"/>
          <w:lang w:val="ru-RU"/>
        </w:rPr>
        <w:t>не идеальный, исходит из широко</w:t>
      </w:r>
      <w:r w:rsidRPr="004726B9">
        <w:rPr>
          <w:rFonts w:ascii="Times New Roman" w:hAnsi="Times New Roman" w:cs="Times New Roman"/>
          <w:lang w:val="ru-RU"/>
        </w:rPr>
        <w:t xml:space="preserve">доступных данных и может быть последовательно использован в разных странах и на протяжении времени для оценки достижения Цели B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w:t>
      </w:r>
    </w:p>
    <w:p w:rsidR="00107A61" w:rsidRDefault="00107A61" w:rsidP="00107A61">
      <w:pPr>
        <w:pStyle w:val="a3"/>
        <w:shd w:val="clear" w:color="auto" w:fill="FFFFFF"/>
        <w:spacing w:after="0" w:line="240" w:lineRule="auto"/>
        <w:jc w:val="both"/>
        <w:rPr>
          <w:rFonts w:ascii="Times New Roman" w:hAnsi="Times New Roman" w:cs="Times New Roman"/>
          <w:lang w:val="ru-RU"/>
        </w:rPr>
      </w:pP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 xml:space="preserve">[a] </w:t>
      </w:r>
      <w:r w:rsidRPr="004726B9">
        <w:rPr>
          <w:rFonts w:ascii="Times New Roman" w:eastAsia="yandex-sans" w:hAnsi="Times New Roman" w:cs="Times New Roman"/>
          <w:color w:val="000000"/>
          <w:shd w:val="clear" w:color="auto" w:fill="FFFFFF"/>
          <w:lang w:val="ru-RU"/>
        </w:rPr>
        <w:t>Межправительственная рабочая группа экспертов открытого состава</w:t>
      </w:r>
      <w:r w:rsidRPr="004726B9">
        <w:rPr>
          <w:rFonts w:ascii="Times New Roman" w:hAnsi="Times New Roman" w:cs="Times New Roman"/>
          <w:lang w:val="ru-RU"/>
        </w:rPr>
        <w:t xml:space="preserve">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4726B9">
        <w:rPr>
          <w:rFonts w:ascii="Times New Roman" w:hAnsi="Times New Roman" w:cs="Times New Roman"/>
          <w:lang w:val="ru-RU"/>
        </w:rPr>
        <w:t>Сендайской</w:t>
      </w:r>
      <w:proofErr w:type="spellEnd"/>
      <w:r w:rsidRPr="004726B9">
        <w:rPr>
          <w:rFonts w:ascii="Times New Roman" w:hAnsi="Times New Roman" w:cs="Times New Roman"/>
          <w:lang w:val="ru-RU"/>
        </w:rPr>
        <w:t xml:space="preserve"> рамочной программы. </w:t>
      </w:r>
      <w:r w:rsidRPr="004726B9">
        <w:rPr>
          <w:rFonts w:ascii="Times New Roman" w:eastAsia="yandex-sans" w:hAnsi="Times New Roman" w:cs="Times New Roman"/>
          <w:color w:val="000000"/>
          <w:shd w:val="clear" w:color="auto" w:fill="FFFFFF"/>
          <w:lang w:val="ru-RU"/>
        </w:rPr>
        <w:t xml:space="preserve">Эти </w:t>
      </w:r>
      <w:r w:rsidR="009C2A32" w:rsidRPr="004726B9">
        <w:rPr>
          <w:rFonts w:ascii="Times New Roman" w:eastAsia="yandex-sans" w:hAnsi="Times New Roman" w:cs="Times New Roman"/>
          <w:color w:val="000000"/>
          <w:shd w:val="clear" w:color="auto" w:fill="FFFFFF"/>
          <w:lang w:val="ru-RU"/>
        </w:rPr>
        <w:t>показатели</w:t>
      </w:r>
      <w:r w:rsidRPr="004726B9">
        <w:rPr>
          <w:rFonts w:ascii="Times New Roman" w:eastAsia="yandex-sans" w:hAnsi="Times New Roman" w:cs="Times New Roman"/>
          <w:color w:val="000000"/>
          <w:shd w:val="clear" w:color="auto" w:fill="FFFFFF"/>
          <w:lang w:val="ru-RU"/>
        </w:rPr>
        <w:t xml:space="preserve"> в конечном итоге будут отражать соглашения по показателям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lastRenderedPageBreak/>
        <w:t>Обоснование:</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На данные о смертности в результате стихийных бедствий значительно влияют крупномасштабные катастрофические события, представляющие собой важные исключения с точки зрения смертности, так как они обычно подразумевают значительное число убитых людей. МСУОБ ООН рекомендует странам сообщать данные о событиях, поэтому дополнительный анализ для определения настоящих тенденций может быть сделан как путем включения, так и исключения таких катастрофических событий, которые представляют собой важные исключения с точки зрения смертности.</w:t>
      </w: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Основные понятия:</w:t>
      </w:r>
    </w:p>
    <w:p w:rsidR="00107A61" w:rsidRDefault="00107A61" w:rsidP="00107A61">
      <w:pPr>
        <w:pStyle w:val="a3"/>
        <w:shd w:val="clear" w:color="auto" w:fill="FFFFFF"/>
        <w:spacing w:after="0" w:line="240" w:lineRule="auto"/>
        <w:jc w:val="both"/>
        <w:rPr>
          <w:rFonts w:ascii="Times New Roman" w:hAnsi="Times New Roman" w:cs="Times New Roman"/>
          <w:lang w:val="ru-RU"/>
        </w:rPr>
      </w:pPr>
    </w:p>
    <w:p w:rsidR="00320FE2" w:rsidRPr="004726B9" w:rsidRDefault="00631F9E" w:rsidP="00107A61">
      <w:pPr>
        <w:pStyle w:val="a3"/>
        <w:shd w:val="clear" w:color="auto" w:fill="FFFFFF"/>
        <w:spacing w:after="0" w:line="240" w:lineRule="auto"/>
        <w:jc w:val="both"/>
        <w:rPr>
          <w:rFonts w:ascii="Times New Roman" w:hAnsi="Times New Roman" w:cs="Times New Roman"/>
          <w:lang w:val="ru-RU"/>
        </w:rPr>
      </w:pPr>
      <w:r w:rsidRPr="004726B9">
        <w:rPr>
          <w:rFonts w:ascii="Times New Roman" w:hAnsi="Times New Roman" w:cs="Times New Roman"/>
          <w:lang w:val="ru-RU"/>
        </w:rPr>
        <w:t>См. раздел «Определения».</w:t>
      </w:r>
    </w:p>
    <w:p w:rsidR="00320FE2" w:rsidRDefault="00631F9E" w:rsidP="004A71A1">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Комментарии и ограничения:</w:t>
      </w:r>
    </w:p>
    <w:p w:rsidR="00320FE2"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Не во всех странах имеется сопоставимая национальная база данных по потерям в результате стихийных бедствий, которая соответствует этим рекомендациям (хотя нынешний охват превышает 89 стран). В связи с этим ожидается, что к 2020 году все страны </w:t>
      </w:r>
      <w:proofErr w:type="gramStart"/>
      <w:r w:rsidRPr="004726B9">
        <w:rPr>
          <w:rFonts w:ascii="Times New Roman" w:eastAsia="yandex-sans" w:hAnsi="Times New Roman" w:cs="Times New Roman"/>
          <w:bCs/>
          <w:color w:val="000000"/>
          <w:shd w:val="clear" w:color="auto" w:fill="FFFFFF"/>
          <w:lang w:val="ru-RU"/>
        </w:rPr>
        <w:t>создадут</w:t>
      </w:r>
      <w:proofErr w:type="gramEnd"/>
      <w:r w:rsidRPr="004726B9">
        <w:rPr>
          <w:rFonts w:ascii="Times New Roman" w:eastAsia="yandex-sans" w:hAnsi="Times New Roman" w:cs="Times New Roman"/>
          <w:bCs/>
          <w:color w:val="000000"/>
          <w:shd w:val="clear" w:color="auto" w:fill="FFFFFF"/>
          <w:lang w:val="ru-RU"/>
        </w:rPr>
        <w:t xml:space="preserve">/скорректируют национальные базы данных по потерям в результате стихийных бедствий в соответствии с рекомендациями и руководящими принципами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 заявлениям государств-членов на первой и второй сессиях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сбор данных о "пропавших без вести/предположительно погибших" не осуществляется на постоянной основе. Для многих стран разделение данных на "пропавшие без вести/пред</w:t>
      </w:r>
      <w:r w:rsidR="004A71A1">
        <w:rPr>
          <w:rFonts w:ascii="Times New Roman" w:eastAsia="yandex-sans" w:hAnsi="Times New Roman" w:cs="Times New Roman"/>
          <w:bCs/>
          <w:color w:val="000000"/>
          <w:shd w:val="clear" w:color="auto" w:fill="FFFFFF"/>
          <w:lang w:val="ru-RU"/>
        </w:rPr>
        <w:t>положительно погибшие" и "умершие</w:t>
      </w:r>
      <w:r w:rsidRPr="004726B9">
        <w:rPr>
          <w:rFonts w:ascii="Times New Roman" w:eastAsia="yandex-sans" w:hAnsi="Times New Roman" w:cs="Times New Roman"/>
          <w:bCs/>
          <w:color w:val="000000"/>
          <w:shd w:val="clear" w:color="auto" w:fill="FFFFFF"/>
          <w:lang w:val="ru-RU"/>
        </w:rPr>
        <w:t>/погибшие" или сбор данных о "пропавших/предположительно погибших" потребует отчета по двум отдельным показателям.</w:t>
      </w:r>
    </w:p>
    <w:p w:rsidR="00320FE2" w:rsidRDefault="00631F9E" w:rsidP="004A71A1">
      <w:pPr>
        <w:pStyle w:val="a3"/>
        <w:shd w:val="clear" w:color="auto" w:fill="FFFFFF"/>
        <w:spacing w:before="240"/>
        <w:jc w:val="both"/>
        <w:rPr>
          <w:rFonts w:ascii="Times New Roman" w:eastAsia="yandex-sans" w:hAnsi="Times New Roman" w:cs="Times New Roman"/>
          <w:b/>
          <w:color w:val="000000"/>
          <w:shd w:val="clear" w:color="auto" w:fill="FFFFFF"/>
          <w:lang w:val="ru-RU"/>
        </w:rPr>
      </w:pPr>
      <w:r w:rsidRPr="004726B9">
        <w:rPr>
          <w:rFonts w:ascii="Times New Roman" w:eastAsia="yandex-sans" w:hAnsi="Times New Roman" w:cs="Times New Roman"/>
          <w:b/>
          <w:color w:val="000000"/>
          <w:shd w:val="clear" w:color="auto" w:fill="FFFFFF"/>
          <w:lang w:val="ru-RU"/>
        </w:rPr>
        <w:t>Методология</w:t>
      </w:r>
    </w:p>
    <w:p w:rsidR="00320FE2"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Метод расчета:</w:t>
      </w:r>
    </w:p>
    <w:p w:rsidR="00320FE2"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009C2A32" w:rsidRPr="004726B9">
        <w:rPr>
          <w:rFonts w:ascii="Times New Roman" w:eastAsia="yandex-sans" w:hAnsi="Times New Roman" w:cs="Times New Roman"/>
          <w:color w:val="000000"/>
          <w:shd w:val="clear" w:color="auto" w:fill="FFFFFF"/>
          <w:lang w:val="ru-RU"/>
        </w:rPr>
        <w:t>под</w:t>
      </w:r>
      <w:r w:rsidRPr="004726B9">
        <w:rPr>
          <w:rFonts w:ascii="Times New Roman" w:eastAsia="yandex-sans" w:hAnsi="Times New Roman" w:cs="Times New Roman"/>
          <w:color w:val="000000"/>
          <w:shd w:val="clear" w:color="auto" w:fill="FFFFFF"/>
          <w:lang w:val="ru-RU"/>
        </w:rPr>
        <w:t>показателю</w:t>
      </w:r>
      <w:proofErr w:type="spellEnd"/>
      <w:r w:rsidRPr="004726B9">
        <w:rPr>
          <w:rFonts w:ascii="Times New Roman" w:eastAsia="yandex-sans" w:hAnsi="Times New Roman" w:cs="Times New Roman"/>
          <w:color w:val="000000"/>
          <w:shd w:val="clear" w:color="auto" w:fill="FFFFFF"/>
          <w:lang w:val="ru-RU"/>
        </w:rPr>
        <w:t xml:space="preserve">. </w:t>
      </w:r>
    </w:p>
    <w:p w:rsidR="00107A61" w:rsidRDefault="00107A61"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этих методологий может быть получена по адресу:</w:t>
      </w:r>
    </w:p>
    <w:p w:rsidR="00107A61" w:rsidRDefault="00107A61" w:rsidP="00107A61">
      <w:pPr>
        <w:pStyle w:val="a3"/>
        <w:shd w:val="clear" w:color="auto" w:fill="FFFFFF"/>
        <w:spacing w:after="0" w:line="240" w:lineRule="auto"/>
        <w:jc w:val="both"/>
        <w:rPr>
          <w:rFonts w:ascii="Times New Roman" w:eastAsia="SimSun" w:hAnsi="Times New Roman" w:cs="Times New Roman"/>
          <w:lang w:val="ru-RU"/>
        </w:rPr>
      </w:pPr>
    </w:p>
    <w:p w:rsidR="00320FE2" w:rsidRPr="004726B9" w:rsidRDefault="00631F9E" w:rsidP="00107A61">
      <w:pPr>
        <w:pStyle w:val="a3"/>
        <w:shd w:val="clear" w:color="auto" w:fill="FFFFFF"/>
        <w:spacing w:after="0" w:line="240" w:lineRule="auto"/>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r w:rsidR="004A71A1" w:rsidRPr="004A71A1">
        <w:rPr>
          <w:rFonts w:ascii="Times New Roman" w:eastAsia="SimSun" w:hAnsi="Times New Roman" w:cs="Times New Roman"/>
        </w:rPr>
        <w:t xml:space="preserve">  </w:t>
      </w:r>
      <w:r w:rsidRPr="004726B9">
        <w:rPr>
          <w:rFonts w:ascii="Times New Roman" w:eastAsia="SimSun" w:hAnsi="Times New Roman" w:cs="Times New Roman"/>
        </w:rPr>
        <w:t xml:space="preserve"> </w:t>
      </w:r>
    </w:p>
    <w:p w:rsidR="00107A61" w:rsidRDefault="00107A61"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bCs/>
          <w:color w:val="000000"/>
          <w:shd w:val="clear" w:color="auto" w:fill="FFFFFF"/>
          <w:lang w:val="ru-RU"/>
        </w:rPr>
        <w:t>Краткое резюме:</w:t>
      </w:r>
      <w:r w:rsidRPr="004726B9">
        <w:rPr>
          <w:rFonts w:ascii="Times New Roman" w:eastAsia="yandex-sans" w:hAnsi="Times New Roman" w:cs="Times New Roman"/>
          <w:b/>
          <w:color w:val="000000"/>
          <w:shd w:val="clear" w:color="auto" w:fill="FFFFFF"/>
          <w:lang w:val="ru-RU"/>
        </w:rPr>
        <w:t xml:space="preserve"> </w:t>
      </w:r>
    </w:p>
    <w:p w:rsidR="00107A61" w:rsidRDefault="00107A61"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Суммирование данных по соответствующим </w:t>
      </w:r>
      <w:r w:rsidR="009C2A32" w:rsidRPr="004726B9">
        <w:rPr>
          <w:rFonts w:ascii="Times New Roman" w:eastAsia="yandex-sans" w:hAnsi="Times New Roman" w:cs="Times New Roman"/>
          <w:bCs/>
          <w:color w:val="000000"/>
          <w:shd w:val="clear" w:color="auto" w:fill="FFFFFF"/>
          <w:lang w:val="ru-RU"/>
        </w:rPr>
        <w:t>подпоказателям</w:t>
      </w:r>
      <w:r w:rsidRPr="004726B9">
        <w:rPr>
          <w:rFonts w:ascii="Times New Roman" w:eastAsia="yandex-sans" w:hAnsi="Times New Roman" w:cs="Times New Roman"/>
          <w:bCs/>
          <w:color w:val="000000"/>
          <w:shd w:val="clear" w:color="auto" w:fill="FFFFFF"/>
          <w:lang w:val="ru-RU"/>
        </w:rPr>
        <w:t xml:space="preserve"> из национальных </w:t>
      </w:r>
      <w:proofErr w:type="gramStart"/>
      <w:r w:rsidRPr="004726B9">
        <w:rPr>
          <w:rFonts w:ascii="Times New Roman" w:eastAsia="yandex-sans" w:hAnsi="Times New Roman" w:cs="Times New Roman"/>
          <w:bCs/>
          <w:color w:val="000000"/>
          <w:shd w:val="clear" w:color="auto" w:fill="FFFFFF"/>
          <w:lang w:val="ru-RU"/>
        </w:rPr>
        <w:t>баз</w:t>
      </w:r>
      <w:proofErr w:type="gramEnd"/>
      <w:r w:rsidRPr="004726B9">
        <w:rPr>
          <w:rFonts w:ascii="Times New Roman" w:eastAsia="yandex-sans" w:hAnsi="Times New Roman" w:cs="Times New Roman"/>
          <w:bCs/>
          <w:color w:val="000000"/>
          <w:shd w:val="clear" w:color="auto" w:fill="FFFFFF"/>
          <w:lang w:val="ru-RU"/>
        </w:rPr>
        <w:t xml:space="preserve"> данных по потерям в результате стихийных бедствий, </w:t>
      </w:r>
      <w:r w:rsidR="004A71A1" w:rsidRPr="004A71A1">
        <w:rPr>
          <w:rFonts w:ascii="Times New Roman" w:eastAsia="yandex-sans" w:hAnsi="Times New Roman" w:cs="Times New Roman"/>
          <w:bCs/>
          <w:color w:val="000000"/>
          <w:shd w:val="clear" w:color="auto" w:fill="FFFFFF"/>
          <w:lang w:val="ru-RU"/>
        </w:rPr>
        <w:t>деленное на сумму относительных показателей глобальных данных о населении (например, информация Всемирного банка или ООН).</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Пострадавшие будут рассчитываться как совокупность </w:t>
      </w:r>
      <w:r w:rsidR="009C2A32" w:rsidRPr="004726B9">
        <w:rPr>
          <w:rFonts w:ascii="Times New Roman" w:eastAsia="yandex-sans" w:hAnsi="Times New Roman" w:cs="Times New Roman"/>
          <w:bCs/>
          <w:color w:val="000000"/>
          <w:shd w:val="clear" w:color="auto" w:fill="FFFFFF"/>
          <w:lang w:val="ru-RU"/>
        </w:rPr>
        <w:t>подпоказателей</w:t>
      </w:r>
      <w:r w:rsidRPr="004726B9">
        <w:rPr>
          <w:rFonts w:ascii="Times New Roman" w:eastAsia="yandex-sans" w:hAnsi="Times New Roman" w:cs="Times New Roman"/>
          <w:bCs/>
          <w:color w:val="000000"/>
          <w:shd w:val="clear" w:color="auto" w:fill="FFFFFF"/>
          <w:lang w:val="ru-RU"/>
        </w:rPr>
        <w:t xml:space="preserve">. Некоторые из </w:t>
      </w:r>
      <w:r w:rsidR="009C2A32" w:rsidRPr="004726B9">
        <w:rPr>
          <w:rFonts w:ascii="Times New Roman" w:eastAsia="yandex-sans" w:hAnsi="Times New Roman" w:cs="Times New Roman"/>
          <w:bCs/>
          <w:color w:val="000000"/>
          <w:shd w:val="clear" w:color="auto" w:fill="FFFFFF"/>
          <w:lang w:val="ru-RU"/>
        </w:rPr>
        <w:t>подпоказателей</w:t>
      </w:r>
      <w:r w:rsidRPr="004726B9">
        <w:rPr>
          <w:rFonts w:ascii="Times New Roman" w:eastAsia="yandex-sans" w:hAnsi="Times New Roman" w:cs="Times New Roman"/>
          <w:bCs/>
          <w:color w:val="000000"/>
          <w:shd w:val="clear" w:color="auto" w:fill="FFFFFF"/>
          <w:lang w:val="ru-RU"/>
        </w:rPr>
        <w:t xml:space="preserve"> будут рассчитываться на основе среднего по стране значения жителей на домашнее хозяйство, числа работников на гектар сельского хозяйства, поголовья скота, промышленности и торговли.</w:t>
      </w:r>
    </w:p>
    <w:p w:rsidR="00107A61" w:rsidRDefault="00107A61" w:rsidP="004A71A1">
      <w:pPr>
        <w:pStyle w:val="a3"/>
        <w:shd w:val="clear" w:color="auto" w:fill="FFFFFF"/>
        <w:spacing w:before="240"/>
        <w:jc w:val="both"/>
        <w:rPr>
          <w:rFonts w:ascii="Times New Roman" w:eastAsia="yandex-sans" w:hAnsi="Times New Roman" w:cs="Times New Roman"/>
          <w:b/>
          <w:color w:val="000000"/>
          <w:shd w:val="clear" w:color="auto" w:fill="FFFFFF"/>
          <w:lang w:val="ru-RU"/>
        </w:rPr>
      </w:pP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proofErr w:type="spellStart"/>
      <w:r w:rsidRPr="004726B9">
        <w:rPr>
          <w:rFonts w:ascii="Times New Roman" w:eastAsia="yandex-sans" w:hAnsi="Times New Roman" w:cs="Times New Roman"/>
          <w:b/>
          <w:color w:val="000000"/>
          <w:shd w:val="clear" w:color="auto" w:fill="FFFFFF"/>
          <w:lang w:val="ru-RU"/>
        </w:rPr>
        <w:lastRenderedPageBreak/>
        <w:t>Дезагрегация</w:t>
      </w:r>
      <w:proofErr w:type="spellEnd"/>
      <w:r w:rsidRPr="004726B9">
        <w:rPr>
          <w:rFonts w:ascii="Times New Roman" w:eastAsia="yandex-sans" w:hAnsi="Times New Roman" w:cs="Times New Roman"/>
          <w:b/>
          <w:color w:val="000000"/>
          <w:shd w:val="clear" w:color="auto" w:fill="FFFFFF"/>
          <w:lang w:val="ru-RU"/>
        </w:rPr>
        <w:t>:</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В соответствии с рекомендациями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и IAEG-SDG секретариат рекомендует дезагрегировать данные: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По странам, событиям, типам опасности, группам риска (например, с использованием классификации </w:t>
      </w:r>
      <w:r w:rsidRPr="004726B9">
        <w:rPr>
          <w:rFonts w:ascii="Times New Roman" w:eastAsia="yandex-sans" w:hAnsi="Times New Roman" w:cs="Times New Roman"/>
          <w:bCs/>
          <w:color w:val="000000"/>
          <w:shd w:val="clear" w:color="auto" w:fill="FFFFFF"/>
        </w:rPr>
        <w:t>IRDR</w:t>
      </w:r>
      <w:r w:rsidRPr="004726B9">
        <w:rPr>
          <w:rFonts w:ascii="Times New Roman" w:eastAsia="yandex-sans" w:hAnsi="Times New Roman" w:cs="Times New Roman"/>
          <w:bCs/>
          <w:color w:val="000000"/>
          <w:shd w:val="clear" w:color="auto" w:fill="FFFFFF"/>
          <w:lang w:val="ru-RU"/>
        </w:rPr>
        <w:t xml:space="preserve"> природные опасности могут быть дезагрегированы как климатологические, гидрологические, метеорологические, геофизические, биологические и внеземные)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 </w:t>
      </w:r>
      <w:r w:rsidRPr="004726B9">
        <w:rPr>
          <w:rFonts w:ascii="Times New Roman" w:eastAsia="yandex-sans" w:hAnsi="Times New Roman" w:cs="Times New Roman"/>
          <w:bCs/>
          <w:color w:val="000000"/>
          <w:shd w:val="clear" w:color="auto" w:fill="FFFFFF"/>
          <w:lang w:val="ru-RU"/>
        </w:rPr>
        <w:tab/>
        <w:t xml:space="preserve">По </w:t>
      </w:r>
      <w:proofErr w:type="gramStart"/>
      <w:r w:rsidRPr="004726B9">
        <w:rPr>
          <w:rFonts w:ascii="Times New Roman" w:eastAsia="yandex-sans" w:hAnsi="Times New Roman" w:cs="Times New Roman"/>
          <w:bCs/>
          <w:color w:val="000000"/>
          <w:shd w:val="clear" w:color="auto" w:fill="FFFFFF"/>
          <w:lang w:val="ru-RU"/>
        </w:rPr>
        <w:t>погибшим</w:t>
      </w:r>
      <w:proofErr w:type="gramEnd"/>
      <w:r w:rsidRPr="004726B9">
        <w:rPr>
          <w:rFonts w:ascii="Times New Roman" w:eastAsia="yandex-sans" w:hAnsi="Times New Roman" w:cs="Times New Roman"/>
          <w:bCs/>
          <w:color w:val="000000"/>
          <w:shd w:val="clear" w:color="auto" w:fill="FFFFFF"/>
          <w:lang w:val="ru-RU"/>
        </w:rPr>
        <w:t>/пропавшим без вести</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t xml:space="preserve">Кроме того, </w:t>
      </w:r>
      <w:r w:rsidRPr="004726B9">
        <w:rPr>
          <w:rFonts w:ascii="Times New Roman" w:eastAsia="yandex-sans" w:hAnsi="Times New Roman" w:cs="Times New Roman"/>
          <w:bCs/>
          <w:color w:val="000000"/>
          <w:shd w:val="clear" w:color="auto" w:fill="FFFFFF"/>
        </w:rPr>
        <w:t>OEIWG</w:t>
      </w:r>
      <w:r w:rsidRPr="004726B9">
        <w:rPr>
          <w:rFonts w:ascii="Times New Roman" w:eastAsia="yandex-sans" w:hAnsi="Times New Roman" w:cs="Times New Roman"/>
          <w:bCs/>
          <w:color w:val="000000"/>
          <w:shd w:val="clear" w:color="auto" w:fill="FFFFFF"/>
          <w:lang w:val="ru-RU"/>
        </w:rPr>
        <w:t xml:space="preserve"> предлагает </w:t>
      </w:r>
      <w:proofErr w:type="spellStart"/>
      <w:r w:rsidRPr="004726B9">
        <w:rPr>
          <w:rFonts w:ascii="Times New Roman" w:eastAsia="yandex-sans" w:hAnsi="Times New Roman" w:cs="Times New Roman"/>
          <w:bCs/>
          <w:color w:val="000000"/>
          <w:shd w:val="clear" w:color="auto" w:fill="FFFFFF"/>
          <w:lang w:val="ru-RU"/>
        </w:rPr>
        <w:t>дезагрегацию</w:t>
      </w:r>
      <w:proofErr w:type="spellEnd"/>
      <w:r w:rsidRPr="004726B9">
        <w:rPr>
          <w:rFonts w:ascii="Times New Roman" w:eastAsia="yandex-sans" w:hAnsi="Times New Roman" w:cs="Times New Roman"/>
          <w:bCs/>
          <w:color w:val="000000"/>
          <w:shd w:val="clear" w:color="auto" w:fill="FFFFFF"/>
          <w:lang w:val="ru-RU"/>
        </w:rPr>
        <w:t xml:space="preserve"> по возрасту, полу, месту жительства и другим характеристикам (например, инвалидности) с тем, чтобы привести их в соответствие с требованиями </w:t>
      </w:r>
      <w:r w:rsidRPr="004726B9">
        <w:rPr>
          <w:rFonts w:ascii="Times New Roman" w:eastAsia="yandex-sans" w:hAnsi="Times New Roman" w:cs="Times New Roman"/>
          <w:bCs/>
          <w:color w:val="000000"/>
          <w:shd w:val="clear" w:color="auto" w:fill="FFFFFF"/>
        </w:rPr>
        <w:t>SDG</w:t>
      </w:r>
      <w:r w:rsidRPr="004726B9">
        <w:rPr>
          <w:rFonts w:ascii="Times New Roman" w:eastAsia="yandex-sans" w:hAnsi="Times New Roman" w:cs="Times New Roman"/>
          <w:bCs/>
          <w:color w:val="000000"/>
          <w:shd w:val="clear" w:color="auto" w:fill="FFFFFF"/>
          <w:lang w:val="ru-RU"/>
        </w:rPr>
        <w:t>, насколько это уместно и возможно. Секретариат призывает принять эти рекомендации.</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w:t>
      </w:r>
      <w:r w:rsidRPr="004726B9">
        <w:rPr>
          <w:rFonts w:ascii="Times New Roman" w:eastAsia="yandex-sans" w:hAnsi="Times New Roman" w:cs="Times New Roman"/>
          <w:bCs/>
          <w:color w:val="000000"/>
          <w:shd w:val="clear" w:color="auto" w:fill="FFFFFF"/>
          <w:lang w:val="ru-RU"/>
        </w:rPr>
        <w:tab/>
      </w:r>
      <w:proofErr w:type="spellStart"/>
      <w:r w:rsidRPr="004726B9">
        <w:rPr>
          <w:rFonts w:ascii="Times New Roman" w:eastAsia="yandex-sans" w:hAnsi="Times New Roman" w:cs="Times New Roman"/>
          <w:bCs/>
          <w:color w:val="000000"/>
          <w:shd w:val="clear" w:color="auto" w:fill="FFFFFF"/>
          <w:lang w:val="ru-RU"/>
        </w:rPr>
        <w:t>Агергация</w:t>
      </w:r>
      <w:proofErr w:type="spellEnd"/>
      <w:r w:rsidRPr="004726B9">
        <w:rPr>
          <w:rFonts w:ascii="Times New Roman" w:eastAsia="yandex-sans" w:hAnsi="Times New Roman" w:cs="Times New Roman"/>
          <w:bCs/>
          <w:color w:val="000000"/>
          <w:shd w:val="clear" w:color="auto" w:fill="FFFFFF"/>
          <w:lang w:val="ru-RU"/>
        </w:rPr>
        <w:t xml:space="preserve"> по "месту жительства": в идеале по субнациональным административным единицам, аналогичным муниципальным.</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Обработка отсутствующих значений:</w:t>
      </w:r>
    </w:p>
    <w:p w:rsidR="00320FE2" w:rsidRPr="004726B9" w:rsidRDefault="00631F9E" w:rsidP="00107A61">
      <w:pPr>
        <w:pStyle w:val="a3"/>
        <w:numPr>
          <w:ilvl w:val="0"/>
          <w:numId w:val="1"/>
        </w:numPr>
        <w:shd w:val="clear" w:color="auto" w:fill="FFFFFF"/>
        <w:spacing w:after="0" w:line="240" w:lineRule="auto"/>
        <w:ind w:left="714" w:hanging="357"/>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уровне страны:</w:t>
      </w:r>
    </w:p>
    <w:p w:rsidR="00320FE2"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национальной базе данных по ущербу от стихийных бедствий пропущенные значения и 0 или </w:t>
      </w:r>
      <w:r w:rsidRPr="004726B9">
        <w:rPr>
          <w:rFonts w:ascii="Times New Roman" w:eastAsia="yandex-sans" w:hAnsi="Times New Roman" w:cs="Times New Roman"/>
          <w:color w:val="000000"/>
          <w:shd w:val="clear" w:color="auto" w:fill="FFFFFF"/>
        </w:rPr>
        <w:t>null</w:t>
      </w:r>
      <w:r w:rsidRPr="004726B9">
        <w:rPr>
          <w:rFonts w:ascii="Times New Roman" w:eastAsia="yandex-sans" w:hAnsi="Times New Roman" w:cs="Times New Roman"/>
          <w:color w:val="000000"/>
          <w:shd w:val="clear" w:color="auto" w:fill="FFFFFF"/>
          <w:lang w:val="ru-RU"/>
        </w:rPr>
        <w:t xml:space="preserve"> считаются эквивалентными. Это является результатом типичной формы отчётов о чрезвычайных ситуациях, в которых учитываются только те последствия, которые произошли. Обычно </w:t>
      </w:r>
      <w:r w:rsidRPr="004726B9">
        <w:rPr>
          <w:rFonts w:ascii="Times New Roman" w:eastAsia="SimSun" w:hAnsi="Times New Roman" w:cs="Times New Roman"/>
          <w:color w:val="000000"/>
          <w:shd w:val="clear" w:color="auto" w:fill="FFFFFF"/>
          <w:lang w:val="ru-RU"/>
        </w:rPr>
        <w:t>о воздействиях, которые не были обнаружены,</w:t>
      </w:r>
      <w:r w:rsidRPr="004726B9">
        <w:rPr>
          <w:rFonts w:ascii="Times New Roman" w:eastAsia="yandex-sans" w:hAnsi="Times New Roman" w:cs="Times New Roman"/>
          <w:color w:val="000000"/>
          <w:shd w:val="clear" w:color="auto" w:fill="FFFFFF"/>
          <w:lang w:val="ru-RU"/>
        </w:rPr>
        <w:t xml:space="preserve"> просто не сообщается (т. е. нет явных сообщений о том, что что-то произошло, например, если в результате стихийного бедствия не произошло сельскохозяйственного ущерба, связанный отчёт просто не содержит раздела по сельскому хозяйству вместо указания об отсутствии сельскохозяйственного ущерба).</w:t>
      </w:r>
    </w:p>
    <w:p w:rsidR="00107A61" w:rsidRPr="004726B9" w:rsidRDefault="00107A61"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p>
    <w:p w:rsidR="00320FE2" w:rsidRPr="004726B9" w:rsidRDefault="00631F9E" w:rsidP="00107A61">
      <w:pPr>
        <w:pStyle w:val="a3"/>
        <w:numPr>
          <w:ilvl w:val="0"/>
          <w:numId w:val="1"/>
        </w:numPr>
        <w:shd w:val="clear" w:color="auto" w:fill="FFFFFF"/>
        <w:spacing w:after="0" w:line="240" w:lineRule="auto"/>
        <w:jc w:val="both"/>
        <w:rPr>
          <w:rFonts w:ascii="Times New Roman" w:eastAsia="yandex-sans" w:hAnsi="Times New Roman" w:cs="Times New Roman"/>
          <w:i/>
          <w:color w:val="000000"/>
          <w:lang w:val="ru-RU"/>
        </w:rPr>
      </w:pPr>
      <w:r w:rsidRPr="004726B9">
        <w:rPr>
          <w:rFonts w:ascii="Times New Roman" w:eastAsia="yandex-sans" w:hAnsi="Times New Roman" w:cs="Times New Roman"/>
          <w:i/>
          <w:color w:val="000000"/>
          <w:shd w:val="clear" w:color="auto" w:fill="FFFFFF"/>
          <w:lang w:val="ru-RU"/>
        </w:rPr>
        <w:t>На региональном и глобальном уровнях: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Не </w:t>
      </w:r>
      <w:r w:rsidR="004A71A1">
        <w:rPr>
          <w:rFonts w:ascii="Times New Roman" w:eastAsia="yandex-sans" w:hAnsi="Times New Roman" w:cs="Times New Roman"/>
          <w:color w:val="000000"/>
          <w:shd w:val="clear" w:color="auto" w:fill="FFFFFF"/>
          <w:lang w:val="ru-RU"/>
        </w:rPr>
        <w:t>доступно</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Региональные показатели:</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См. раздел «Метод расчета».</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Они будут рассчитываться как суммирование смертности по странам, деленное на общую численность населения. </w:t>
      </w:r>
    </w:p>
    <w:p w:rsidR="00107A61" w:rsidRDefault="00107A61" w:rsidP="00107A61">
      <w:pPr>
        <w:pStyle w:val="a3"/>
        <w:shd w:val="clear" w:color="auto" w:fill="FFFFFF"/>
        <w:spacing w:after="0" w:line="240" w:lineRule="auto"/>
        <w:contextualSpacing/>
        <w:jc w:val="both"/>
        <w:rPr>
          <w:rFonts w:ascii="Times New Roman" w:eastAsia="yandex-sans" w:hAnsi="Times New Roman" w:cs="Times New Roman"/>
          <w:b/>
          <w:color w:val="000000"/>
          <w:shd w:val="clear" w:color="auto" w:fill="FFFFFF"/>
          <w:lang w:val="ru-RU"/>
        </w:rPr>
      </w:pPr>
    </w:p>
    <w:p w:rsidR="00320FE2" w:rsidRPr="004726B9" w:rsidRDefault="00631F9E" w:rsidP="00107A61">
      <w:pPr>
        <w:pStyle w:val="a3"/>
        <w:shd w:val="clear" w:color="auto" w:fill="FFFFFF"/>
        <w:spacing w:after="0" w:line="240" w:lineRule="auto"/>
        <w:contextualSpacing/>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расхождений</w:t>
      </w:r>
    </w:p>
    <w:p w:rsidR="00320FE2" w:rsidRPr="004726B9" w:rsidRDefault="00631F9E" w:rsidP="00107A61">
      <w:pPr>
        <w:pStyle w:val="a3"/>
        <w:shd w:val="clear" w:color="auto" w:fill="FFFFFF"/>
        <w:spacing w:after="0" w:line="240" w:lineRule="auto"/>
        <w:contextualSpacing/>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Порог (например, </w:t>
      </w:r>
      <w:proofErr w:type="gramStart"/>
      <w:r w:rsidRPr="004726B9">
        <w:rPr>
          <w:rFonts w:ascii="Times New Roman" w:eastAsia="yandex-sans" w:hAnsi="Times New Roman" w:cs="Times New Roman"/>
          <w:bCs/>
          <w:color w:val="000000"/>
          <w:shd w:val="clear" w:color="auto" w:fill="FFFFFF"/>
          <w:lang w:val="ru-RU"/>
        </w:rPr>
        <w:t>включая</w:t>
      </w:r>
      <w:proofErr w:type="gramEnd"/>
      <w:r w:rsidRPr="004726B9">
        <w:rPr>
          <w:rFonts w:ascii="Times New Roman" w:eastAsia="yandex-sans" w:hAnsi="Times New Roman" w:cs="Times New Roman"/>
          <w:bCs/>
          <w:color w:val="000000"/>
          <w:shd w:val="clear" w:color="auto" w:fill="FFFFFF"/>
          <w:lang w:val="ru-RU"/>
        </w:rPr>
        <w:t xml:space="preserve">/исключая маломасштабные/крупномасштабные бедствия): международные источники данных регистрируют только события, которые превышают определенный порог воздействия. Например, </w:t>
      </w:r>
      <w:r w:rsidRPr="004726B9">
        <w:rPr>
          <w:rFonts w:ascii="Times New Roman" w:eastAsia="yandex-sans" w:hAnsi="Times New Roman" w:cs="Times New Roman"/>
          <w:bCs/>
          <w:color w:val="000000"/>
          <w:shd w:val="clear" w:color="auto" w:fill="FFFFFF"/>
        </w:rPr>
        <w:t>EMDAT</w:t>
      </w:r>
      <w:r w:rsidRPr="004726B9">
        <w:rPr>
          <w:rFonts w:ascii="Times New Roman" w:eastAsia="yandex-sans" w:hAnsi="Times New Roman" w:cs="Times New Roman"/>
          <w:bCs/>
          <w:color w:val="000000"/>
          <w:shd w:val="clear" w:color="auto" w:fill="FFFFFF"/>
          <w:lang w:val="ru-RU"/>
        </w:rPr>
        <w:t xml:space="preserve"> регистрирует только события со смертностью более 10, пострадавшими более 100 или международной декларацией. Частные страховые или перестраховочные глобальные базы данных о стихийных бедствиях регистрируют только те события, которые имеют застрахованные убытки, что негативно сказывается на странах с низким уровнем проникновения страхового рынка.</w:t>
      </w:r>
    </w:p>
    <w:p w:rsidR="00320FE2" w:rsidRPr="004726B9" w:rsidRDefault="00E01AC5" w:rsidP="00107A61">
      <w:pPr>
        <w:pStyle w:val="a3"/>
        <w:shd w:val="clear" w:color="auto" w:fill="FFFFFF"/>
        <w:spacing w:after="0" w:line="240" w:lineRule="auto"/>
        <w:contextualSpacing/>
        <w:jc w:val="both"/>
        <w:rPr>
          <w:rFonts w:ascii="Times New Roman" w:eastAsia="yandex-sans" w:hAnsi="Times New Roman" w:cs="Times New Roman"/>
          <w:bCs/>
          <w:color w:val="000000"/>
          <w:shd w:val="clear" w:color="auto" w:fill="FFFFFF"/>
          <w:lang w:val="ru-RU"/>
        </w:rPr>
      </w:pPr>
      <w:r>
        <w:rPr>
          <w:rFonts w:ascii="Times New Roman" w:eastAsia="yandex-sans" w:hAnsi="Times New Roman" w:cs="Times New Roman"/>
          <w:bCs/>
          <w:color w:val="000000"/>
          <w:shd w:val="clear" w:color="auto" w:fill="FFFFFF"/>
          <w:lang w:val="ru-RU"/>
        </w:rPr>
        <w:t>Методология/</w:t>
      </w:r>
      <w:r w:rsidR="00631F9E" w:rsidRPr="004726B9">
        <w:rPr>
          <w:rFonts w:ascii="Times New Roman" w:eastAsia="yandex-sans" w:hAnsi="Times New Roman" w:cs="Times New Roman"/>
          <w:bCs/>
          <w:color w:val="000000"/>
          <w:shd w:val="clear" w:color="auto" w:fill="FFFFFF"/>
          <w:lang w:val="ru-RU"/>
        </w:rPr>
        <w:t>определение: международные источники данных используют вторичные источники данных для сбора собственных массивов. Эти источники данных обычно имеют неоднородные или даже несогласованные методологии, создавая разнородные массивы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bCs/>
          <w:color w:val="000000"/>
          <w:shd w:val="clear" w:color="auto" w:fill="FFFFFF"/>
          <w:lang w:val="ru-RU"/>
        </w:rPr>
      </w:pPr>
      <w:r w:rsidRPr="004726B9">
        <w:rPr>
          <w:rFonts w:ascii="Times New Roman" w:eastAsia="yandex-sans" w:hAnsi="Times New Roman" w:cs="Times New Roman"/>
          <w:bCs/>
          <w:color w:val="000000"/>
          <w:shd w:val="clear" w:color="auto" w:fill="FFFFFF"/>
          <w:lang w:val="ru-RU"/>
        </w:rPr>
        <w:t xml:space="preserve">Наблюдение (данные на национальном уровне являются более обширными): международные сборщики данных из-за ограничений на доступ к информации не регистрируют большое количество событий, которые не публикуются на </w:t>
      </w:r>
      <w:r w:rsidRPr="004726B9">
        <w:rPr>
          <w:rFonts w:ascii="Times New Roman" w:eastAsia="yandex-sans" w:hAnsi="Times New Roman" w:cs="Times New Roman"/>
          <w:bCs/>
          <w:color w:val="000000"/>
          <w:shd w:val="clear" w:color="auto" w:fill="FFFFFF"/>
          <w:lang w:val="ru-RU"/>
        </w:rPr>
        <w:lastRenderedPageBreak/>
        <w:t>международном уровне или никогда не "просматриваются" вторичными источниками данных.</w:t>
      </w:r>
    </w:p>
    <w:p w:rsidR="00107A61" w:rsidRDefault="00107A61" w:rsidP="00107A61">
      <w:pPr>
        <w:pStyle w:val="a3"/>
        <w:shd w:val="clear" w:color="auto" w:fill="FFFFFF"/>
        <w:spacing w:after="0" w:line="240" w:lineRule="auto"/>
        <w:jc w:val="both"/>
        <w:rPr>
          <w:rFonts w:ascii="Times New Roman" w:eastAsia="yandex-sans" w:hAnsi="Times New Roman" w:cs="Times New Roman"/>
          <w:b/>
          <w:color w:val="000000"/>
          <w:shd w:val="clear" w:color="auto" w:fill="FFFFFF"/>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Источники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Национальная база данных о стихийных бедствиях, представленная МСУОБ ООН</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Процесс сбора:</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Официальные партнеры на уровне стран будут создавать/корректировать национальные базы данных о потерях в случае возникновения стихийных бедствий в соответствии с рекомендациями и руководящими принципами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Доступность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Около 100 стран:</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Число стран, располагающих национальными базами данных </w:t>
      </w:r>
      <w:r w:rsidRPr="004726B9">
        <w:rPr>
          <w:rFonts w:ascii="Times New Roman" w:eastAsia="SimSun" w:hAnsi="Times New Roman" w:cs="Times New Roman"/>
          <w:color w:val="000000"/>
          <w:shd w:val="clear" w:color="auto" w:fill="FFFFFF"/>
          <w:lang w:val="ru-RU"/>
        </w:rPr>
        <w:t>по потерям в результате стихийных бедствий, использующих</w:t>
      </w:r>
      <w:r w:rsidRPr="004726B9">
        <w:rPr>
          <w:rFonts w:ascii="Times New Roman" w:eastAsia="yandex-sans" w:hAnsi="Times New Roman" w:cs="Times New Roman"/>
          <w:color w:val="000000"/>
          <w:shd w:val="clear" w:color="auto" w:fill="FFFFFF"/>
          <w:lang w:val="ru-RU"/>
        </w:rPr>
        <w:t xml:space="preserve"> инструменты и методологии </w:t>
      </w:r>
      <w:proofErr w:type="spellStart"/>
      <w:r w:rsidRPr="004726B9">
        <w:rPr>
          <w:rFonts w:ascii="Times New Roman" w:eastAsia="yandex-sans" w:hAnsi="Times New Roman" w:cs="Times New Roman"/>
          <w:color w:val="000000"/>
          <w:shd w:val="clear" w:color="auto" w:fill="FFFFFF"/>
          <w:lang w:val="ru-RU"/>
        </w:rPr>
        <w:t>DesInventar</w:t>
      </w:r>
      <w:proofErr w:type="spellEnd"/>
      <w:r w:rsidRPr="004726B9">
        <w:rPr>
          <w:rFonts w:ascii="Times New Roman" w:eastAsia="yandex-sans" w:hAnsi="Times New Roman" w:cs="Times New Roman"/>
          <w:color w:val="000000"/>
          <w:shd w:val="clear" w:color="auto" w:fill="FFFFFF"/>
          <w:lang w:val="ru-RU"/>
        </w:rPr>
        <w:t xml:space="preserve">, в настоящее время составляет 89. Учитывая требования к данным о бедствиях, зафиксированных в отчётности по </w:t>
      </w:r>
      <w:r w:rsidR="00E01AC5">
        <w:rPr>
          <w:rFonts w:ascii="Times New Roman" w:eastAsia="yandex-sans" w:hAnsi="Times New Roman" w:cs="Times New Roman"/>
          <w:color w:val="000000"/>
          <w:shd w:val="clear" w:color="auto" w:fill="FFFFFF"/>
          <w:lang w:val="ru-RU"/>
        </w:rPr>
        <w:t>целям устойчивого развития</w:t>
      </w:r>
      <w:r w:rsidRPr="004726B9">
        <w:rPr>
          <w:rFonts w:ascii="Times New Roman" w:eastAsia="yandex-sans" w:hAnsi="Times New Roman" w:cs="Times New Roman"/>
          <w:color w:val="000000"/>
          <w:shd w:val="clear" w:color="auto" w:fill="FFFFFF"/>
          <w:lang w:val="ru-RU"/>
        </w:rPr>
        <w:t xml:space="preserve"> и целях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конвенции, ожидается, что к 2020 году все государства-члены будут создавать или корректировать свои национальные базы данных о катастрофах в соответствии с рекомендациями и руководящими принципами по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Временные ряды:</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С 1990 по 2013 год: Национальная база данных потерь от стихийных бедствий</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Календарь</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Сбор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2017-2018</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Выпуск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Первоначальные наборы данных в 2017 году, первый полный набор данных – к 2019 году.</w:t>
      </w:r>
      <w:bookmarkStart w:id="0" w:name="_GoBack"/>
      <w:bookmarkEnd w:id="0"/>
    </w:p>
    <w:p w:rsidR="002B30DC" w:rsidRPr="004726B9" w:rsidRDefault="002B30DC" w:rsidP="00107A61">
      <w:pPr>
        <w:pStyle w:val="a3"/>
        <w:shd w:val="clear" w:color="auto" w:fill="FFFFFF"/>
        <w:spacing w:after="0" w:line="240" w:lineRule="auto"/>
        <w:jc w:val="both"/>
        <w:rPr>
          <w:rFonts w:ascii="Times New Roman" w:eastAsia="yandex-sans" w:hAnsi="Times New Roman" w:cs="Times New Roman"/>
          <w:color w:val="000000"/>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Поставщики данных</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Наименование: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УРБ), и страховые базы данных или источники данных, когда проникновение на рынок очень велико.</w:t>
      </w:r>
    </w:p>
    <w:p w:rsidR="00107A61" w:rsidRDefault="00107A61"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Описание:</w:t>
      </w:r>
    </w:p>
    <w:p w:rsidR="00320FE2" w:rsidRPr="004726B9" w:rsidRDefault="00631F9E" w:rsidP="00107A61">
      <w:pPr>
        <w:pStyle w:val="a3"/>
        <w:shd w:val="clear" w:color="auto" w:fill="FFFFFF"/>
        <w:spacing w:after="0" w:line="240" w:lineRule="auto"/>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В большинстве стран национальные базы данных по стихийным бедствиям создаются и управляются агентствами специального назначения, включая национальные службы по борьбе со стихийными бедствиями, службы гражданской обороны и метеорологические службы, а также данные о стихийных бедствиях, собранные отраслевыми министерствами. Некоторые исключения включают академические учреждения, осуществляющие долгосрочные исследовательские программы, НПО, занимающиеся вопросами снижения риска бедствий и управления рисками стихийных бедствий (СРБ и </w:t>
      </w:r>
      <w:r w:rsidRPr="004726B9">
        <w:rPr>
          <w:rFonts w:ascii="Times New Roman" w:eastAsia="yandex-sans" w:hAnsi="Times New Roman" w:cs="Times New Roman"/>
          <w:color w:val="000000"/>
          <w:shd w:val="clear" w:color="auto" w:fill="FFFFFF"/>
          <w:lang w:val="ru-RU"/>
        </w:rPr>
        <w:lastRenderedPageBreak/>
        <w:t>УРБ), и страховые базы данных или источники данных, когда проникновение на рынок очень велико.</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Составители данных</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МСУОБ ООН (</w:t>
      </w:r>
      <w:r w:rsidRPr="004726B9">
        <w:rPr>
          <w:rFonts w:ascii="Times New Roman" w:eastAsia="yandex-sans" w:hAnsi="Times New Roman" w:cs="Times New Roman"/>
          <w:color w:val="000000"/>
          <w:shd w:val="clear" w:color="auto" w:fill="FFFFFF"/>
        </w:rPr>
        <w:t>UNISDR</w:t>
      </w:r>
      <w:r w:rsidRPr="004726B9">
        <w:rPr>
          <w:rFonts w:ascii="Times New Roman" w:eastAsia="yandex-sans" w:hAnsi="Times New Roman" w:cs="Times New Roman"/>
          <w:color w:val="000000"/>
          <w:shd w:val="clear" w:color="auto" w:fill="FFFFFF"/>
          <w:lang w:val="ru-RU"/>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rPr>
      </w:pPr>
      <w:proofErr w:type="spellStart"/>
      <w:r w:rsidRPr="004726B9">
        <w:rPr>
          <w:rFonts w:ascii="Times New Roman" w:eastAsia="yandex-sans" w:hAnsi="Times New Roman" w:cs="Times New Roman"/>
          <w:b/>
          <w:color w:val="000000"/>
          <w:shd w:val="clear" w:color="auto" w:fill="FFFFFF"/>
        </w:rPr>
        <w:t>Ссылки</w:t>
      </w:r>
      <w:proofErr w:type="spellEnd"/>
      <w:r w:rsidRPr="004726B9">
        <w:rPr>
          <w:rFonts w:ascii="Times New Roman" w:eastAsia="yandex-sans" w:hAnsi="Times New Roman" w:cs="Times New Roman"/>
          <w:b/>
          <w:color w:val="000000"/>
          <w:shd w:val="clear" w:color="auto" w:fill="FFFFFF"/>
        </w:rPr>
        <w:t>:</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rPr>
      </w:pPr>
      <w:r w:rsidRPr="004726B9">
        <w:rPr>
          <w:rFonts w:ascii="Times New Roman" w:eastAsia="yandex-sans" w:hAnsi="Times New Roman" w:cs="Times New Roman"/>
          <w:color w:val="000000"/>
          <w:shd w:val="clear" w:color="auto" w:fill="FFFFFF"/>
        </w:rPr>
        <w:t>URL:</w:t>
      </w:r>
    </w:p>
    <w:p w:rsidR="00320FE2" w:rsidRPr="004726B9" w:rsidRDefault="00631F9E" w:rsidP="004A71A1">
      <w:pPr>
        <w:pStyle w:val="a3"/>
        <w:shd w:val="clear" w:color="auto" w:fill="FFFFFF"/>
        <w:spacing w:before="240"/>
        <w:jc w:val="both"/>
        <w:rPr>
          <w:rFonts w:ascii="Times New Roman" w:eastAsia="SimSun" w:hAnsi="Times New Roman" w:cs="Times New Roman"/>
        </w:rPr>
      </w:pPr>
      <w:r w:rsidRPr="004726B9">
        <w:rPr>
          <w:rFonts w:ascii="Times New Roman" w:eastAsia="SimSun" w:hAnsi="Times New Roman" w:cs="Times New Roman"/>
        </w:rPr>
        <w:t>http://www.preventionweb.net/documents/oiewg/Technical%20Collection%20of%20Concept%20Notes %20on%20Indicators.pdf</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Ссылки:</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shd w:val="clear" w:color="auto" w:fill="FFFFFF"/>
          <w:lang w:val="ru-RU"/>
        </w:rPr>
      </w:pPr>
      <w:r w:rsidRPr="004726B9">
        <w:rPr>
          <w:rFonts w:ascii="Times New Roman" w:eastAsia="yandex-sans" w:hAnsi="Times New Roman" w:cs="Times New Roman"/>
          <w:color w:val="000000"/>
          <w:shd w:val="clear" w:color="auto" w:fill="FFFFFF"/>
          <w:lang w:val="ru-RU"/>
        </w:rPr>
        <w:t xml:space="preserve">На Межправительственную рабочую группу экспертов </w:t>
      </w:r>
      <w:r w:rsidRPr="004726B9">
        <w:rPr>
          <w:rFonts w:ascii="Times New Roman" w:eastAsia="SimSun" w:hAnsi="Times New Roman" w:cs="Times New Roman"/>
          <w:color w:val="000000"/>
          <w:shd w:val="clear" w:color="auto" w:fill="FFFFFF"/>
          <w:lang w:val="ru-RU"/>
        </w:rPr>
        <w:t>о</w:t>
      </w:r>
      <w:r w:rsidRPr="004726B9">
        <w:rPr>
          <w:rFonts w:ascii="Times New Roman" w:eastAsia="yandex-sans" w:hAnsi="Times New Roman" w:cs="Times New Roman"/>
          <w:color w:val="000000"/>
          <w:shd w:val="clear" w:color="auto" w:fill="FFFFFF"/>
          <w:lang w:val="ru-RU"/>
        </w:rPr>
        <w:t>ткрытого состава по показателям и терминологии, касающимся уменьшения опасности бедствий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4726B9">
        <w:rPr>
          <w:rFonts w:ascii="Times New Roman" w:eastAsia="yandex-sans" w:hAnsi="Times New Roman" w:cs="Times New Roman"/>
          <w:color w:val="000000"/>
          <w:shd w:val="clear" w:color="auto" w:fill="FFFFFF"/>
          <w:lang w:val="ru-RU"/>
        </w:rPr>
        <w:t>Сендайской</w:t>
      </w:r>
      <w:proofErr w:type="spellEnd"/>
      <w:r w:rsidRPr="004726B9">
        <w:rPr>
          <w:rFonts w:ascii="Times New Roman" w:eastAsia="yandex-sans" w:hAnsi="Times New Roman" w:cs="Times New Roman"/>
          <w:color w:val="000000"/>
          <w:shd w:val="clear" w:color="auto" w:fill="FFFFFF"/>
          <w:lang w:val="ru-RU"/>
        </w:rPr>
        <w:t xml:space="preserve"> рамочной программы, включая семь глобальных целей. Работа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должна быть завершена к декабрю 2016 года, а ее доклад представлен Генеральной Ассамблее для рассмотрения. Межправительственная рабочая группа по Целям устойчивого развития </w:t>
      </w:r>
      <w:r w:rsidRPr="004726B9">
        <w:rPr>
          <w:rFonts w:ascii="Times New Roman" w:eastAsia="yandex-sans" w:hAnsi="Times New Roman" w:cs="Times New Roman"/>
          <w:color w:val="000000"/>
          <w:shd w:val="clear" w:color="auto" w:fill="FFFFFF"/>
        </w:rPr>
        <w:t>IAEG</w:t>
      </w:r>
      <w:r w:rsidRPr="004726B9">
        <w:rPr>
          <w:rFonts w:ascii="Times New Roman" w:eastAsia="yandex-sans" w:hAnsi="Times New Roman" w:cs="Times New Roman"/>
          <w:color w:val="000000"/>
          <w:shd w:val="clear" w:color="auto" w:fill="FFFFFF"/>
          <w:lang w:val="ru-RU"/>
        </w:rPr>
        <w:t>-</w:t>
      </w:r>
      <w:r w:rsidRPr="004726B9">
        <w:rPr>
          <w:rFonts w:ascii="Times New Roman" w:eastAsia="yandex-sans" w:hAnsi="Times New Roman" w:cs="Times New Roman"/>
          <w:color w:val="000000"/>
          <w:shd w:val="clear" w:color="auto" w:fill="FFFFFF"/>
        </w:rPr>
        <w:t>SDG</w:t>
      </w:r>
      <w:r w:rsidRPr="004726B9">
        <w:rPr>
          <w:rFonts w:ascii="Times New Roman" w:eastAsia="yandex-sans" w:hAnsi="Times New Roman" w:cs="Times New Roman"/>
          <w:color w:val="000000"/>
          <w:shd w:val="clear" w:color="auto" w:fill="FFFFFF"/>
          <w:lang w:val="ru-RU"/>
        </w:rPr>
        <w:t xml:space="preserve"> и Статистическая комиссия ООН формально признают роль </w:t>
      </w:r>
      <w:r w:rsidRPr="004726B9">
        <w:rPr>
          <w:rFonts w:ascii="Times New Roman" w:eastAsia="yandex-sans" w:hAnsi="Times New Roman" w:cs="Times New Roman"/>
          <w:color w:val="000000"/>
          <w:shd w:val="clear" w:color="auto" w:fill="FFFFFF"/>
        </w:rPr>
        <w:t>OEIWG</w:t>
      </w:r>
      <w:r w:rsidRPr="004726B9">
        <w:rPr>
          <w:rFonts w:ascii="Times New Roman" w:eastAsia="yandex-sans" w:hAnsi="Times New Roman" w:cs="Times New Roman"/>
          <w:color w:val="000000"/>
          <w:shd w:val="clear" w:color="auto" w:fill="FFFFFF"/>
          <w:lang w:val="ru-RU"/>
        </w:rPr>
        <w:t xml:space="preserve"> и возлагают ответственность за дальнейшее уточнение и разработку методологии для </w:t>
      </w:r>
      <w:r w:rsidR="009C2A32" w:rsidRPr="004726B9">
        <w:rPr>
          <w:rFonts w:ascii="Times New Roman" w:eastAsia="yandex-sans" w:hAnsi="Times New Roman" w:cs="Times New Roman"/>
          <w:color w:val="000000"/>
          <w:shd w:val="clear" w:color="auto" w:fill="FFFFFF"/>
          <w:lang w:val="ru-RU"/>
        </w:rPr>
        <w:t>показателей ЦУР</w:t>
      </w:r>
      <w:r w:rsidRPr="004726B9">
        <w:rPr>
          <w:rFonts w:ascii="Times New Roman" w:eastAsia="yandex-sans" w:hAnsi="Times New Roman" w:cs="Times New Roman"/>
          <w:color w:val="000000"/>
          <w:shd w:val="clear" w:color="auto" w:fill="FFFFFF"/>
          <w:lang w:val="ru-RU"/>
        </w:rPr>
        <w:t>, связанных с бедствиями на данную рабочую группу.</w:t>
      </w:r>
    </w:p>
    <w:p w:rsidR="00320FE2" w:rsidRPr="004726B9" w:rsidRDefault="00631F9E" w:rsidP="004A71A1">
      <w:pPr>
        <w:pStyle w:val="a3"/>
        <w:shd w:val="clear" w:color="auto" w:fill="FFFFFF"/>
        <w:spacing w:before="240"/>
        <w:jc w:val="both"/>
        <w:rPr>
          <w:rFonts w:ascii="Times New Roman" w:eastAsia="SimSun" w:hAnsi="Times New Roman" w:cs="Times New Roman"/>
          <w:lang w:val="ru-RU"/>
        </w:rPr>
      </w:pPr>
      <w:r w:rsidRPr="004726B9">
        <w:rPr>
          <w:rFonts w:ascii="Times New Roman" w:eastAsia="SimSun" w:hAnsi="Times New Roman" w:cs="Times New Roman"/>
        </w:rPr>
        <w:t>http</w:t>
      </w:r>
      <w:r w:rsidRPr="004726B9">
        <w:rPr>
          <w:rFonts w:ascii="Times New Roman" w:eastAsia="SimSun" w:hAnsi="Times New Roman" w:cs="Times New Roman"/>
          <w:lang w:val="ru-RU"/>
        </w:rPr>
        <w:t>://</w:t>
      </w:r>
      <w:r w:rsidRPr="004726B9">
        <w:rPr>
          <w:rFonts w:ascii="Times New Roman" w:eastAsia="SimSun" w:hAnsi="Times New Roman" w:cs="Times New Roman"/>
        </w:rPr>
        <w:t>www</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preventionweb</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net</w:t>
      </w:r>
      <w:r w:rsidRPr="004726B9">
        <w:rPr>
          <w:rFonts w:ascii="Times New Roman" w:eastAsia="SimSun" w:hAnsi="Times New Roman" w:cs="Times New Roman"/>
          <w:lang w:val="ru-RU"/>
        </w:rPr>
        <w:t>/</w:t>
      </w:r>
      <w:proofErr w:type="spellStart"/>
      <w:r w:rsidRPr="004726B9">
        <w:rPr>
          <w:rFonts w:ascii="Times New Roman" w:eastAsia="SimSun" w:hAnsi="Times New Roman" w:cs="Times New Roman"/>
        </w:rPr>
        <w:t>drr</w:t>
      </w:r>
      <w:proofErr w:type="spellEnd"/>
      <w:r w:rsidRPr="004726B9">
        <w:rPr>
          <w:rFonts w:ascii="Times New Roman" w:eastAsia="SimSun" w:hAnsi="Times New Roman" w:cs="Times New Roman"/>
          <w:lang w:val="ru-RU"/>
        </w:rPr>
        <w:t>-</w:t>
      </w:r>
      <w:r w:rsidRPr="004726B9">
        <w:rPr>
          <w:rFonts w:ascii="Times New Roman" w:eastAsia="SimSun" w:hAnsi="Times New Roman" w:cs="Times New Roman"/>
        </w:rPr>
        <w:t>framework</w:t>
      </w:r>
      <w:r w:rsidRPr="004726B9">
        <w:rPr>
          <w:rFonts w:ascii="Times New Roman" w:eastAsia="SimSun" w:hAnsi="Times New Roman" w:cs="Times New Roman"/>
          <w:lang w:val="ru-RU"/>
        </w:rPr>
        <w:t>/</w:t>
      </w:r>
      <w:r w:rsidRPr="004726B9">
        <w:rPr>
          <w:rFonts w:ascii="Times New Roman" w:eastAsia="SimSun" w:hAnsi="Times New Roman" w:cs="Times New Roman"/>
        </w:rPr>
        <w:t>open</w:t>
      </w:r>
      <w:r w:rsidRPr="004726B9">
        <w:rPr>
          <w:rFonts w:ascii="Times New Roman" w:eastAsia="SimSun" w:hAnsi="Times New Roman" w:cs="Times New Roman"/>
          <w:lang w:val="ru-RU"/>
        </w:rPr>
        <w:t>-</w:t>
      </w:r>
      <w:r w:rsidRPr="004726B9">
        <w:rPr>
          <w:rFonts w:ascii="Times New Roman" w:eastAsia="SimSun" w:hAnsi="Times New Roman" w:cs="Times New Roman"/>
        </w:rPr>
        <w:t>ended</w:t>
      </w:r>
      <w:r w:rsidRPr="004726B9">
        <w:rPr>
          <w:rFonts w:ascii="Times New Roman" w:eastAsia="SimSun" w:hAnsi="Times New Roman" w:cs="Times New Roman"/>
          <w:lang w:val="ru-RU"/>
        </w:rPr>
        <w:t>-</w:t>
      </w:r>
      <w:r w:rsidRPr="004726B9">
        <w:rPr>
          <w:rFonts w:ascii="Times New Roman" w:eastAsia="SimSun" w:hAnsi="Times New Roman" w:cs="Times New Roman"/>
        </w:rPr>
        <w:t>working</w:t>
      </w:r>
      <w:r w:rsidRPr="004726B9">
        <w:rPr>
          <w:rFonts w:ascii="Times New Roman" w:eastAsia="SimSun" w:hAnsi="Times New Roman" w:cs="Times New Roman"/>
          <w:lang w:val="ru-RU"/>
        </w:rPr>
        <w:t>-</w:t>
      </w:r>
      <w:r w:rsidRPr="004726B9">
        <w:rPr>
          <w:rFonts w:ascii="Times New Roman" w:eastAsia="SimSun" w:hAnsi="Times New Roman" w:cs="Times New Roman"/>
        </w:rPr>
        <w:t>group</w:t>
      </w:r>
      <w:r w:rsidRPr="004726B9">
        <w:rPr>
          <w:rFonts w:ascii="Times New Roman" w:eastAsia="SimSun" w:hAnsi="Times New Roman" w:cs="Times New Roman"/>
          <w:lang w:val="ru-RU"/>
        </w:rPr>
        <w:t xml:space="preserve">/ </w:t>
      </w: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color w:val="000000"/>
          <w:shd w:val="clear" w:color="auto" w:fill="FFFFFF"/>
          <w:lang w:val="ru-RU"/>
        </w:rPr>
        <w:t>Последняя версия документов находится по адресу:</w:t>
      </w:r>
    </w:p>
    <w:p w:rsidR="00320FE2" w:rsidRPr="004A71A1" w:rsidRDefault="00062718" w:rsidP="004A71A1">
      <w:pPr>
        <w:pStyle w:val="a3"/>
        <w:shd w:val="clear" w:color="auto" w:fill="FFFFFF"/>
        <w:spacing w:before="240"/>
        <w:jc w:val="both"/>
        <w:rPr>
          <w:rStyle w:val="a4"/>
          <w:rFonts w:ascii="Times New Roman" w:eastAsia="yandex-sans" w:hAnsi="Times New Roman" w:cs="Times New Roman"/>
          <w:color w:val="00000A"/>
          <w:u w:val="none"/>
          <w:shd w:val="clear" w:color="auto" w:fill="FFFFFF"/>
          <w:lang w:val="ru-RU"/>
        </w:rPr>
      </w:pPr>
      <w:hyperlink r:id="rId6" w:tgtFrame="https://docviewer.yandex.ru/view/0/_blank" w:history="1">
        <w:r w:rsidR="00631F9E" w:rsidRPr="004726B9">
          <w:rPr>
            <w:rStyle w:val="a4"/>
            <w:rFonts w:ascii="Times New Roman" w:eastAsia="yandex-sans" w:hAnsi="Times New Roman" w:cs="Times New Roman"/>
            <w:color w:val="00000A"/>
            <w:u w:val="none"/>
            <w:shd w:val="clear" w:color="auto" w:fill="FFFFFF"/>
          </w:rPr>
          <w:t>http</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www</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preventionweb</w:t>
        </w:r>
        <w:proofErr w:type="spellEnd"/>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net</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drr</w:t>
        </w:r>
        <w:proofErr w:type="spellEnd"/>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framework</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open</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ended</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working</w:t>
        </w:r>
        <w:r w:rsidR="00631F9E" w:rsidRPr="004726B9">
          <w:rPr>
            <w:rStyle w:val="a4"/>
            <w:rFonts w:ascii="Times New Roman" w:eastAsia="yandex-sans" w:hAnsi="Times New Roman" w:cs="Times New Roman"/>
            <w:color w:val="00000A"/>
            <w:u w:val="none"/>
            <w:shd w:val="clear" w:color="auto" w:fill="FFFFFF"/>
            <w:lang w:val="ru-RU"/>
          </w:rPr>
          <w:t>-</w:t>
        </w:r>
        <w:r w:rsidR="00631F9E" w:rsidRPr="004726B9">
          <w:rPr>
            <w:rStyle w:val="a4"/>
            <w:rFonts w:ascii="Times New Roman" w:eastAsia="yandex-sans" w:hAnsi="Times New Roman" w:cs="Times New Roman"/>
            <w:color w:val="00000A"/>
            <w:u w:val="none"/>
            <w:shd w:val="clear" w:color="auto" w:fill="FFFFFF"/>
          </w:rPr>
          <w:t>group</w:t>
        </w:r>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sessional</w:t>
        </w:r>
        <w:proofErr w:type="spellEnd"/>
        <w:r w:rsidR="00631F9E" w:rsidRPr="004726B9">
          <w:rPr>
            <w:rStyle w:val="a4"/>
            <w:rFonts w:ascii="Times New Roman" w:eastAsia="yandex-sans" w:hAnsi="Times New Roman" w:cs="Times New Roman"/>
            <w:color w:val="00000A"/>
            <w:u w:val="none"/>
            <w:shd w:val="clear" w:color="auto" w:fill="FFFFFF"/>
            <w:lang w:val="ru-RU"/>
          </w:rPr>
          <w:t>-</w:t>
        </w:r>
        <w:proofErr w:type="spellStart"/>
        <w:r w:rsidR="00631F9E" w:rsidRPr="004726B9">
          <w:rPr>
            <w:rStyle w:val="a4"/>
            <w:rFonts w:ascii="Times New Roman" w:eastAsia="yandex-sans" w:hAnsi="Times New Roman" w:cs="Times New Roman"/>
            <w:color w:val="00000A"/>
            <w:u w:val="none"/>
            <w:shd w:val="clear" w:color="auto" w:fill="FFFFFF"/>
          </w:rPr>
          <w:t>intersessionaldocuments</w:t>
        </w:r>
        <w:proofErr w:type="spellEnd"/>
      </w:hyperlink>
      <w:r w:rsidR="004A71A1">
        <w:rPr>
          <w:rStyle w:val="a4"/>
          <w:rFonts w:ascii="Times New Roman" w:eastAsia="yandex-sans" w:hAnsi="Times New Roman" w:cs="Times New Roman"/>
          <w:color w:val="00000A"/>
          <w:u w:val="none"/>
          <w:shd w:val="clear" w:color="auto" w:fill="FFFFFF"/>
          <w:lang w:val="ru-RU"/>
        </w:rPr>
        <w:t xml:space="preserve"> </w:t>
      </w:r>
    </w:p>
    <w:p w:rsidR="002B30DC" w:rsidRPr="004726B9" w:rsidRDefault="002B30DC" w:rsidP="004A71A1">
      <w:pPr>
        <w:pStyle w:val="a3"/>
        <w:shd w:val="clear" w:color="auto" w:fill="FFFFFF"/>
        <w:spacing w:before="240"/>
        <w:jc w:val="both"/>
        <w:rPr>
          <w:rFonts w:ascii="Times New Roman" w:eastAsia="yandex-sans" w:hAnsi="Times New Roman" w:cs="Times New Roman"/>
          <w:color w:val="000000"/>
          <w:lang w:val="ru-RU"/>
        </w:rPr>
      </w:pPr>
    </w:p>
    <w:p w:rsidR="00320FE2" w:rsidRPr="004726B9" w:rsidRDefault="00631F9E" w:rsidP="004A71A1">
      <w:pPr>
        <w:pStyle w:val="a3"/>
        <w:shd w:val="clear" w:color="auto" w:fill="FFFFFF"/>
        <w:spacing w:before="240"/>
        <w:jc w:val="both"/>
        <w:rPr>
          <w:rFonts w:ascii="Times New Roman" w:eastAsia="yandex-sans" w:hAnsi="Times New Roman" w:cs="Times New Roman"/>
          <w:color w:val="000000"/>
          <w:lang w:val="ru-RU"/>
        </w:rPr>
      </w:pPr>
      <w:r w:rsidRPr="004726B9">
        <w:rPr>
          <w:rFonts w:ascii="Times New Roman" w:eastAsia="yandex-sans" w:hAnsi="Times New Roman" w:cs="Times New Roman"/>
          <w:b/>
          <w:color w:val="000000"/>
          <w:shd w:val="clear" w:color="auto" w:fill="FFFFFF"/>
          <w:lang w:val="ru-RU"/>
        </w:rPr>
        <w:t>Связанные показатели:</w:t>
      </w:r>
    </w:p>
    <w:p w:rsidR="00320FE2" w:rsidRPr="004726B9" w:rsidRDefault="00320FE2" w:rsidP="004A71A1">
      <w:pPr>
        <w:spacing w:before="240"/>
        <w:jc w:val="both"/>
        <w:rPr>
          <w:rFonts w:ascii="Times New Roman" w:eastAsia="SimSun" w:hAnsi="Times New Roman" w:cs="Times New Roman"/>
          <w:sz w:val="24"/>
          <w:szCs w:val="24"/>
          <w:lang w:val="ru-RU"/>
        </w:rPr>
      </w:pPr>
    </w:p>
    <w:p w:rsidR="00320FE2" w:rsidRPr="004726B9" w:rsidRDefault="00631F9E" w:rsidP="004A71A1">
      <w:pPr>
        <w:spacing w:before="240"/>
        <w:jc w:val="both"/>
        <w:rPr>
          <w:rFonts w:ascii="Times New Roman" w:hAnsi="Times New Roman" w:cs="Times New Roman"/>
          <w:sz w:val="24"/>
          <w:szCs w:val="24"/>
          <w:lang w:val="ru-RU"/>
        </w:rPr>
      </w:pPr>
      <w:r w:rsidRPr="004726B9">
        <w:rPr>
          <w:rFonts w:ascii="Times New Roman" w:eastAsia="SimSun" w:hAnsi="Times New Roman" w:cs="Times New Roman"/>
          <w:sz w:val="24"/>
          <w:szCs w:val="24"/>
          <w:lang w:val="ru-RU"/>
        </w:rPr>
        <w:t>1.5; 11.5; 11.</w:t>
      </w:r>
      <w:r w:rsidRPr="004726B9">
        <w:rPr>
          <w:rFonts w:ascii="Times New Roman" w:eastAsia="SimSun" w:hAnsi="Times New Roman" w:cs="Times New Roman"/>
          <w:sz w:val="24"/>
          <w:szCs w:val="24"/>
        </w:rPr>
        <w:t>b</w:t>
      </w:r>
      <w:r w:rsidRPr="004726B9">
        <w:rPr>
          <w:rFonts w:ascii="Times New Roman" w:eastAsia="SimSun" w:hAnsi="Times New Roman" w:cs="Times New Roman"/>
          <w:sz w:val="24"/>
          <w:szCs w:val="24"/>
          <w:lang w:val="ru-RU"/>
        </w:rPr>
        <w:t>; 13.1; 2.4; 3.6; 3.9; 3.</w:t>
      </w:r>
      <w:r w:rsidRPr="004726B9">
        <w:rPr>
          <w:rFonts w:ascii="Times New Roman" w:eastAsia="SimSun" w:hAnsi="Times New Roman" w:cs="Times New Roman"/>
          <w:sz w:val="24"/>
          <w:szCs w:val="24"/>
        </w:rPr>
        <w:t>d</w:t>
      </w:r>
      <w:r w:rsidRPr="004726B9">
        <w:rPr>
          <w:rFonts w:ascii="Times New Roman" w:eastAsia="SimSun" w:hAnsi="Times New Roman" w:cs="Times New Roman"/>
          <w:sz w:val="24"/>
          <w:szCs w:val="24"/>
          <w:lang w:val="ru-RU"/>
        </w:rPr>
        <w:t>; 4.</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6.6; 9.1; 9.</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11.1; 11.3; 11.</w:t>
      </w:r>
      <w:r w:rsidRPr="004726B9">
        <w:rPr>
          <w:rFonts w:ascii="Times New Roman" w:eastAsia="SimSun" w:hAnsi="Times New Roman" w:cs="Times New Roman"/>
          <w:sz w:val="24"/>
          <w:szCs w:val="24"/>
        </w:rPr>
        <w:t>c</w:t>
      </w:r>
      <w:r w:rsidRPr="004726B9">
        <w:rPr>
          <w:rFonts w:ascii="Times New Roman" w:eastAsia="SimSun" w:hAnsi="Times New Roman" w:cs="Times New Roman"/>
          <w:sz w:val="24"/>
          <w:szCs w:val="24"/>
          <w:lang w:val="ru-RU"/>
        </w:rPr>
        <w:t>; 13.2; 13.3; 13.</w:t>
      </w:r>
      <w:r w:rsidRPr="004726B9">
        <w:rPr>
          <w:rFonts w:ascii="Times New Roman" w:eastAsia="SimSun" w:hAnsi="Times New Roman" w:cs="Times New Roman"/>
          <w:sz w:val="24"/>
          <w:szCs w:val="24"/>
        </w:rPr>
        <w:t>a</w:t>
      </w:r>
      <w:r w:rsidRPr="004726B9">
        <w:rPr>
          <w:rFonts w:ascii="Times New Roman" w:eastAsia="SimSun" w:hAnsi="Times New Roman" w:cs="Times New Roman"/>
          <w:sz w:val="24"/>
          <w:szCs w:val="24"/>
          <w:lang w:val="ru-RU"/>
        </w:rPr>
        <w:t>; 13.</w:t>
      </w:r>
      <w:r w:rsidRPr="004726B9">
        <w:rPr>
          <w:rFonts w:ascii="Times New Roman" w:eastAsia="SimSun" w:hAnsi="Times New Roman" w:cs="Times New Roman"/>
          <w:sz w:val="24"/>
          <w:szCs w:val="24"/>
        </w:rPr>
        <w:t>b</w:t>
      </w:r>
      <w:r w:rsidRPr="004726B9">
        <w:rPr>
          <w:rFonts w:ascii="Times New Roman" w:eastAsia="SimSun" w:hAnsi="Times New Roman" w:cs="Times New Roman"/>
          <w:sz w:val="24"/>
          <w:szCs w:val="24"/>
          <w:lang w:val="ru-RU"/>
        </w:rPr>
        <w:t>; 14.2; 15.1; 15.2; 15.3; 15.9.</w:t>
      </w:r>
    </w:p>
    <w:sectPr w:rsidR="00320FE2" w:rsidRPr="004726B9" w:rsidSect="00107A61">
      <w:pgSz w:w="11906" w:h="16838"/>
      <w:pgMar w:top="851" w:right="1800" w:bottom="144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Segoe Print"/>
    <w:charset w:val="00"/>
    <w:family w:val="auto"/>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8092E"/>
    <w:multiLevelType w:val="hybridMultilevel"/>
    <w:tmpl w:val="8EE8C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D3513C6"/>
    <w:rsid w:val="00062718"/>
    <w:rsid w:val="00107A61"/>
    <w:rsid w:val="002B30DC"/>
    <w:rsid w:val="00320FE2"/>
    <w:rsid w:val="004726B9"/>
    <w:rsid w:val="004A71A1"/>
    <w:rsid w:val="004C18AE"/>
    <w:rsid w:val="00631F9E"/>
    <w:rsid w:val="009A034B"/>
    <w:rsid w:val="009C2A32"/>
    <w:rsid w:val="00BF6AC5"/>
    <w:rsid w:val="00E01AC5"/>
    <w:rsid w:val="00EC3172"/>
    <w:rsid w:val="0D5D3050"/>
    <w:rsid w:val="21CD1B74"/>
    <w:rsid w:val="2BD36DED"/>
    <w:rsid w:val="5933023B"/>
    <w:rsid w:val="7D351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8AE"/>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18AE"/>
    <w:rPr>
      <w:sz w:val="24"/>
      <w:szCs w:val="24"/>
    </w:rPr>
  </w:style>
  <w:style w:type="character" w:styleId="a4">
    <w:name w:val="Hyperlink"/>
    <w:basedOn w:val="a0"/>
    <w:rsid w:val="004C18AE"/>
    <w:rPr>
      <w:color w:val="0000FF"/>
      <w:u w:val="single"/>
    </w:rPr>
  </w:style>
  <w:style w:type="paragraph" w:customStyle="1" w:styleId="a5">
    <w:name w:val="Текстовый блок"/>
    <w:rsid w:val="004C18AE"/>
    <w:pPr>
      <w:framePr w:wrap="around" w:hAnchor="text"/>
      <w:spacing w:after="0" w:line="240" w:lineRule="auto"/>
    </w:pPr>
    <w:rPr>
      <w:rFonts w:ascii="Helvetica Neue" w:eastAsia="Arial Unicode MS"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szCs w:val="24"/>
    </w:rPr>
  </w:style>
  <w:style w:type="character" w:styleId="a4">
    <w:name w:val="Hyperlink"/>
    <w:basedOn w:val="a0"/>
    <w:rPr>
      <w:color w:val="0000FF"/>
      <w:u w:val="single"/>
    </w:rPr>
  </w:style>
  <w:style w:type="paragraph" w:customStyle="1" w:styleId="a5">
    <w:name w:val="Текстовый блок"/>
    <w:pPr>
      <w:framePr w:wrap="around" w:hAnchor="text"/>
      <w:spacing w:after="0" w:line="240" w:lineRule="auto"/>
    </w:pPr>
    <w:rPr>
      <w:rFonts w:ascii="Helvetica Neue" w:eastAsia="Arial Unicode MS" w:hAnsi="Helvetica Neue"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lck.yandex.ru/redir/nWO_r1F33ck?data=NnBZTWRhdFZKOHQxUjhzSWFYVGhXWTJ3WklpYUV2VTJISlBKTllscUxFbTRYM00yRUlaWk1jbXhoUlVEb0NtWXI2ejNmS1BfQlNlclBkOW9Eay1YN2wwVUJpZHVaNjYyaHhrYW5tUjBNanpqcmxMTHZfTlNPYng1dWZESU9xWFB4bkpvSlF3X0NNV1AtcGpfYVRmTjZPNi0wbl9YcmZlWnpHbnBZNV9NeW10TFk5d3NYRUN1YV9MTUduaHBRR0dHZXN4dTJ6Q0J0Z3oyOW9RaDJZSHNGUQ&amp;b64e=2&amp;sign=86fd8f08331baec24e16338a8ffa6761&amp;keyno=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carbo</dc:creator>
  <cp:lastModifiedBy>sh.iskakova</cp:lastModifiedBy>
  <cp:revision>3</cp:revision>
  <cp:lastPrinted>2018-10-12T03:14:00Z</cp:lastPrinted>
  <dcterms:created xsi:type="dcterms:W3CDTF">2018-05-08T12:25:00Z</dcterms:created>
  <dcterms:modified xsi:type="dcterms:W3CDTF">2018-10-12T03:15:00Z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