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9" w:rsidRDefault="002D7899" w:rsidP="001902E1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Цель 2.</w:t>
      </w:r>
      <w:r w:rsidR="004A7C36" w:rsidRPr="004A7C36">
        <w:rPr>
          <w:rFonts w:eastAsia="Times New Roman"/>
          <w:b/>
          <w:color w:val="auto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="004A7C36" w:rsidRPr="004A7C36">
        <w:rPr>
          <w:rFonts w:eastAsia="Times New Roman"/>
          <w:b/>
          <w:color w:val="auto"/>
          <w:lang w:eastAsia="ru-RU"/>
        </w:rPr>
        <w:t>питания</w:t>
      </w:r>
      <w:proofErr w:type="gramEnd"/>
      <w:r w:rsidR="004A7C36" w:rsidRPr="004A7C36">
        <w:rPr>
          <w:rFonts w:eastAsia="Times New Roman"/>
          <w:b/>
          <w:color w:val="auto"/>
          <w:lang w:eastAsia="ru-RU"/>
        </w:rPr>
        <w:t xml:space="preserve"> и содействие устойчивому развитию сельского хозяйства</w:t>
      </w:r>
    </w:p>
    <w:p w:rsidR="002D0EA7" w:rsidRPr="002D7899" w:rsidRDefault="002D0EA7" w:rsidP="001902E1">
      <w:pPr>
        <w:pStyle w:val="Default"/>
        <w:jc w:val="both"/>
        <w:rPr>
          <w:b/>
          <w:color w:val="auto"/>
        </w:rPr>
      </w:pPr>
      <w:r w:rsidRPr="002D7899">
        <w:rPr>
          <w:rFonts w:eastAsia="Times New Roman"/>
          <w:b/>
          <w:color w:val="auto"/>
          <w:lang w:eastAsia="ru-RU"/>
        </w:rPr>
        <w:t xml:space="preserve">Задача 2.2: </w:t>
      </w:r>
      <w:r w:rsidRPr="002D7899">
        <w:rPr>
          <w:b/>
          <w:color w:val="auto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</w:p>
    <w:p w:rsidR="002D0EA7" w:rsidRPr="002D7899" w:rsidRDefault="008E6908" w:rsidP="00190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180E3B">
        <w:rPr>
          <w:rFonts w:ascii="Times New Roman" w:hAnsi="Times New Roman" w:cs="Times New Roman"/>
          <w:b/>
          <w:sz w:val="24"/>
          <w:szCs w:val="24"/>
        </w:rPr>
        <w:t>2.2.2.</w:t>
      </w:r>
      <w:r w:rsidR="004A7C36">
        <w:rPr>
          <w:rFonts w:ascii="Times New Roman" w:hAnsi="Times New Roman" w:cs="Times New Roman"/>
          <w:b/>
          <w:sz w:val="24"/>
          <w:szCs w:val="24"/>
        </w:rPr>
        <w:t>(1)</w:t>
      </w:r>
      <w:r w:rsidR="002D0EA7" w:rsidRPr="002D7899">
        <w:rPr>
          <w:rFonts w:ascii="Times New Roman" w:hAnsi="Times New Roman" w:cs="Times New Roman"/>
          <w:b/>
          <w:sz w:val="24"/>
          <w:szCs w:val="24"/>
        </w:rPr>
        <w:t xml:space="preserve">Распространенность неполноценного питания среди детей в возрасте до пяти лет в разбивке по виду (истощение или ожирение) (среднеквадратичное отклонение от медианного показателя веса к </w:t>
      </w:r>
      <w:r w:rsidR="002E4357" w:rsidRPr="002D7899">
        <w:rPr>
          <w:rFonts w:ascii="Times New Roman" w:hAnsi="Times New Roman" w:cs="Times New Roman"/>
          <w:b/>
          <w:sz w:val="24"/>
          <w:szCs w:val="24"/>
        </w:rPr>
        <w:t>росту</w:t>
      </w:r>
      <w:r w:rsidR="002D0EA7" w:rsidRPr="002D7899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нормами роста детей, установленными ВОЗ, &gt;+2 или &lt;-2)</w:t>
      </w:r>
    </w:p>
    <w:p w:rsidR="008E6908" w:rsidRPr="002D7899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E6908" w:rsidRPr="001E4DF8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Организации:</w:t>
      </w:r>
    </w:p>
    <w:p w:rsidR="008E6908" w:rsidRPr="001E4DF8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8E6908" w:rsidRPr="001E4DF8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8E6908" w:rsidRPr="001E4DF8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8E6908" w:rsidRPr="001E4DF8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908" w:rsidRPr="002D7899" w:rsidRDefault="008E690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2D0EA7" w:rsidRPr="001E4DF8" w:rsidRDefault="00E1249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72D6" w:rsidRPr="001E4DF8" w:rsidRDefault="006A72D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Распространенность избыточного веса среди детей в возрасте до пяти лет (среднеквадратичное отклонение от медианного показателя </w:t>
      </w:r>
      <w:r w:rsidR="00E12493" w:rsidRPr="001E4DF8">
        <w:rPr>
          <w:rFonts w:ascii="Times New Roman" w:hAnsi="Times New Roman" w:cs="Times New Roman"/>
          <w:sz w:val="24"/>
          <w:szCs w:val="24"/>
          <w:lang w:eastAsia="ru-RU"/>
        </w:rPr>
        <w:t>веса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2E4357" w:rsidRPr="001E4DF8">
        <w:rPr>
          <w:rFonts w:ascii="Times New Roman" w:hAnsi="Times New Roman" w:cs="Times New Roman"/>
          <w:sz w:val="24"/>
          <w:szCs w:val="24"/>
          <w:lang w:eastAsia="ru-RU"/>
        </w:rPr>
        <w:t>росту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соответствии с нормами роста детей, установленными Всемирной организацией здравоохранения (ВОЗ), </w:t>
      </w:r>
      <w:r w:rsidR="00E12493" w:rsidRPr="001E4DF8">
        <w:rPr>
          <w:rFonts w:ascii="Times New Roman" w:hAnsi="Times New Roman" w:cs="Times New Roman"/>
          <w:sz w:val="24"/>
          <w:szCs w:val="24"/>
        </w:rPr>
        <w:t>&gt;+2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825E1" w:rsidRPr="001E4DF8" w:rsidRDefault="00A825E1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E1249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0C8E" w:rsidRPr="001E4DF8" w:rsidRDefault="004F0C8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Рост ребенка является </w:t>
      </w:r>
      <w:r w:rsidR="0018795B" w:rsidRPr="001E4DF8">
        <w:rPr>
          <w:rFonts w:ascii="Times New Roman" w:hAnsi="Times New Roman" w:cs="Times New Roman"/>
          <w:sz w:val="24"/>
          <w:szCs w:val="24"/>
        </w:rPr>
        <w:t>принятой на международном уровне</w:t>
      </w:r>
      <w:r w:rsidRPr="001E4DF8">
        <w:rPr>
          <w:rFonts w:ascii="Times New Roman" w:hAnsi="Times New Roman" w:cs="Times New Roman"/>
          <w:sz w:val="24"/>
          <w:szCs w:val="24"/>
        </w:rPr>
        <w:t xml:space="preserve"> характеристикой развития ребенка, зависящей от уровня детского питания. Считается, что ребенок имеет избыточный вес, если </w:t>
      </w:r>
      <w:r w:rsidR="0018795B" w:rsidRPr="001E4DF8">
        <w:rPr>
          <w:rFonts w:ascii="Times New Roman" w:hAnsi="Times New Roman" w:cs="Times New Roman"/>
          <w:sz w:val="24"/>
          <w:szCs w:val="24"/>
        </w:rPr>
        <w:t>его вес выше нормального уровня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для своего роста. Причиной такой формы неполноценного питания является </w:t>
      </w:r>
      <w:r w:rsidR="00342910" w:rsidRPr="001E4DF8">
        <w:rPr>
          <w:rFonts w:ascii="Times New Roman" w:hAnsi="Times New Roman" w:cs="Times New Roman"/>
          <w:sz w:val="24"/>
          <w:szCs w:val="24"/>
        </w:rPr>
        <w:t>расходование слишком малого числа калорий по отношению к  количеству потребляемой пищи, что в свою очередь ведет к увеличению риска неинфекционных болезней</w:t>
      </w:r>
      <w:r w:rsidR="008A4902" w:rsidRPr="001E4DF8">
        <w:rPr>
          <w:rFonts w:ascii="Times New Roman" w:hAnsi="Times New Roman" w:cs="Times New Roman"/>
          <w:sz w:val="24"/>
          <w:szCs w:val="24"/>
        </w:rPr>
        <w:t xml:space="preserve"> в более взрослом возрасте</w:t>
      </w:r>
      <w:r w:rsidR="00EE202C" w:rsidRPr="001E4DF8">
        <w:rPr>
          <w:rFonts w:ascii="Times New Roman" w:hAnsi="Times New Roman" w:cs="Times New Roman"/>
          <w:sz w:val="24"/>
          <w:szCs w:val="24"/>
        </w:rPr>
        <w:t xml:space="preserve">. </w:t>
      </w:r>
      <w:r w:rsidR="008A4902" w:rsidRPr="001E4DF8">
        <w:rPr>
          <w:rFonts w:ascii="Times New Roman" w:hAnsi="Times New Roman" w:cs="Times New Roman"/>
          <w:sz w:val="24"/>
          <w:szCs w:val="24"/>
        </w:rPr>
        <w:t>Избыточный вес детей является целевым показателем питания Всемирной ассамблеи здравоохранения.</w:t>
      </w:r>
    </w:p>
    <w:p w:rsidR="00A825E1" w:rsidRPr="001E4DF8" w:rsidRDefault="00A825E1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E1249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902" w:rsidRPr="001E4DF8" w:rsidRDefault="008A4902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Официальным показателем ЦРТ  является избыточный вес, который оценивается при помощи измерения веса по росту. Однако избыточный вес может быть оценен по средствам других </w:t>
      </w:r>
      <w:r w:rsidR="001E2BCA" w:rsidRPr="001E4DF8">
        <w:rPr>
          <w:rFonts w:ascii="Times New Roman" w:hAnsi="Times New Roman" w:cs="Times New Roman"/>
          <w:sz w:val="24"/>
          <w:szCs w:val="24"/>
        </w:rPr>
        <w:t>показателей, таких как, например, индекс массы тела (ИМТ) для определенного возраста.</w:t>
      </w:r>
    </w:p>
    <w:p w:rsidR="001E2BCA" w:rsidRPr="001E4DF8" w:rsidRDefault="001E2BCA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02" w:rsidRPr="001E4DF8" w:rsidRDefault="008A4902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1E4DF8">
        <w:rPr>
          <w:rFonts w:ascii="Times New Roman" w:hAnsi="Times New Roman" w:cs="Times New Roman"/>
          <w:sz w:val="24"/>
          <w:szCs w:val="24"/>
        </w:rPr>
        <w:t>ИМТ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 для возраста не используется в </w:t>
      </w:r>
      <w:r w:rsidR="0018795B" w:rsidRPr="001E4DF8">
        <w:rPr>
          <w:rFonts w:ascii="Times New Roman" w:hAnsi="Times New Roman" w:cs="Times New Roman"/>
          <w:sz w:val="24"/>
          <w:szCs w:val="24"/>
        </w:rPr>
        <w:t>совместном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 наборе данных</w:t>
      </w:r>
      <w:r w:rsidRPr="001E4DF8">
        <w:rPr>
          <w:rFonts w:ascii="Times New Roman" w:hAnsi="Times New Roman" w:cs="Times New Roman"/>
          <w:sz w:val="24"/>
          <w:szCs w:val="24"/>
        </w:rPr>
        <w:t xml:space="preserve">, 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F0DFF" w:rsidRPr="001E4DF8">
        <w:rPr>
          <w:rFonts w:ascii="Times New Roman" w:hAnsi="Times New Roman" w:cs="Times New Roman"/>
          <w:sz w:val="24"/>
          <w:szCs w:val="24"/>
        </w:rPr>
        <w:t>может быть рассмотрен в случае отсутствия каких-либо других доступных оценок.</w:t>
      </w:r>
    </w:p>
    <w:p w:rsidR="00A825E1" w:rsidRPr="001E4DF8" w:rsidRDefault="00A825E1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E1249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Комментариииограничения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F0DFF" w:rsidRPr="001E4DF8" w:rsidRDefault="009F0DFF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Оценки обследования приводятся с уровнем неопределенности в связи с наличием ошибки выборки и систематической ошибки  (например, техническая ошибка измерения, ошибка записи и т.д.). </w:t>
      </w:r>
      <w:proofErr w:type="gramStart"/>
      <w:r w:rsidR="0013504C" w:rsidRPr="001E4DF8">
        <w:rPr>
          <w:rFonts w:ascii="Times New Roman" w:hAnsi="Times New Roman" w:cs="Times New Roman"/>
          <w:sz w:val="24"/>
          <w:szCs w:val="24"/>
        </w:rPr>
        <w:t>Данные источники</w:t>
      </w:r>
      <w:r w:rsidRPr="001E4DF8">
        <w:rPr>
          <w:rFonts w:ascii="Times New Roman" w:hAnsi="Times New Roman" w:cs="Times New Roman"/>
          <w:sz w:val="24"/>
          <w:szCs w:val="24"/>
        </w:rPr>
        <w:t xml:space="preserve"> ошибок </w:t>
      </w:r>
      <w:r w:rsidR="0013504C" w:rsidRPr="001E4DF8">
        <w:rPr>
          <w:rFonts w:ascii="Times New Roman" w:hAnsi="Times New Roman" w:cs="Times New Roman"/>
          <w:sz w:val="24"/>
          <w:szCs w:val="24"/>
        </w:rPr>
        <w:t xml:space="preserve">не учитываются полностью </w:t>
      </w:r>
      <w:r w:rsidRPr="001E4DF8">
        <w:rPr>
          <w:rFonts w:ascii="Times New Roman" w:hAnsi="Times New Roman" w:cs="Times New Roman"/>
          <w:sz w:val="24"/>
          <w:szCs w:val="24"/>
        </w:rPr>
        <w:t>при получении оценок ни на уровне страны, ни на региональном и глобальном уровнях.</w:t>
      </w:r>
      <w:proofErr w:type="gramEnd"/>
      <w:r w:rsidR="0013504C" w:rsidRPr="001E4DF8">
        <w:rPr>
          <w:rFonts w:ascii="Times New Roman" w:hAnsi="Times New Roman" w:cs="Times New Roman"/>
          <w:sz w:val="24"/>
          <w:szCs w:val="24"/>
        </w:rPr>
        <w:t xml:space="preserve"> Особо следует отметить, что данные по странам с высоким уровнем дохода</w:t>
      </w:r>
      <w:r w:rsidR="0007304F" w:rsidRPr="001E4DF8">
        <w:rPr>
          <w:rFonts w:ascii="Times New Roman" w:hAnsi="Times New Roman" w:cs="Times New Roman"/>
          <w:sz w:val="24"/>
          <w:szCs w:val="24"/>
        </w:rPr>
        <w:t xml:space="preserve"> по показателям избыточного веса  достаточно скудны, </w:t>
      </w:r>
      <w:r w:rsidR="0029534C" w:rsidRPr="001E4DF8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07304F" w:rsidRPr="001E4DF8">
        <w:rPr>
          <w:rFonts w:ascii="Times New Roman" w:hAnsi="Times New Roman" w:cs="Times New Roman"/>
          <w:sz w:val="24"/>
          <w:szCs w:val="24"/>
        </w:rPr>
        <w:t>доля</w:t>
      </w:r>
      <w:r w:rsidR="0029534C" w:rsidRPr="001E4DF8">
        <w:rPr>
          <w:rFonts w:ascii="Times New Roman" w:hAnsi="Times New Roman" w:cs="Times New Roman"/>
          <w:sz w:val="24"/>
          <w:szCs w:val="24"/>
        </w:rPr>
        <w:t xml:space="preserve"> детей с избыточным весом как </w:t>
      </w:r>
      <w:proofErr w:type="gramStart"/>
      <w:r w:rsidR="0029534C" w:rsidRPr="001E4DF8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29534C" w:rsidRPr="001E4DF8">
        <w:rPr>
          <w:rFonts w:ascii="Times New Roman" w:hAnsi="Times New Roman" w:cs="Times New Roman"/>
          <w:sz w:val="24"/>
          <w:szCs w:val="24"/>
        </w:rPr>
        <w:t xml:space="preserve"> выше в странах с высоким уровнем дохода,</w:t>
      </w:r>
      <w:r w:rsidR="00B851B7" w:rsidRPr="001E4DF8">
        <w:rPr>
          <w:rFonts w:ascii="Times New Roman" w:hAnsi="Times New Roman" w:cs="Times New Roman"/>
          <w:sz w:val="24"/>
          <w:szCs w:val="24"/>
        </w:rPr>
        <w:t xml:space="preserve"> поэтому отсутствие данных от стран с высоким уровнем дохода может влиять на уровень показателей на глобальном и даже региональном уровне.</w:t>
      </w:r>
    </w:p>
    <w:p w:rsidR="006A72D6" w:rsidRPr="001E4DF8" w:rsidRDefault="006A72D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2D7899" w:rsidRDefault="009D2F90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D0EA7" w:rsidRPr="001E4DF8" w:rsidRDefault="009D2F90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 расчета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69C8" w:rsidRPr="001E4DF8" w:rsidRDefault="005A69C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Получение оценок обследования основывается на стандартизированной методологии с использованием  разработанных ВОЗ Норм роста детей, как описано в другом источнике (</w:t>
      </w:r>
      <w:r w:rsidR="009A2875" w:rsidRPr="001E4DF8">
        <w:rPr>
          <w:rFonts w:ascii="Times New Roman" w:hAnsi="Times New Roman" w:cs="Times New Roman"/>
          <w:sz w:val="24"/>
          <w:szCs w:val="24"/>
        </w:rPr>
        <w:t xml:space="preserve">Руководство по программе ВОЗ </w:t>
      </w:r>
      <w:proofErr w:type="spellStart"/>
      <w:r w:rsidR="009A2875" w:rsidRPr="001E4DF8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9A2875" w:rsidRPr="001E4D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A2875" w:rsidRPr="001E4DF8">
        <w:rPr>
          <w:rFonts w:ascii="Times New Roman" w:hAnsi="Times New Roman" w:cs="Times New Roman"/>
          <w:sz w:val="24"/>
          <w:szCs w:val="24"/>
          <w:lang w:val="en-US"/>
        </w:rPr>
        <w:t>Anthrosoftwaremanual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). Получение глобальных и региональных оценок основывается на методологии, изложенной в Публикации «Общие оценки </w:t>
      </w:r>
      <w:r w:rsidR="00A93303" w:rsidRPr="001E4DF8">
        <w:rPr>
          <w:rFonts w:ascii="Times New Roman" w:hAnsi="Times New Roman" w:cs="Times New Roman"/>
          <w:sz w:val="24"/>
          <w:szCs w:val="24"/>
        </w:rPr>
        <w:t>неполноценного питания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детей - уровни и тенденции (ЮНИСЕФ / ВОЗ / ВБ-2012)».</w:t>
      </w:r>
    </w:p>
    <w:p w:rsidR="005A69C8" w:rsidRPr="001E4DF8" w:rsidRDefault="005A69C8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9A2875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4DF8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относятся к возрастной группе детей младше 5-ти лет и объединены по полу. Дезагрегированные данные по странам доступны в большинстве обследований домашних хозяйств, а ЮНИСЕФ - ВОЗ – Группа Всемирного банка расширяет </w:t>
      </w:r>
      <w:r w:rsidR="009A2875" w:rsidRPr="001E4DF8">
        <w:rPr>
          <w:rFonts w:ascii="Times New Roman" w:hAnsi="Times New Roman" w:cs="Times New Roman"/>
          <w:sz w:val="24"/>
          <w:szCs w:val="24"/>
        </w:rPr>
        <w:t>совместный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 данных с целью включения в него в 2017 году субнациональные и стратифицированные оценки (например, пол, возрастные группы, благосостояние, образование матерей, проживание).</w:t>
      </w:r>
    </w:p>
    <w:p w:rsidR="009D2F90" w:rsidRPr="001E4DF8" w:rsidRDefault="009D2F90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A93303" w:rsidRPr="001E4DF8" w:rsidRDefault="00A93303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303" w:rsidRPr="002D7899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899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Никакая методология подстановок не применяется для получения оценок по странам или годам, данные для которых отсутствуют. </w:t>
      </w:r>
    </w:p>
    <w:p w:rsidR="00A93303" w:rsidRPr="001E4DF8" w:rsidRDefault="00A93303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03" w:rsidRPr="002D7899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89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Страны и года рассматриваются как случайно отсутствующие, следуя подходу многоуровневого моделирования (Международный журнал эпидемиологии 2004;33:1260-70).</w:t>
      </w: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Региональные агрегированные показатели:</w:t>
      </w: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Региональные агрегированные данные  доступны для следующих классификаций: Группы регионов и доходов/ООН, ЦРТ, ЮНИСЕФ, ВОЗ, Всемирный Банк. </w:t>
      </w:r>
    </w:p>
    <w:p w:rsidR="00A93303" w:rsidRPr="001E4DF8" w:rsidRDefault="00A93303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9A2875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расхождения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A2875" w:rsidRPr="001E4DF8" w:rsidRDefault="009A2875" w:rsidP="001902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Метод стандартного анализа для построения общего набора данных нацелен на получение максимальной сопоставимости оценок между странами. Для включения оценок обследований в Совместный проект оценок (</w:t>
      </w:r>
      <w:proofErr w:type="spellStart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Joint</w:t>
      </w:r>
      <w:proofErr w:type="spellEnd"/>
      <w:r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estimates</w:t>
      </w:r>
      <w:proofErr w:type="spellEnd"/>
      <w:r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projec</w:t>
      </w:r>
      <w:proofErr w:type="spellEnd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Pr="001E4DF8">
        <w:rPr>
          <w:rFonts w:ascii="Times New Roman" w:hAnsi="Times New Roman" w:cs="Times New Roman"/>
          <w:sz w:val="24"/>
          <w:szCs w:val="24"/>
        </w:rPr>
        <w:t xml:space="preserve">JME) межучережденческая группа применяет критерии оценки качества обследования. В случае недостатка документации данные обследований не используются, пока необходимая информация не станет доступна. В случае наличия необработанных (первичных) данных и когда возникает вопрос о методе анализа, проводится  повторный анализ данных в соответствии со стандартной методологией. Расхождения между результатами приведённого анализа и   стандартизированного метода могут возникать в связи с разными причинами, например, причиной может служить использование различных стандартов для расчета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 xml:space="preserve">-значения, восстановление пропущенных дат рождения ребенка, использование округленного до месяцев возраста,  использование различных систем флагов для исключения данных.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 xml:space="preserve">Для обследований, основанных на предыдущих рекомендациях НЦСЗ (Национальный центр статистики здоровья)/ВОЗ и для которых первичные данные недоступны, применяется метод конвертации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>-значений, основанный на разработанных ВОЗ Нормах роста детей(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YanganddeOnis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, 2008).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Помимо этого, в случае если обследование не охватывает возрастной интервал 0-&lt;5, или данные представлены только для сельских районов, проводится корректировка, которая основывается на других обследованиях для данной страны. Любая корректировка или конвертация прозрачно отражена в аннотированном совместном наборе данных.</w:t>
      </w:r>
    </w:p>
    <w:p w:rsidR="00A93303" w:rsidRPr="001E4DF8" w:rsidRDefault="00A9330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2D7899" w:rsidRDefault="009A2875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D0EA7" w:rsidRPr="001E4DF8" w:rsidRDefault="009A2875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2875" w:rsidRPr="001E4DF8" w:rsidRDefault="009A2875" w:rsidP="001902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lastRenderedPageBreak/>
        <w:t xml:space="preserve">Для большинства стран источником данных является национальное репрезентативное обследование домашних хозяйств. Для ограниченного числа стран, в случае достаточного охвата населения (около 80%), используются данные из систем наблюдения. Независимо от использования первого или второго источника данных, измерения роста и веса детей должны быть собраны в соответствии с рекомендуемыми стандартными методами измерения (ВОЗ 2008). </w:t>
      </w:r>
    </w:p>
    <w:p w:rsidR="002D0EA7" w:rsidRPr="001E4DF8" w:rsidRDefault="009A2875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Процесссбораданных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ЮНИСЕФ, ВОЗ и Группа Всемирного банка совместно рассматривают новые источники данных для обновления оценок на уровне стран. Каждое агентство использует свои существующие механизмы для получения данных. </w:t>
      </w:r>
      <w:proofErr w:type="spellStart"/>
      <w:r w:rsidRPr="001E4DF8">
        <w:rPr>
          <w:rFonts w:ascii="Times New Roman" w:hAnsi="Times New Roman" w:cs="Times New Roman"/>
          <w:sz w:val="24"/>
          <w:szCs w:val="24"/>
        </w:rPr>
        <w:t>ДляВОЗ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 – смотри опубликованную методологию баз данных (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deOnisetal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. 2004).  Для ЮНИСЕФ - группа специалистов по мониторингу данных, работающая на национальном, региональном и международном уровне в 190 странах, регулярно предоставляет техническую поддержку по сбору и анализу данных.  Последние 20 лет ЮНИСЕФ ежегодно проводит процесс  обновления глобальной базы данных, называемой Отчет стран по показателям целей (CRING). Данный процесс осуществляется  в тесном сотрудничестве с национальными представительствами ЮНИСЕФ с целью обеспечения базы данных ЮНИСЕФ обновленными и сопоставимыми на международном уровне данными. Национальные представительства ЮНИСЕФ приглашены предоставлять  национальные репрезентативные данные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100 ключевых показателей благосостояния женщин и детей, включая неполноценное питание. Национальные представительства работают с местными партнерами с целью повышения актуальности предоставляемых данных. Обновления, присылаемые странами, затем пересматриваются отраслевыми специалистами главного офиса ЮНИСЕФ для проверки их на согласованность и качество предоставляемых оценок, и при возможности проводится повторный анализ. Данный обзор основан на наборе объективных критериев с целью включения в базу данных наиболее достоверной информации. После пересмотра данных выясняется вопрос о включении в базу конкретных единичных данных, или выясняются причины их исключения. ЮНИСЕФ использует данные полученные из CRING для наполнения общей базы данных. Группа Всемирного банка предоставляет оценки доступные в Обследовании по определению уровня жизни(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LSMS</w:t>
      </w:r>
      <w:r w:rsidRPr="001E4DF8">
        <w:rPr>
          <w:rFonts w:ascii="Times New Roman" w:hAnsi="Times New Roman" w:cs="Times New Roman"/>
          <w:sz w:val="24"/>
          <w:szCs w:val="24"/>
        </w:rPr>
        <w:t>), которые обычно требуют повторного анализа набора данных в связи с тем, что Обследование по определению уровня жизни зачастую не сводит данные по недоеданию.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BE" w:rsidRPr="002D7899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Более чем 150 стран.</w:t>
      </w:r>
    </w:p>
    <w:p w:rsidR="00F07FBE" w:rsidRPr="001E4DF8" w:rsidRDefault="00F07FBE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Временной ряд:</w:t>
      </w:r>
    </w:p>
    <w:p w:rsidR="00F07FBE" w:rsidRPr="001E4DF8" w:rsidRDefault="00F07FBE" w:rsidP="001902E1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На уровне страны данные предоставляются для тех лет обследования, которые включены в </w:t>
      </w:r>
      <w:r w:rsidR="009A5ABE" w:rsidRPr="001E4DF8">
        <w:rPr>
          <w:rFonts w:ascii="Times New Roman" w:hAnsi="Times New Roman" w:cs="Times New Roman"/>
          <w:color w:val="auto"/>
          <w:sz w:val="24"/>
          <w:szCs w:val="24"/>
        </w:rPr>
        <w:t>совместную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 базу данных. Годы обследования варьируются от 1983 до 2016 года. На глобальном и региональном уровне оценки предоставляются с 1990 года.  На уровне стран предоставляются наиболее актуальные опубликованные данные, начиная с 1990 года (т. е. в последнем выпуске Объединенных оценок неполноценного питания  за сентябрь 2016 последняя имеющаяся оценка была предоставлена за 2015 год).</w:t>
      </w:r>
    </w:p>
    <w:p w:rsidR="00F07FBE" w:rsidRPr="002D7899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Сбор данных: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Источники данных в настоящее время обновляются с целью получения на глобальном и региональном уровне доступных на 2017 год оценок и выпуска обновленной базы данных в Мае 2017 года.</w:t>
      </w:r>
    </w:p>
    <w:p w:rsidR="00F07FBE" w:rsidRPr="001E4DF8" w:rsidRDefault="00F07FBE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Выпуск данных: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Следующий запланированный выпуск глобальных / региональных оценок, а также обновленной национальной базы данных – май 2017. Глобальные и региональные оценки публикуются ежегодно каждый май, начиная с 2017 года. База данных на уровне стран обновляется и </w:t>
      </w:r>
      <w:r w:rsidRPr="001E4DF8">
        <w:rPr>
          <w:rFonts w:ascii="Times New Roman" w:hAnsi="Times New Roman" w:cs="Times New Roman"/>
          <w:sz w:val="24"/>
          <w:szCs w:val="24"/>
        </w:rPr>
        <w:lastRenderedPageBreak/>
        <w:t xml:space="preserve">публикуется чаще, чем глобальные / региональные оценки. Несмотря на то, что график еще не был установлен, было проведено как минимум 2 годовых обновления (одно совпадало с ежегодным выпуском региональных / глобальных оценок и, по крайней мере, еще одно обновление было осуществлено в другое время </w:t>
      </w:r>
      <w:r w:rsidR="006B527A" w:rsidRPr="001E4DF8">
        <w:rPr>
          <w:rFonts w:ascii="Times New Roman" w:hAnsi="Times New Roman" w:cs="Times New Roman"/>
          <w:sz w:val="24"/>
          <w:szCs w:val="24"/>
        </w:rPr>
        <w:t>в течение года</w:t>
      </w:r>
      <w:r w:rsidRPr="001E4DF8">
        <w:rPr>
          <w:rFonts w:ascii="Times New Roman" w:hAnsi="Times New Roman" w:cs="Times New Roman"/>
          <w:sz w:val="24"/>
          <w:szCs w:val="24"/>
        </w:rPr>
        <w:t>).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BE" w:rsidRPr="002D7899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Данные предоставляются разными организациями, но наиболее часто данные предоставляют министерства здравоохранения, национальные службы статистики и национальные институты питания.</w:t>
      </w:r>
    </w:p>
    <w:p w:rsidR="006B527A" w:rsidRPr="001E4DF8" w:rsidRDefault="006B527A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BE" w:rsidRPr="002D7899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ЮНИСЕФ, ВОЗ и Группа Всемирного банка.</w:t>
      </w:r>
    </w:p>
    <w:p w:rsidR="00F07FBE" w:rsidRPr="001E4DF8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2D7899" w:rsidRDefault="00F07FB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URL: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data.unicef.org/nutrition/malnutrition.html; http://www.who.int/nutgrowthdb/estimates2014/en/;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http://datatopics.worldbank.org/child-malnutrition;</w:t>
      </w:r>
    </w:p>
    <w:p w:rsidR="002D0EA7" w:rsidRPr="001E4DF8" w:rsidRDefault="002D789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United Nations Children’s Fund, World Health Organization, The World Bank (2012).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UNICEFWHO-World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Bank Joint Child Malnutrition Estimates.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(UNICEF, New York; WHO, Geneva;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World Bank,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Washington, DC; 2012).</w:t>
      </w:r>
      <w:proofErr w:type="gramEnd"/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E4DF8">
        <w:rPr>
          <w:rFonts w:ascii="Times New Roman" w:hAnsi="Times New Roman" w:cs="Times New Roman"/>
          <w:sz w:val="24"/>
          <w:szCs w:val="24"/>
        </w:rPr>
        <w:t>ц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ssner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Borghi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E, et al. (2004), Methodology for estimating regional and global trends of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childhood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malnutrition.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Epidemiol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>, 33(6):1260-70.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Yang H and 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M. Algorithms for converting estimates of child malnutrition based on the NCHS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into estimates based on the WHO Child Growth Standards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BMC Pediatrics 2008, 8:19 (05 May 2008)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(http://www.biomedcentral.com/1471-2431/8/19).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World Health Organization (2008).Training Course on Child Growth Assessment.Geneva, WHO, 2008.</w:t>
      </w:r>
      <w:proofErr w:type="gramEnd"/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2004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;33:1260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-70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2003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;32:518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-26</w:t>
      </w:r>
    </w:p>
    <w:p w:rsidR="002D0EA7" w:rsidRPr="001E4DF8" w:rsidRDefault="002D0EA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http://www.biomedcentral.com/1471-2431/8/19</w:t>
      </w:r>
    </w:p>
    <w:p w:rsidR="00690B9E" w:rsidRPr="001E4DF8" w:rsidRDefault="00690B9E" w:rsidP="001902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C36" w:rsidRDefault="004A7C36" w:rsidP="001902E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4A7C36" w:rsidRDefault="004A7C36" w:rsidP="001902E1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lastRenderedPageBreak/>
        <w:t>Цель 2.</w:t>
      </w:r>
      <w:r w:rsidRPr="004A7C36">
        <w:rPr>
          <w:rFonts w:eastAsia="Times New Roman"/>
          <w:b/>
          <w:color w:val="auto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Pr="004A7C36">
        <w:rPr>
          <w:rFonts w:eastAsia="Times New Roman"/>
          <w:b/>
          <w:color w:val="auto"/>
          <w:lang w:eastAsia="ru-RU"/>
        </w:rPr>
        <w:t>питания</w:t>
      </w:r>
      <w:proofErr w:type="gramEnd"/>
      <w:r w:rsidRPr="004A7C36">
        <w:rPr>
          <w:rFonts w:eastAsia="Times New Roman"/>
          <w:b/>
          <w:color w:val="auto"/>
          <w:lang w:eastAsia="ru-RU"/>
        </w:rPr>
        <w:t xml:space="preserve"> и содействие устойчивому развитию сельского хозяйства</w:t>
      </w:r>
    </w:p>
    <w:p w:rsidR="004A7C36" w:rsidRPr="002D7899" w:rsidRDefault="004A7C36" w:rsidP="001902E1">
      <w:pPr>
        <w:pStyle w:val="Default"/>
        <w:jc w:val="both"/>
        <w:rPr>
          <w:b/>
          <w:color w:val="auto"/>
        </w:rPr>
      </w:pPr>
      <w:r w:rsidRPr="002D7899">
        <w:rPr>
          <w:rFonts w:eastAsia="Times New Roman"/>
          <w:b/>
          <w:color w:val="auto"/>
          <w:lang w:eastAsia="ru-RU"/>
        </w:rPr>
        <w:t xml:space="preserve">Задача 2.2: </w:t>
      </w:r>
      <w:r w:rsidRPr="002D7899">
        <w:rPr>
          <w:b/>
          <w:color w:val="auto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</w:p>
    <w:p w:rsidR="004A7C36" w:rsidRPr="002D7899" w:rsidRDefault="004A7C36" w:rsidP="00190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2.2.2.(2) </w:t>
      </w:r>
      <w:r w:rsidRPr="002D7899">
        <w:rPr>
          <w:rFonts w:ascii="Times New Roman" w:hAnsi="Times New Roman" w:cs="Times New Roman"/>
          <w:b/>
          <w:sz w:val="24"/>
          <w:szCs w:val="24"/>
        </w:rPr>
        <w:t>Распространенность неполноценного питания среди детей в возрасте до пяти лет в разбивке по виду (истощение или ожирение) (среднеквадратичное отклонение от медианного показателя веса к росту в соответствии с нормами роста детей, установленными ВОЗ, &gt;+2 или &lt;-2)</w:t>
      </w:r>
    </w:p>
    <w:p w:rsidR="00690B9E" w:rsidRPr="004A7C36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90B9E" w:rsidRPr="001E4DF8" w:rsidRDefault="004B1CCF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Определение:</w:t>
      </w:r>
    </w:p>
    <w:p w:rsidR="002E4357" w:rsidRPr="001E4DF8" w:rsidRDefault="002E435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Распространенность недостатка веса среди детей в возрасте до пяти лет (среднеквадратичное отклонение от медианного показателя веса к росту ребенка в соответствии с нормами роста детей, установленными Всемирной организацией здравоохранения (ВОЗ), </w:t>
      </w:r>
      <w:r w:rsidRPr="001E4DF8">
        <w:rPr>
          <w:rFonts w:ascii="Times New Roman" w:hAnsi="Times New Roman" w:cs="Times New Roman"/>
          <w:sz w:val="24"/>
          <w:szCs w:val="24"/>
        </w:rPr>
        <w:t>&lt;-2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E4357" w:rsidRPr="001E4DF8" w:rsidRDefault="002E4357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Обоснование:</w:t>
      </w:r>
    </w:p>
    <w:p w:rsidR="002E4357" w:rsidRPr="001E4DF8" w:rsidRDefault="003E685F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Рост ребенка является принятой </w:t>
      </w:r>
      <w:r w:rsidR="007A6C1A" w:rsidRPr="001E4DF8">
        <w:rPr>
          <w:rFonts w:ascii="Times New Roman" w:hAnsi="Times New Roman" w:cs="Times New Roman"/>
          <w:sz w:val="24"/>
          <w:szCs w:val="24"/>
        </w:rPr>
        <w:t xml:space="preserve">на международном уровне </w:t>
      </w:r>
      <w:r w:rsidRPr="001E4DF8">
        <w:rPr>
          <w:rFonts w:ascii="Times New Roman" w:hAnsi="Times New Roman" w:cs="Times New Roman"/>
          <w:sz w:val="24"/>
          <w:szCs w:val="24"/>
        </w:rPr>
        <w:t xml:space="preserve">характеристикой развития ребенка, зависящей от уровня детского питания. К детям, имеющим недостаток веса, относятся дети, чей вес слишком мал для их роста. Причиной данного недостатка веса является недавняя быстрая потеря веса или неспособность набрать вес. Ребенок с недостаточным весом  имеет более высокий риск смерти, однако лечение в данном случае возможно. </w:t>
      </w:r>
      <w:r w:rsidR="00831835" w:rsidRPr="001E4DF8">
        <w:rPr>
          <w:rFonts w:ascii="Times New Roman" w:hAnsi="Times New Roman" w:cs="Times New Roman"/>
          <w:sz w:val="24"/>
          <w:szCs w:val="24"/>
        </w:rPr>
        <w:t>Недостаток веса у детей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является одним из целевых показателей питания Всемирной ассамблеи здравоохранения.</w:t>
      </w:r>
    </w:p>
    <w:p w:rsidR="00575D46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6C1A" w:rsidRPr="001E4DF8" w:rsidRDefault="007A6C1A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Официальным показателем ЦРТ является </w:t>
      </w:r>
      <w:r w:rsidR="001875AF" w:rsidRPr="001E4DF8">
        <w:rPr>
          <w:rFonts w:ascii="Times New Roman" w:hAnsi="Times New Roman" w:cs="Times New Roman"/>
          <w:sz w:val="24"/>
          <w:szCs w:val="24"/>
        </w:rPr>
        <w:t>показатель недостатка</w:t>
      </w:r>
      <w:r w:rsidRPr="001E4DF8">
        <w:rPr>
          <w:rFonts w:ascii="Times New Roman" w:hAnsi="Times New Roman" w:cs="Times New Roman"/>
          <w:sz w:val="24"/>
          <w:szCs w:val="24"/>
        </w:rPr>
        <w:t xml:space="preserve"> веса, исчисляемый </w:t>
      </w:r>
      <w:r w:rsidR="001875AF" w:rsidRPr="001E4DF8">
        <w:rPr>
          <w:rFonts w:ascii="Times New Roman" w:hAnsi="Times New Roman" w:cs="Times New Roman"/>
          <w:sz w:val="24"/>
          <w:szCs w:val="24"/>
        </w:rPr>
        <w:t>при помощи отношения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вес</w:t>
      </w:r>
      <w:r w:rsidR="001875AF" w:rsidRPr="001E4DF8">
        <w:rPr>
          <w:rFonts w:ascii="Times New Roman" w:hAnsi="Times New Roman" w:cs="Times New Roman"/>
          <w:sz w:val="24"/>
          <w:szCs w:val="24"/>
        </w:rPr>
        <w:t>а ребенка к его росту</w:t>
      </w:r>
      <w:r w:rsidRPr="001E4DF8">
        <w:rPr>
          <w:rFonts w:ascii="Times New Roman" w:hAnsi="Times New Roman" w:cs="Times New Roman"/>
          <w:sz w:val="24"/>
          <w:szCs w:val="24"/>
        </w:rPr>
        <w:t xml:space="preserve">. Недостаток веса может также быть оценен </w:t>
      </w:r>
      <w:r w:rsidR="001B7110" w:rsidRPr="001E4DF8">
        <w:rPr>
          <w:rFonts w:ascii="Times New Roman" w:hAnsi="Times New Roman" w:cs="Times New Roman"/>
          <w:sz w:val="24"/>
          <w:szCs w:val="24"/>
        </w:rPr>
        <w:t xml:space="preserve">по окружности средней трети плеча (ОСТП), однако данный показатель не используется для </w:t>
      </w:r>
      <w:r w:rsidR="00B66F8A" w:rsidRPr="001E4DF8">
        <w:rPr>
          <w:rFonts w:ascii="Times New Roman" w:hAnsi="Times New Roman" w:cs="Times New Roman"/>
          <w:sz w:val="24"/>
          <w:szCs w:val="24"/>
        </w:rPr>
        <w:t>совместного</w:t>
      </w:r>
      <w:r w:rsidR="001B7110" w:rsidRPr="001E4DF8">
        <w:rPr>
          <w:rFonts w:ascii="Times New Roman" w:hAnsi="Times New Roman" w:cs="Times New Roman"/>
          <w:sz w:val="24"/>
          <w:szCs w:val="24"/>
        </w:rPr>
        <w:t xml:space="preserve"> набора данных.</w:t>
      </w:r>
      <w:r w:rsidR="00831835" w:rsidRPr="001E4DF8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814C81" w:rsidRPr="001E4DF8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r w:rsidR="00831835" w:rsidRPr="001E4DF8">
        <w:rPr>
          <w:rFonts w:ascii="Times New Roman" w:hAnsi="Times New Roman" w:cs="Times New Roman"/>
          <w:sz w:val="24"/>
          <w:szCs w:val="24"/>
        </w:rPr>
        <w:t xml:space="preserve">недостаток веса является основной формой умеренного острого недоедания (МАМ), </w:t>
      </w:r>
      <w:r w:rsidR="00814C81" w:rsidRPr="001E4DF8">
        <w:rPr>
          <w:rFonts w:ascii="Times New Roman" w:hAnsi="Times New Roman" w:cs="Times New Roman"/>
          <w:sz w:val="24"/>
          <w:szCs w:val="24"/>
        </w:rPr>
        <w:t xml:space="preserve">некоторые дети с неполноценным питанием не попадают под категорию детей с недостатком </w:t>
      </w:r>
      <w:r w:rsidR="004B1CCF" w:rsidRPr="001E4DF8">
        <w:rPr>
          <w:rFonts w:ascii="Times New Roman" w:hAnsi="Times New Roman" w:cs="Times New Roman"/>
          <w:sz w:val="24"/>
          <w:szCs w:val="24"/>
        </w:rPr>
        <w:t xml:space="preserve">веса </w:t>
      </w:r>
      <w:r w:rsidR="00D86762" w:rsidRPr="001E4DF8">
        <w:rPr>
          <w:rFonts w:ascii="Times New Roman" w:hAnsi="Times New Roman" w:cs="Times New Roman"/>
          <w:sz w:val="24"/>
          <w:szCs w:val="24"/>
        </w:rPr>
        <w:t xml:space="preserve">по показателю вес к росту или ОСТП, а именно, это дети, страдающие двусторонними точечными отеками (опухшие ноги, лицо, конечности). </w:t>
      </w:r>
      <w:r w:rsidR="00B66F8A" w:rsidRPr="001E4DF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86762" w:rsidRPr="001E4DF8">
        <w:rPr>
          <w:rFonts w:ascii="Times New Roman" w:hAnsi="Times New Roman" w:cs="Times New Roman"/>
          <w:sz w:val="24"/>
          <w:szCs w:val="24"/>
        </w:rPr>
        <w:t>обследований, к</w:t>
      </w:r>
      <w:r w:rsidR="001875AF" w:rsidRPr="001E4DF8">
        <w:rPr>
          <w:rFonts w:ascii="Times New Roman" w:hAnsi="Times New Roman" w:cs="Times New Roman"/>
          <w:sz w:val="24"/>
          <w:szCs w:val="24"/>
        </w:rPr>
        <w:t xml:space="preserve">оторые учитывают случаи отеков, </w:t>
      </w:r>
      <w:r w:rsidR="00D86762" w:rsidRPr="001E4DF8">
        <w:rPr>
          <w:rFonts w:ascii="Times New Roman" w:hAnsi="Times New Roman" w:cs="Times New Roman"/>
          <w:sz w:val="24"/>
          <w:szCs w:val="24"/>
        </w:rPr>
        <w:t xml:space="preserve">используются в </w:t>
      </w:r>
      <w:r w:rsidR="001875AF" w:rsidRPr="001E4DF8">
        <w:rPr>
          <w:rFonts w:ascii="Times New Roman" w:hAnsi="Times New Roman" w:cs="Times New Roman"/>
          <w:sz w:val="24"/>
          <w:szCs w:val="24"/>
        </w:rPr>
        <w:t>совместной</w:t>
      </w:r>
      <w:r w:rsidR="00D86762" w:rsidRPr="001E4DF8">
        <w:rPr>
          <w:rFonts w:ascii="Times New Roman" w:hAnsi="Times New Roman" w:cs="Times New Roman"/>
          <w:sz w:val="24"/>
          <w:szCs w:val="24"/>
        </w:rPr>
        <w:t xml:space="preserve"> базе данных, и относятся к показателю распространенности низкого веса к росту.</w:t>
      </w:r>
    </w:p>
    <w:p w:rsidR="00D86762" w:rsidRPr="001E4DF8" w:rsidRDefault="00D86762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Комментариииограничения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B4F46" w:rsidRPr="001E4DF8" w:rsidRDefault="00BB4F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Оценки обследования приводятся с уровнем неопределенности в связи с наличием ошибки выборки и систематической ошибки  (например, техническая ошибка измерения, ошибка записи и т.д.). Данные источники ошибок не учитываются полностью при получении оценок ни на уровне страны, ни на региональном и глобальном уровнях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.</w:t>
      </w:r>
      <w:r w:rsidR="00036E49" w:rsidRPr="001E4D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6E49" w:rsidRPr="001E4DF8">
        <w:rPr>
          <w:rFonts w:ascii="Times New Roman" w:hAnsi="Times New Roman" w:cs="Times New Roman"/>
          <w:sz w:val="24"/>
          <w:szCs w:val="24"/>
        </w:rPr>
        <w:t xml:space="preserve">просы проводятся в определенный период года, обычно в течение нескольких месяцев. Однако на данный показатель могут влиять сезонные факторы, связанные с доступностью еды (например, периоды до сбора урожая), болезнями (например, сезон дождей, диарея, малярия и т. д.), а также стихийными бедствиями и </w:t>
      </w:r>
      <w:r w:rsidR="00036E49" w:rsidRPr="001E4DF8">
        <w:rPr>
          <w:rFonts w:ascii="Times New Roman" w:hAnsi="Times New Roman" w:cs="Times New Roman"/>
          <w:sz w:val="24"/>
          <w:szCs w:val="24"/>
        </w:rPr>
        <w:lastRenderedPageBreak/>
        <w:t>конфликтами. Как следствие, оценка по странам может не всегда быть сопоставимой с течением времени. Следовательно, предоставляются только последние оценки.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Метод расчета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Получение оценок обследования основывается на стандартизированной методологии с использованием  разработанных ВОЗ Норм роста детей, как описано в другом источнике (</w:t>
      </w:r>
      <w:r w:rsidR="00656FE9" w:rsidRPr="001E4DF8">
        <w:rPr>
          <w:rFonts w:ascii="Times New Roman" w:hAnsi="Times New Roman" w:cs="Times New Roman"/>
          <w:sz w:val="24"/>
          <w:szCs w:val="24"/>
        </w:rPr>
        <w:t xml:space="preserve">Руководство по программе ВОЗ </w:t>
      </w:r>
      <w:proofErr w:type="spellStart"/>
      <w:r w:rsidR="00656FE9" w:rsidRPr="001E4DF8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56FE9" w:rsidRPr="001E4DF8">
        <w:rPr>
          <w:rFonts w:ascii="Times New Roman" w:hAnsi="Times New Roman" w:cs="Times New Roman"/>
          <w:sz w:val="24"/>
          <w:szCs w:val="24"/>
          <w:lang w:val="en-US"/>
        </w:rPr>
        <w:t>Anthrosoftwaremanual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). Получение глобальных и региональных оценок основывается на методологии, изложенной в Публикации «Общие оценки неполноценного питания детей - уровни и тенденции (ЮНИСЕФ / ВОЗ / ВБ-2012)».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4DF8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относятся к возрастной группе детей младше 5-ти лет и объединены по полу. Дезагрегированные данные по странам доступны в большинстве обследований домашних хозяйств, а ЮНИСЕФ - ВОЗ – Группа Всемирного банка расширяет </w:t>
      </w:r>
      <w:r w:rsidR="00656FE9" w:rsidRPr="001E4DF8">
        <w:rPr>
          <w:rFonts w:ascii="Times New Roman" w:hAnsi="Times New Roman" w:cs="Times New Roman"/>
          <w:sz w:val="24"/>
          <w:szCs w:val="24"/>
        </w:rPr>
        <w:t>совместный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 данных с целью включения в него в 2017 году субнациональные и стратифицированные оценки (например, пол, возрастные группы, благосостояние, образование матерей, проживание).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4A7C36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C3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A7C36" w:rsidRPr="004A7C36">
        <w:rPr>
          <w:rFonts w:ascii="Times New Roman" w:hAnsi="Times New Roman" w:cs="Times New Roman"/>
          <w:i/>
          <w:sz w:val="24"/>
          <w:szCs w:val="24"/>
        </w:rPr>
        <w:t>страновом уровне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Никакая методология подстановок не применяется для получения оценок по странам или годам, данные для которых отсутствуют. </w:t>
      </w:r>
    </w:p>
    <w:p w:rsidR="00036E49" w:rsidRPr="001E4DF8" w:rsidRDefault="00036E49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49" w:rsidRPr="004A7C36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C3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Страны и года рассматриваются как случайно отсутствующие, следуя подходу многоуровневого моделирования (Международный журнал эпидемиологии 2004;33:1260-70).</w:t>
      </w:r>
    </w:p>
    <w:p w:rsidR="00036E49" w:rsidRPr="001E4DF8" w:rsidRDefault="00036E49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Региональные агрегированные показатели: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Региональные агрегированные данные  доступны для следующих классификаций: Группы регионов и доходов/ООН, ЦРТ, ЮНИСЕФ, ВОЗ, Всемирный Банк. 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Источникирасхождений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Метод стандартного анализа для построения </w:t>
      </w:r>
      <w:r w:rsidR="00656FE9" w:rsidRPr="001E4DF8">
        <w:rPr>
          <w:rFonts w:ascii="Times New Roman" w:hAnsi="Times New Roman" w:cs="Times New Roman"/>
          <w:sz w:val="24"/>
          <w:szCs w:val="24"/>
        </w:rPr>
        <w:t>совместного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набора данных нацелен на получение максимальной сопоставимости оценок между странами. Для включения оценок обследований в </w:t>
      </w:r>
      <w:proofErr w:type="spellStart"/>
      <w:proofErr w:type="gramStart"/>
      <w:r w:rsidR="00656FE9" w:rsidRPr="001E4DF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56FE9" w:rsidRPr="001E4DF8">
        <w:rPr>
          <w:rFonts w:ascii="Times New Roman" w:hAnsi="Times New Roman" w:cs="Times New Roman"/>
          <w:sz w:val="24"/>
          <w:szCs w:val="24"/>
        </w:rPr>
        <w:t xml:space="preserve"> Совместный проект оценок (</w:t>
      </w:r>
      <w:proofErr w:type="spellStart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Joint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estimates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projec</w:t>
      </w:r>
      <w:proofErr w:type="spellEnd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656FE9" w:rsidRPr="001E4DF8">
        <w:rPr>
          <w:rFonts w:ascii="Times New Roman" w:hAnsi="Times New Roman" w:cs="Times New Roman"/>
          <w:sz w:val="24"/>
          <w:szCs w:val="24"/>
        </w:rPr>
        <w:t xml:space="preserve">JME) </w:t>
      </w:r>
      <w:r w:rsidRPr="001E4DF8">
        <w:rPr>
          <w:rFonts w:ascii="Times New Roman" w:hAnsi="Times New Roman" w:cs="Times New Roman"/>
          <w:sz w:val="24"/>
          <w:szCs w:val="24"/>
        </w:rPr>
        <w:t xml:space="preserve"> межучережденческая группа применяет критерии оценки качества обследования. В случае недостатка документации данные обследований не используются, пока необходимая информация не станет доступна. В случае наличия необработанных (первичных) данных и когда возникает вопрос о методе анализа, проводится  повторный анализ данных в соответствии со стандартной методологией. Расхождения между результатами приведённого анализа и   стандартизированного метода могут возникать в связи с разными причинами, например, причиной может служить использование различных стандартов для расчета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 xml:space="preserve">-значения, восстановление пропущенных дат рождения ребенка, использование округленного до месяцев возраста,  использование различных систем флагов для исключения данных.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 xml:space="preserve">Для обследований, основанных на предыдущих рекомендациях НЦСЗ (Национальный центр статистики здоровья)/ВОЗ и для которых первичные данные недоступны, применяется метод конвертации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>-значений</w:t>
      </w:r>
      <w:r w:rsidR="00656FE9" w:rsidRPr="001E4DF8">
        <w:rPr>
          <w:rFonts w:ascii="Times New Roman" w:hAnsi="Times New Roman" w:cs="Times New Roman"/>
          <w:sz w:val="24"/>
          <w:szCs w:val="24"/>
        </w:rPr>
        <w:t>,</w:t>
      </w:r>
      <w:r w:rsidRPr="001E4DF8">
        <w:rPr>
          <w:rFonts w:ascii="Times New Roman" w:hAnsi="Times New Roman" w:cs="Times New Roman"/>
          <w:sz w:val="24"/>
          <w:szCs w:val="24"/>
        </w:rPr>
        <w:t xml:space="preserve"> основанный на разработанных ВОЗ Нормах роста детей(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YanganddeOnis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, 2008).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Помимо этого, в случае если обследование не охватывает возрастной интервал 0-&lt;5, или данные представлены только для сельских районов, проводится корректировка, основанная на других обследованиях для данной страны. Любая корректировка или конвертация прозрачно отражена в аннотированном </w:t>
      </w:r>
      <w:r w:rsidR="00656FE9" w:rsidRPr="001E4DF8">
        <w:rPr>
          <w:rFonts w:ascii="Times New Roman" w:hAnsi="Times New Roman" w:cs="Times New Roman"/>
          <w:sz w:val="24"/>
          <w:szCs w:val="24"/>
        </w:rPr>
        <w:t>совместном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наборе данных.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Для большинства стран источником данных является национальное репрезентативное обследование домашних хозяйств. Для ограниченного числа стран используются данные из систем наблюдения в случае достаточного охвата населения (около 80%). </w:t>
      </w:r>
      <w:r w:rsidR="00656FE9" w:rsidRPr="001E4DF8">
        <w:rPr>
          <w:rFonts w:ascii="Times New Roman" w:hAnsi="Times New Roman" w:cs="Times New Roman"/>
          <w:sz w:val="24"/>
          <w:szCs w:val="24"/>
        </w:rPr>
        <w:t>Независимо от использования первого или второго источника данных, измерения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роста и веса детей должны быть собраны в соответствии с рекомендуемыми стандартными методами измерения (ВОЗ 2008). 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Процесс сбора данных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ЮНИСЕФ, ВОЗ и Группа Всемирного банка совместно рассматривают новые источники данных для обновления оценок на уровне стран. Каждое агентство использует свои существующие механизмы для получения данных. </w:t>
      </w:r>
      <w:proofErr w:type="spellStart"/>
      <w:r w:rsidRPr="001E4DF8">
        <w:rPr>
          <w:rFonts w:ascii="Times New Roman" w:hAnsi="Times New Roman" w:cs="Times New Roman"/>
          <w:sz w:val="24"/>
          <w:szCs w:val="24"/>
        </w:rPr>
        <w:t>ДляВОЗ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 – смотри опубликованную методологию баз данных (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deOnisetal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. 2004).  Для ЮНИСЕФ - группа специалистов по мониторингу данных, работающая на национальном, региональном и международном уровне в 190 странах, регулярно предоставляет техническую поддержку по сбору и анализу данных.  Последние 20 лет ЮНИСЕФ ежегодно проводит процесс  обновления глобальной базы данных, называемой Отчет стран по показателям целей (CRING). Данный процесс осуществляется  в тесном сотрудничестве с национальными представительствами ЮНИСЕФ с целью обеспечения базы данных ЮНИСЕФ обновленными и сопоставимыми на международном уровне данными. Национальные представительства ЮНИСЕФ приглашены предоставлять  национальные репрезентативные данные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100 ключевых показателей благосостояния женщин и детей, включая задержку роста. Национальные представительства работают с местными партнерами с целью повышения актуальности предоставляемых данных. Обновления, присылаемые странами, затем пересматриваются отраслевыми специалистами главного офиса ЮНИСЕФ для проверки их на согласованность и качество предоставляемых оценок, и при возможности проводится повторный анализ. Данный обзор основан на наборе объективных критериев с целью включения в базу данных наиболее достоверной информации. После пересмотра данных выясняется вопрос о включении в базу конкретных единичных данных, или выясняются причины их исключения. ЮНИСЕФ использует данные полученные из CRING для наполнения </w:t>
      </w:r>
      <w:r w:rsidR="00BA4633" w:rsidRPr="001E4DF8">
        <w:rPr>
          <w:rFonts w:ascii="Times New Roman" w:hAnsi="Times New Roman" w:cs="Times New Roman"/>
          <w:sz w:val="24"/>
          <w:szCs w:val="24"/>
        </w:rPr>
        <w:t>совместной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базы данных. Группа Всемирного банка предоставляет оценки доступные в Обследовании по определению уровня жизни(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LSMS</w:t>
      </w:r>
      <w:r w:rsidRPr="001E4DF8">
        <w:rPr>
          <w:rFonts w:ascii="Times New Roman" w:hAnsi="Times New Roman" w:cs="Times New Roman"/>
          <w:sz w:val="24"/>
          <w:szCs w:val="24"/>
        </w:rPr>
        <w:t>), которые обычно требуют повторного анализа набора данных в связи с тем, что Обследование по определению уровня жизни зачастую не сводит данные по недоеданию.</w:t>
      </w:r>
    </w:p>
    <w:p w:rsidR="00036E49" w:rsidRPr="001E4DF8" w:rsidRDefault="00036E49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0B9E" w:rsidRPr="001E4DF8" w:rsidRDefault="00BA463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Более чем 150 стран</w:t>
      </w:r>
      <w:r w:rsidR="00690B9E" w:rsidRPr="001E4DF8">
        <w:rPr>
          <w:rFonts w:ascii="Times New Roman" w:hAnsi="Times New Roman" w:cs="Times New Roman"/>
          <w:sz w:val="24"/>
          <w:szCs w:val="24"/>
        </w:rPr>
        <w:t>.</w:t>
      </w:r>
    </w:p>
    <w:p w:rsidR="00544863" w:rsidRPr="001E4DF8" w:rsidRDefault="00544863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Временной ряд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1902E1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На уровне страны данные предоставляются для тех лет обследования, которые включены в общую базу данных. Годы обследования варьируются от 1983 до 2016 года. На глобальном и региональном уровне оценки предоставляются с 1990 года.  На уровне стран предоставляются наиболее актуальные опубликованные </w:t>
      </w:r>
      <w:r w:rsidR="00544863" w:rsidRPr="001E4DF8">
        <w:rPr>
          <w:rFonts w:ascii="Times New Roman" w:hAnsi="Times New Roman" w:cs="Times New Roman"/>
          <w:color w:val="auto"/>
          <w:sz w:val="24"/>
          <w:szCs w:val="24"/>
        </w:rPr>
        <w:t>данные, начиная с 1990 года (т.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е. в последнем выпуске </w:t>
      </w:r>
      <w:r w:rsidR="00544863" w:rsidRPr="001E4DF8">
        <w:rPr>
          <w:rFonts w:ascii="Times New Roman" w:hAnsi="Times New Roman" w:cs="Times New Roman"/>
          <w:color w:val="auto"/>
          <w:sz w:val="24"/>
          <w:szCs w:val="24"/>
        </w:rPr>
        <w:t>Совместных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 оценок неполноценного питания за сентябрь 2016 последняя имеющаяся оценка была предоставлена за 2015 год).</w:t>
      </w: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Сбор данных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Источники данных в настоящее время обновляются с целью получения на глобальном и региональном уровне доступных на 2017 год оценок и выпуска обновленной базы данных в Мае 2017 года.</w:t>
      </w:r>
    </w:p>
    <w:p w:rsidR="0054684E" w:rsidRPr="001E4DF8" w:rsidRDefault="0054684E" w:rsidP="001902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 данных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Следующий запланированный выпуск глобальных / региональных оценок, а также обновленной национальной базы данных – май 2017. Глобальные и региональные оценки публикуются ежегодно каждый май, начиная с 2017 года. База данных на уровне стран обновляется и публикуется чаще, чем глобальные / региональные оценки. Несмотря на то, что график еще не был установлен, было проведено как минимум 2 годовых обновления (одно совпадало с ежегодным выпуском региональных / глобальных оценок и, по крайней мере, еще одно обновление было осуществлено в другое время </w:t>
      </w:r>
      <w:r w:rsidR="00544863" w:rsidRPr="001E4DF8">
        <w:rPr>
          <w:rFonts w:ascii="Times New Roman" w:hAnsi="Times New Roman" w:cs="Times New Roman"/>
          <w:sz w:val="24"/>
          <w:szCs w:val="24"/>
        </w:rPr>
        <w:t>в течение года</w:t>
      </w:r>
      <w:r w:rsidRPr="001E4DF8">
        <w:rPr>
          <w:rFonts w:ascii="Times New Roman" w:hAnsi="Times New Roman" w:cs="Times New Roman"/>
          <w:sz w:val="24"/>
          <w:szCs w:val="24"/>
        </w:rPr>
        <w:t>).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Данные предоставляются разными организациями, но наиболее часто данные предоставляют министерства здравоохранения, национальные службы статистики и национальные институты питания.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ЮНИСЕФ, ВОЗ и Группа Всемирного банка.</w:t>
      </w:r>
    </w:p>
    <w:p w:rsidR="0054684E" w:rsidRPr="001E4DF8" w:rsidRDefault="0054684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46" w:rsidRPr="001E4DF8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URL: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data.unicef.org/nutrition/malnutrition.html; http://www.who.int/nutgrowthdb/estimates2014/en/;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http://datatopics.worldbank.org/child-malnutrition;</w:t>
      </w:r>
    </w:p>
    <w:p w:rsidR="00690B9E" w:rsidRPr="001E4DF8" w:rsidRDefault="004A7C36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bookmarkStart w:id="0" w:name="_GoBack"/>
      <w:bookmarkEnd w:id="0"/>
      <w:r w:rsidR="00690B9E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United Nations Children’s Fund, World Health Organization, The World Bank (2012).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UNICEFWHO-World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Bank Joint Child Malnutrition Estimates.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(UNICEF, New York; WHO, Geneva;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World Bank,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Washington, DC; 2012).</w:t>
      </w:r>
      <w:proofErr w:type="gramEnd"/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E4DF8">
        <w:rPr>
          <w:rFonts w:ascii="Times New Roman" w:hAnsi="Times New Roman" w:cs="Times New Roman"/>
          <w:sz w:val="24"/>
          <w:szCs w:val="24"/>
        </w:rPr>
        <w:t>ц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ssner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Borghi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E, et al. (2004), Methodology for estimating regional and global trends of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childhood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malnutrition.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Epidemiol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>, 33(6):1260-70.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Yang H and 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M. Algorithms for converting estimates of child malnutrition based on the NCHS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into estimates based on the WHO Child Growth Standards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BMC Pediatrics 2008, 8:19 (05 May 2008)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(http://www.biomedcentral.com/1471-2431/8/19).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World Health Organization (2008).Training Course on Child Growth Assessment.Geneva, WHO, 2008.</w:t>
      </w:r>
      <w:proofErr w:type="gramEnd"/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2004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;33:1260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-70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2003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;32:518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-26</w:t>
      </w:r>
    </w:p>
    <w:p w:rsidR="00690B9E" w:rsidRPr="001E4DF8" w:rsidRDefault="00690B9E" w:rsidP="001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http://www.biomedcentral.com/1471-2431/8/19</w:t>
      </w:r>
    </w:p>
    <w:p w:rsidR="00A825E1" w:rsidRPr="001E4DF8" w:rsidRDefault="00A825E1" w:rsidP="001902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5E1" w:rsidRPr="001E4DF8" w:rsidSect="001902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166"/>
    <w:rsid w:val="00036E49"/>
    <w:rsid w:val="0007304F"/>
    <w:rsid w:val="0013504C"/>
    <w:rsid w:val="00180E3B"/>
    <w:rsid w:val="001875AF"/>
    <w:rsid w:val="0018795B"/>
    <w:rsid w:val="001902E1"/>
    <w:rsid w:val="001B7110"/>
    <w:rsid w:val="001E2BCA"/>
    <w:rsid w:val="001E4DF8"/>
    <w:rsid w:val="0029534C"/>
    <w:rsid w:val="002D0EA7"/>
    <w:rsid w:val="002D7899"/>
    <w:rsid w:val="002E4357"/>
    <w:rsid w:val="00342910"/>
    <w:rsid w:val="003E685F"/>
    <w:rsid w:val="004A7C36"/>
    <w:rsid w:val="004B1CCF"/>
    <w:rsid w:val="004C61A4"/>
    <w:rsid w:val="004F0C8E"/>
    <w:rsid w:val="00544863"/>
    <w:rsid w:val="0054684E"/>
    <w:rsid w:val="00575D46"/>
    <w:rsid w:val="005A69C8"/>
    <w:rsid w:val="00656FE9"/>
    <w:rsid w:val="006627FF"/>
    <w:rsid w:val="00690B9E"/>
    <w:rsid w:val="006A72D6"/>
    <w:rsid w:val="006B527A"/>
    <w:rsid w:val="00781F0F"/>
    <w:rsid w:val="007A6C1A"/>
    <w:rsid w:val="00814C81"/>
    <w:rsid w:val="00831835"/>
    <w:rsid w:val="008A4902"/>
    <w:rsid w:val="008E6908"/>
    <w:rsid w:val="009823BC"/>
    <w:rsid w:val="009A2875"/>
    <w:rsid w:val="009A5ABE"/>
    <w:rsid w:val="009D2F90"/>
    <w:rsid w:val="009F0DFF"/>
    <w:rsid w:val="00A825E1"/>
    <w:rsid w:val="00A93303"/>
    <w:rsid w:val="00AC7D2D"/>
    <w:rsid w:val="00B3645F"/>
    <w:rsid w:val="00B66F8A"/>
    <w:rsid w:val="00B851B7"/>
    <w:rsid w:val="00BA4633"/>
    <w:rsid w:val="00BB4F46"/>
    <w:rsid w:val="00CE0166"/>
    <w:rsid w:val="00D86762"/>
    <w:rsid w:val="00E12493"/>
    <w:rsid w:val="00E33C18"/>
    <w:rsid w:val="00EE202C"/>
    <w:rsid w:val="00F07FBE"/>
    <w:rsid w:val="00F7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D"/>
  </w:style>
  <w:style w:type="paragraph" w:styleId="5">
    <w:name w:val="heading 5"/>
    <w:basedOn w:val="a"/>
    <w:link w:val="50"/>
    <w:uiPriority w:val="9"/>
    <w:qFormat/>
    <w:rsid w:val="00F07FBE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07FBE"/>
    <w:rPr>
      <w:rFonts w:ascii="Arial" w:eastAsia="Times New Roman" w:hAnsi="Arial" w:cs="Arial"/>
      <w:color w:val="1C75B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07FBE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07FBE"/>
    <w:rPr>
      <w:rFonts w:ascii="Arial" w:eastAsia="Times New Roman" w:hAnsi="Arial" w:cs="Arial"/>
      <w:color w:val="1C75BC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8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13</cp:revision>
  <cp:lastPrinted>2018-10-12T03:19:00Z</cp:lastPrinted>
  <dcterms:created xsi:type="dcterms:W3CDTF">2017-09-13T10:04:00Z</dcterms:created>
  <dcterms:modified xsi:type="dcterms:W3CDTF">2018-10-12T03:19:00Z</dcterms:modified>
</cp:coreProperties>
</file>