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78" w:rsidRPr="00B8003F" w:rsidRDefault="00B8003F" w:rsidP="00B8003F">
      <w:pPr>
        <w:jc w:val="both"/>
        <w:rPr>
          <w:rFonts w:ascii="Times New Roman" w:hAnsi="Times New Roman" w:cs="Times New Roman"/>
          <w:b/>
          <w:sz w:val="24"/>
        </w:rPr>
      </w:pPr>
      <w:r w:rsidRPr="00B8003F">
        <w:rPr>
          <w:rFonts w:ascii="Times New Roman" w:hAnsi="Times New Roman" w:cs="Times New Roman"/>
          <w:b/>
          <w:sz w:val="24"/>
        </w:rPr>
        <w:t>Цель 3. Обеспечение здорового образа жизни и содействие благополучию для всех в любом возрасте</w:t>
      </w:r>
    </w:p>
    <w:p w:rsidR="00B8003F" w:rsidRPr="00B8003F" w:rsidRDefault="00B8003F" w:rsidP="00B8003F">
      <w:pPr>
        <w:spacing w:line="240" w:lineRule="auto"/>
        <w:jc w:val="both"/>
        <w:rPr>
          <w:rFonts w:ascii="Times New Roman" w:eastAsia="Times New Roman" w:hAnsi="Times New Roman" w:cs="Times New Roman"/>
          <w:b/>
          <w:color w:val="000000"/>
          <w:sz w:val="24"/>
          <w:szCs w:val="24"/>
          <w:lang w:eastAsia="ru-RU"/>
        </w:rPr>
      </w:pPr>
      <w:r w:rsidRPr="00B8003F">
        <w:rPr>
          <w:rFonts w:ascii="Times New Roman" w:eastAsia="Times New Roman" w:hAnsi="Times New Roman" w:cs="Times New Roman"/>
          <w:b/>
          <w:color w:val="000000"/>
          <w:sz w:val="24"/>
          <w:szCs w:val="24"/>
          <w:lang w:eastAsia="ru-RU"/>
        </w:rPr>
        <w:t>3.7</w:t>
      </w:r>
      <w:proofErr w:type="gramStart"/>
      <w:r w:rsidRPr="00B8003F">
        <w:rPr>
          <w:rFonts w:ascii="Times New Roman" w:eastAsia="Times New Roman" w:hAnsi="Times New Roman" w:cs="Times New Roman"/>
          <w:b/>
          <w:color w:val="000000"/>
          <w:sz w:val="24"/>
          <w:szCs w:val="24"/>
          <w:lang w:eastAsia="ru-RU"/>
        </w:rPr>
        <w:t xml:space="preserve"> К</w:t>
      </w:r>
      <w:proofErr w:type="gramEnd"/>
      <w:r w:rsidRPr="00B8003F">
        <w:rPr>
          <w:rFonts w:ascii="Times New Roman" w:eastAsia="Times New Roman" w:hAnsi="Times New Roman" w:cs="Times New Roman"/>
          <w:b/>
          <w:color w:val="000000"/>
          <w:sz w:val="24"/>
          <w:szCs w:val="24"/>
          <w:lang w:eastAsia="ru-RU"/>
        </w:rPr>
        <w:t xml:space="preserve">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p>
    <w:p w:rsidR="00B8003F" w:rsidRDefault="00B8003F" w:rsidP="00B8003F">
      <w:pPr>
        <w:spacing w:line="240" w:lineRule="auto"/>
        <w:jc w:val="both"/>
        <w:rPr>
          <w:rFonts w:ascii="Times New Roman" w:eastAsia="Times New Roman" w:hAnsi="Times New Roman" w:cs="Times New Roman"/>
          <w:b/>
          <w:color w:val="000000"/>
          <w:sz w:val="24"/>
          <w:szCs w:val="24"/>
          <w:lang w:eastAsia="ru-RU"/>
        </w:rPr>
      </w:pPr>
      <w:r w:rsidRPr="00B8003F">
        <w:rPr>
          <w:rFonts w:ascii="Times New Roman" w:eastAsia="Times New Roman" w:hAnsi="Times New Roman" w:cs="Times New Roman"/>
          <w:b/>
          <w:color w:val="000000"/>
          <w:sz w:val="24"/>
          <w:szCs w:val="24"/>
          <w:lang w:eastAsia="ru-RU"/>
        </w:rPr>
        <w:t>3.7.2 Рождаемость среди подростков (в возрасте от 10 до 14 лет и в возрасте от 15 до 19 лет) на 1000 женщин в данной возрастной группе</w:t>
      </w:r>
    </w:p>
    <w:p w:rsidR="00B8003F" w:rsidRDefault="00B8003F" w:rsidP="00B8003F">
      <w:pPr>
        <w:spacing w:line="240" w:lineRule="auto"/>
        <w:jc w:val="both"/>
        <w:rPr>
          <w:rFonts w:ascii="Times New Roman" w:eastAsia="Times New Roman" w:hAnsi="Times New Roman" w:cs="Times New Roman"/>
          <w:b/>
          <w:color w:val="000000"/>
          <w:sz w:val="24"/>
          <w:szCs w:val="24"/>
          <w:lang w:eastAsia="ru-RU"/>
        </w:rPr>
      </w:pPr>
      <w:r w:rsidRPr="00B8003F">
        <w:rPr>
          <w:rFonts w:ascii="Times New Roman" w:eastAsia="Times New Roman" w:hAnsi="Times New Roman" w:cs="Times New Roman"/>
          <w:b/>
          <w:color w:val="000000"/>
          <w:sz w:val="24"/>
          <w:szCs w:val="24"/>
          <w:lang w:eastAsia="ru-RU"/>
        </w:rPr>
        <w:t>Институциональная информация</w:t>
      </w:r>
    </w:p>
    <w:p w:rsidR="00B8003F" w:rsidRDefault="00B8003F" w:rsidP="00B8003F">
      <w:pPr>
        <w:spacing w:line="240" w:lineRule="auto"/>
        <w:jc w:val="both"/>
        <w:rPr>
          <w:rFonts w:ascii="Times New Roman" w:eastAsia="Times New Roman" w:hAnsi="Times New Roman" w:cs="Times New Roman"/>
          <w:color w:val="000000"/>
          <w:sz w:val="24"/>
          <w:szCs w:val="24"/>
          <w:lang w:eastAsia="ru-RU"/>
        </w:rPr>
      </w:pPr>
      <w:r w:rsidRPr="00B8003F">
        <w:rPr>
          <w:rFonts w:ascii="Times New Roman" w:eastAsia="Times New Roman" w:hAnsi="Times New Roman" w:cs="Times New Roman"/>
          <w:color w:val="000000"/>
          <w:sz w:val="24"/>
          <w:szCs w:val="24"/>
          <w:lang w:eastAsia="ru-RU"/>
        </w:rPr>
        <w:t>Организаци</w:t>
      </w:r>
      <w:proofErr w:type="gramStart"/>
      <w:r w:rsidRPr="00B8003F">
        <w:rPr>
          <w:rFonts w:ascii="Times New Roman" w:eastAsia="Times New Roman" w:hAnsi="Times New Roman" w:cs="Times New Roman"/>
          <w:color w:val="000000"/>
          <w:sz w:val="24"/>
          <w:szCs w:val="24"/>
          <w:lang w:eastAsia="ru-RU"/>
        </w:rPr>
        <w:t>я(</w:t>
      </w:r>
      <w:proofErr w:type="gramEnd"/>
      <w:r w:rsidRPr="00B8003F">
        <w:rPr>
          <w:rFonts w:ascii="Times New Roman" w:eastAsia="Times New Roman" w:hAnsi="Times New Roman" w:cs="Times New Roman"/>
          <w:color w:val="000000"/>
          <w:sz w:val="24"/>
          <w:szCs w:val="24"/>
          <w:lang w:eastAsia="ru-RU"/>
        </w:rPr>
        <w:t>и):</w:t>
      </w:r>
    </w:p>
    <w:p w:rsidR="00B8003F" w:rsidRDefault="00B8003F" w:rsidP="00B8003F">
      <w:pPr>
        <w:spacing w:line="240" w:lineRule="auto"/>
        <w:jc w:val="both"/>
        <w:rPr>
          <w:rFonts w:ascii="Times New Roman" w:eastAsia="Times New Roman" w:hAnsi="Times New Roman" w:cs="Times New Roman"/>
          <w:color w:val="000000"/>
          <w:sz w:val="24"/>
          <w:szCs w:val="24"/>
          <w:lang w:eastAsia="ru-RU"/>
        </w:rPr>
      </w:pPr>
      <w:r w:rsidRPr="00B8003F">
        <w:rPr>
          <w:rFonts w:ascii="Times New Roman" w:eastAsia="Times New Roman" w:hAnsi="Times New Roman" w:cs="Times New Roman"/>
          <w:color w:val="000000"/>
          <w:sz w:val="24"/>
          <w:szCs w:val="24"/>
          <w:lang w:eastAsia="ru-RU"/>
        </w:rPr>
        <w:t>Отдел народонаселения, Департамент по экономическим и социальным вопросам (ДЭСВ)</w:t>
      </w:r>
      <w:r>
        <w:rPr>
          <w:rFonts w:ascii="Times New Roman" w:eastAsia="Times New Roman" w:hAnsi="Times New Roman" w:cs="Times New Roman"/>
          <w:color w:val="000000"/>
          <w:sz w:val="24"/>
          <w:szCs w:val="24"/>
          <w:lang w:eastAsia="ru-RU"/>
        </w:rPr>
        <w:t>;</w:t>
      </w:r>
    </w:p>
    <w:p w:rsidR="00B8003F" w:rsidRDefault="00B8003F" w:rsidP="00B8003F">
      <w:pPr>
        <w:spacing w:line="240" w:lineRule="auto"/>
        <w:jc w:val="both"/>
        <w:rPr>
          <w:rFonts w:ascii="Times New Roman" w:eastAsia="Times New Roman" w:hAnsi="Times New Roman" w:cs="Times New Roman"/>
          <w:color w:val="000000"/>
          <w:sz w:val="24"/>
          <w:szCs w:val="24"/>
          <w:lang w:eastAsia="ru-RU"/>
        </w:rPr>
      </w:pPr>
      <w:r w:rsidRPr="00B8003F">
        <w:rPr>
          <w:rFonts w:ascii="Times New Roman" w:eastAsia="Times New Roman" w:hAnsi="Times New Roman" w:cs="Times New Roman"/>
          <w:color w:val="000000"/>
          <w:sz w:val="24"/>
          <w:szCs w:val="24"/>
          <w:lang w:eastAsia="ru-RU"/>
        </w:rPr>
        <w:t>Фонд Организации Объединенных Наций в</w:t>
      </w:r>
      <w:r>
        <w:rPr>
          <w:rFonts w:ascii="Times New Roman" w:eastAsia="Times New Roman" w:hAnsi="Times New Roman" w:cs="Times New Roman"/>
          <w:color w:val="000000"/>
          <w:sz w:val="24"/>
          <w:szCs w:val="24"/>
          <w:lang w:eastAsia="ru-RU"/>
        </w:rPr>
        <w:t xml:space="preserve"> области народонаселения (ЮНФПА</w:t>
      </w:r>
      <w:r w:rsidRPr="00B8003F">
        <w:rPr>
          <w:rFonts w:ascii="Times New Roman" w:eastAsia="Times New Roman" w:hAnsi="Times New Roman" w:cs="Times New Roman"/>
          <w:color w:val="000000"/>
          <w:sz w:val="24"/>
          <w:szCs w:val="24"/>
          <w:lang w:eastAsia="ru-RU"/>
        </w:rPr>
        <w:t>)</w:t>
      </w:r>
    </w:p>
    <w:p w:rsidR="00B8003F" w:rsidRDefault="00B8003F" w:rsidP="00B8003F">
      <w:pPr>
        <w:spacing w:line="240" w:lineRule="auto"/>
        <w:jc w:val="both"/>
        <w:rPr>
          <w:rFonts w:ascii="Times New Roman" w:eastAsia="Times New Roman" w:hAnsi="Times New Roman" w:cs="Times New Roman"/>
          <w:b/>
          <w:color w:val="000000"/>
          <w:sz w:val="24"/>
          <w:szCs w:val="24"/>
          <w:lang w:eastAsia="ru-RU"/>
        </w:rPr>
      </w:pPr>
      <w:r w:rsidRPr="00B8003F">
        <w:rPr>
          <w:rFonts w:ascii="Times New Roman" w:eastAsia="Times New Roman" w:hAnsi="Times New Roman" w:cs="Times New Roman"/>
          <w:b/>
          <w:color w:val="000000"/>
          <w:sz w:val="24"/>
          <w:szCs w:val="24"/>
          <w:lang w:eastAsia="ru-RU"/>
        </w:rPr>
        <w:t>Концепции и определения</w:t>
      </w:r>
    </w:p>
    <w:p w:rsidR="00B8003F" w:rsidRPr="00B8003F" w:rsidRDefault="00B8003F" w:rsidP="00B8003F">
      <w:pPr>
        <w:spacing w:line="240" w:lineRule="auto"/>
        <w:jc w:val="both"/>
        <w:rPr>
          <w:rFonts w:ascii="Times New Roman" w:eastAsia="Times New Roman" w:hAnsi="Times New Roman" w:cs="Times New Roman"/>
          <w:color w:val="000000"/>
          <w:sz w:val="24"/>
          <w:szCs w:val="24"/>
          <w:lang w:eastAsia="ru-RU"/>
        </w:rPr>
      </w:pPr>
      <w:r w:rsidRPr="00B8003F">
        <w:rPr>
          <w:rFonts w:ascii="Times New Roman" w:eastAsia="Times New Roman" w:hAnsi="Times New Roman" w:cs="Times New Roman"/>
          <w:color w:val="000000"/>
          <w:sz w:val="24"/>
          <w:szCs w:val="24"/>
          <w:lang w:eastAsia="ru-RU"/>
        </w:rPr>
        <w:t>Определение:</w:t>
      </w:r>
    </w:p>
    <w:p w:rsidR="00B8003F" w:rsidRPr="00B8003F" w:rsidRDefault="00B8003F" w:rsidP="00B8003F">
      <w:pPr>
        <w:jc w:val="both"/>
        <w:rPr>
          <w:rFonts w:ascii="Times New Roman" w:hAnsi="Times New Roman" w:cs="Times New Roman"/>
          <w:sz w:val="24"/>
          <w:szCs w:val="24"/>
        </w:rPr>
      </w:pPr>
      <w:r w:rsidRPr="00B8003F">
        <w:rPr>
          <w:rFonts w:ascii="Times New Roman" w:hAnsi="Times New Roman" w:cs="Times New Roman"/>
          <w:sz w:val="24"/>
          <w:szCs w:val="24"/>
        </w:rPr>
        <w:t>Ежегодное число рождений у женщин в возрасте 10-14 и 15-19 лет на 1000 женщин соответствующей возрастной группы.</w:t>
      </w:r>
    </w:p>
    <w:p w:rsidR="00B8003F" w:rsidRDefault="00B8003F" w:rsidP="00B8003F">
      <w:pPr>
        <w:jc w:val="both"/>
        <w:rPr>
          <w:rFonts w:ascii="Times New Roman" w:hAnsi="Times New Roman" w:cs="Times New Roman"/>
          <w:sz w:val="24"/>
        </w:rPr>
      </w:pPr>
      <w:r w:rsidRPr="00B8003F">
        <w:rPr>
          <w:rFonts w:ascii="Times New Roman" w:hAnsi="Times New Roman" w:cs="Times New Roman"/>
          <w:sz w:val="24"/>
        </w:rPr>
        <w:t>Обоснование:</w:t>
      </w:r>
    </w:p>
    <w:p w:rsidR="00B8003F" w:rsidRDefault="00B8003F" w:rsidP="00B8003F">
      <w:pPr>
        <w:jc w:val="both"/>
        <w:rPr>
          <w:rFonts w:ascii="Times New Roman" w:hAnsi="Times New Roman" w:cs="Times New Roman"/>
          <w:sz w:val="24"/>
        </w:rPr>
      </w:pPr>
      <w:r w:rsidRPr="00B8003F">
        <w:rPr>
          <w:rFonts w:ascii="Times New Roman" w:hAnsi="Times New Roman" w:cs="Times New Roman"/>
          <w:sz w:val="24"/>
        </w:rPr>
        <w:t>Сокращение подростковой фертильности и устранение многочисленных факторов, ле</w:t>
      </w:r>
      <w:r>
        <w:rPr>
          <w:rFonts w:ascii="Times New Roman" w:hAnsi="Times New Roman" w:cs="Times New Roman"/>
          <w:sz w:val="24"/>
        </w:rPr>
        <w:t xml:space="preserve">жащих в ее основе, имеют </w:t>
      </w:r>
      <w:proofErr w:type="gramStart"/>
      <w:r>
        <w:rPr>
          <w:rFonts w:ascii="Times New Roman" w:hAnsi="Times New Roman" w:cs="Times New Roman"/>
          <w:sz w:val="24"/>
        </w:rPr>
        <w:t xml:space="preserve">важное </w:t>
      </w:r>
      <w:r w:rsidRPr="00B8003F">
        <w:rPr>
          <w:rFonts w:ascii="Times New Roman" w:hAnsi="Times New Roman" w:cs="Times New Roman"/>
          <w:sz w:val="24"/>
        </w:rPr>
        <w:t>значение</w:t>
      </w:r>
      <w:proofErr w:type="gramEnd"/>
      <w:r w:rsidRPr="00B8003F">
        <w:rPr>
          <w:rFonts w:ascii="Times New Roman" w:hAnsi="Times New Roman" w:cs="Times New Roman"/>
          <w:sz w:val="24"/>
        </w:rPr>
        <w:t xml:space="preserve"> для улучшения сексуального и репродуктивного здоровья и социально-экономического благосостояния подростков. В литературе широко признается, что женщины, забеременевшие и родившие очень рано в своей репродуктивной жизни, подвергаются более высокому риску осложнений или даже смерти во время беременности и родов, а их дети также являются более уязвимыми.Поэтому профилактика деторождения на самых ранних этапах жизни женщины является важной мерой по улучшению материнского здоровья и снижению младенческой смертности. Кроме того, женщины, имеющие детей в раннем возрасте, сталкиваются с ограничением своих возможностей </w:t>
      </w:r>
      <w:r>
        <w:rPr>
          <w:rFonts w:ascii="Times New Roman" w:hAnsi="Times New Roman" w:cs="Times New Roman"/>
          <w:sz w:val="24"/>
        </w:rPr>
        <w:t xml:space="preserve">в </w:t>
      </w:r>
      <w:r w:rsidRPr="00B8003F">
        <w:rPr>
          <w:rFonts w:ascii="Times New Roman" w:hAnsi="Times New Roman" w:cs="Times New Roman"/>
          <w:sz w:val="24"/>
        </w:rPr>
        <w:t>социально-экономическо</w:t>
      </w:r>
      <w:r>
        <w:rPr>
          <w:rFonts w:ascii="Times New Roman" w:hAnsi="Times New Roman" w:cs="Times New Roman"/>
          <w:sz w:val="24"/>
        </w:rPr>
        <w:t>м</w:t>
      </w:r>
      <w:r w:rsidRPr="00B8003F">
        <w:rPr>
          <w:rFonts w:ascii="Times New Roman" w:hAnsi="Times New Roman" w:cs="Times New Roman"/>
          <w:sz w:val="24"/>
        </w:rPr>
        <w:t xml:space="preserve"> развити</w:t>
      </w:r>
      <w:r>
        <w:rPr>
          <w:rFonts w:ascii="Times New Roman" w:hAnsi="Times New Roman" w:cs="Times New Roman"/>
          <w:sz w:val="24"/>
        </w:rPr>
        <w:t>и</w:t>
      </w:r>
      <w:r w:rsidRPr="00B8003F">
        <w:rPr>
          <w:rFonts w:ascii="Times New Roman" w:hAnsi="Times New Roman" w:cs="Times New Roman"/>
          <w:sz w:val="24"/>
        </w:rPr>
        <w:t xml:space="preserve">, особенно в силу того, что молодые матери вряд ли будут продолжать учиться и, если им необходимо работать, </w:t>
      </w:r>
      <w:r>
        <w:rPr>
          <w:rFonts w:ascii="Times New Roman" w:hAnsi="Times New Roman" w:cs="Times New Roman"/>
          <w:sz w:val="24"/>
        </w:rPr>
        <w:t>то</w:t>
      </w:r>
      <w:r w:rsidRPr="00B8003F">
        <w:rPr>
          <w:rFonts w:ascii="Times New Roman" w:hAnsi="Times New Roman" w:cs="Times New Roman"/>
          <w:sz w:val="24"/>
        </w:rPr>
        <w:t xml:space="preserve"> может быть особенно трудно совмещать семейные и трудовые обязанности</w:t>
      </w:r>
      <w:proofErr w:type="gramStart"/>
      <w:r w:rsidRPr="00B8003F">
        <w:rPr>
          <w:rFonts w:ascii="Times New Roman" w:hAnsi="Times New Roman" w:cs="Times New Roman"/>
          <w:sz w:val="24"/>
        </w:rPr>
        <w:t>.К</w:t>
      </w:r>
      <w:proofErr w:type="gramEnd"/>
      <w:r w:rsidRPr="00B8003F">
        <w:rPr>
          <w:rFonts w:ascii="Times New Roman" w:hAnsi="Times New Roman" w:cs="Times New Roman"/>
          <w:sz w:val="24"/>
        </w:rPr>
        <w:t>оэффициент рождаемости среди подростков также дает косвенные данные о доступе к соответствующим медицинским услугам, поскольку молодые люди, и в частности незамужние женщины-подростки, часто сталкиваются с трудностями в доступе к услугам в области сексуального и репродуктивного здоровья.</w:t>
      </w:r>
    </w:p>
    <w:p w:rsidR="00B8003F" w:rsidRDefault="00B8003F" w:rsidP="00B8003F">
      <w:pPr>
        <w:jc w:val="both"/>
        <w:rPr>
          <w:rFonts w:ascii="Times New Roman" w:hAnsi="Times New Roman" w:cs="Times New Roman"/>
          <w:sz w:val="24"/>
        </w:rPr>
      </w:pPr>
      <w:r w:rsidRPr="00B8003F">
        <w:rPr>
          <w:rFonts w:ascii="Times New Roman" w:hAnsi="Times New Roman" w:cs="Times New Roman"/>
          <w:sz w:val="24"/>
        </w:rPr>
        <w:t>Основные понятия:</w:t>
      </w:r>
    </w:p>
    <w:p w:rsidR="00B8003F" w:rsidRDefault="00B8003F" w:rsidP="00B8003F">
      <w:pPr>
        <w:jc w:val="both"/>
        <w:rPr>
          <w:rFonts w:ascii="Times New Roman" w:hAnsi="Times New Roman" w:cs="Times New Roman"/>
          <w:sz w:val="24"/>
        </w:rPr>
      </w:pPr>
      <w:r w:rsidRPr="00B8003F">
        <w:rPr>
          <w:rFonts w:ascii="Times New Roman" w:hAnsi="Times New Roman" w:cs="Times New Roman"/>
          <w:sz w:val="24"/>
        </w:rPr>
        <w:t xml:space="preserve">Уровень рождаемости среди подростков представляет собой риск деторождения среди женщин в конкретной возрастной группе. </w:t>
      </w:r>
    </w:p>
    <w:p w:rsidR="00B8003F" w:rsidRDefault="00B8003F" w:rsidP="00B8003F">
      <w:pPr>
        <w:jc w:val="both"/>
        <w:rPr>
          <w:rFonts w:ascii="Times New Roman" w:hAnsi="Times New Roman" w:cs="Times New Roman"/>
          <w:sz w:val="24"/>
        </w:rPr>
      </w:pPr>
      <w:r w:rsidRPr="00B8003F">
        <w:rPr>
          <w:rFonts w:ascii="Times New Roman" w:hAnsi="Times New Roman" w:cs="Times New Roman"/>
          <w:sz w:val="24"/>
        </w:rPr>
        <w:t>Коэффициент подростковой рождаемости среди женщин в возрасте 15-19 лет также называется коэффициентом возрастной фертильности среди женщин в возрасте 15-19 лет.</w:t>
      </w:r>
    </w:p>
    <w:p w:rsidR="00B8003F" w:rsidRDefault="00B8003F" w:rsidP="00B8003F">
      <w:pPr>
        <w:jc w:val="both"/>
        <w:rPr>
          <w:rFonts w:ascii="Times New Roman" w:hAnsi="Times New Roman" w:cs="Times New Roman"/>
          <w:b/>
          <w:sz w:val="24"/>
        </w:rPr>
      </w:pPr>
      <w:r w:rsidRPr="00B8003F">
        <w:rPr>
          <w:rFonts w:ascii="Times New Roman" w:hAnsi="Times New Roman" w:cs="Times New Roman"/>
          <w:b/>
          <w:sz w:val="24"/>
        </w:rPr>
        <w:t>Комментарии и ограничения:</w:t>
      </w:r>
    </w:p>
    <w:p w:rsidR="00B8003F" w:rsidRDefault="00B8003F" w:rsidP="00B8003F">
      <w:pPr>
        <w:jc w:val="both"/>
        <w:rPr>
          <w:rFonts w:ascii="Times New Roman" w:hAnsi="Times New Roman" w:cs="Times New Roman"/>
          <w:sz w:val="24"/>
        </w:rPr>
      </w:pPr>
      <w:r w:rsidRPr="00B8003F">
        <w:rPr>
          <w:rFonts w:ascii="Times New Roman" w:hAnsi="Times New Roman" w:cs="Times New Roman"/>
          <w:sz w:val="24"/>
        </w:rPr>
        <w:lastRenderedPageBreak/>
        <w:t xml:space="preserve">Расхождения между источниками данных на страновом уровне являются </w:t>
      </w:r>
      <w:proofErr w:type="gramStart"/>
      <w:r w:rsidRPr="00B8003F">
        <w:rPr>
          <w:rFonts w:ascii="Times New Roman" w:hAnsi="Times New Roman" w:cs="Times New Roman"/>
          <w:sz w:val="24"/>
        </w:rPr>
        <w:t>общими</w:t>
      </w:r>
      <w:proofErr w:type="gramEnd"/>
      <w:r w:rsidRPr="00B8003F">
        <w:rPr>
          <w:rFonts w:ascii="Times New Roman" w:hAnsi="Times New Roman" w:cs="Times New Roman"/>
          <w:sz w:val="24"/>
        </w:rPr>
        <w:t xml:space="preserve"> и уровень рождаемости подростков отчасти зависит от источника данных.</w:t>
      </w:r>
    </w:p>
    <w:p w:rsidR="00B8003F" w:rsidRDefault="00B8003F" w:rsidP="00B8003F">
      <w:pPr>
        <w:jc w:val="both"/>
        <w:rPr>
          <w:rFonts w:ascii="Times New Roman" w:hAnsi="Times New Roman" w:cs="Times New Roman"/>
          <w:sz w:val="24"/>
        </w:rPr>
      </w:pPr>
      <w:r w:rsidRPr="00B8003F">
        <w:rPr>
          <w:rFonts w:ascii="Times New Roman" w:hAnsi="Times New Roman" w:cs="Times New Roman"/>
          <w:sz w:val="24"/>
        </w:rPr>
        <w:t>Что касается регистрации актов гражданского состояния, то</w:t>
      </w:r>
      <w:r w:rsidR="00734877">
        <w:rPr>
          <w:rFonts w:ascii="Times New Roman" w:hAnsi="Times New Roman" w:cs="Times New Roman"/>
          <w:sz w:val="24"/>
        </w:rPr>
        <w:t xml:space="preserve"> накоэффициент действуют определенные</w:t>
      </w:r>
      <w:r w:rsidRPr="00B8003F">
        <w:rPr>
          <w:rFonts w:ascii="Times New Roman" w:hAnsi="Times New Roman" w:cs="Times New Roman"/>
          <w:sz w:val="24"/>
        </w:rPr>
        <w:t xml:space="preserve"> ограничения, которые зависят от полноты регистрации ро</w:t>
      </w:r>
      <w:r w:rsidR="00734877">
        <w:rPr>
          <w:rFonts w:ascii="Times New Roman" w:hAnsi="Times New Roman" w:cs="Times New Roman"/>
          <w:sz w:val="24"/>
        </w:rPr>
        <w:t>дившихся</w:t>
      </w:r>
      <w:r w:rsidRPr="00B8003F">
        <w:rPr>
          <w:rFonts w:ascii="Times New Roman" w:hAnsi="Times New Roman" w:cs="Times New Roman"/>
          <w:sz w:val="24"/>
        </w:rPr>
        <w:t xml:space="preserve">, </w:t>
      </w:r>
      <w:r w:rsidR="00734877">
        <w:rPr>
          <w:rFonts w:ascii="Times New Roman" w:hAnsi="Times New Roman" w:cs="Times New Roman"/>
          <w:sz w:val="24"/>
        </w:rPr>
        <w:t>лечения</w:t>
      </w:r>
      <w:r w:rsidRPr="00B8003F">
        <w:rPr>
          <w:rFonts w:ascii="Times New Roman" w:hAnsi="Times New Roman" w:cs="Times New Roman"/>
          <w:sz w:val="24"/>
        </w:rPr>
        <w:t xml:space="preserve"> младенц</w:t>
      </w:r>
      <w:r w:rsidR="00734877">
        <w:rPr>
          <w:rFonts w:ascii="Times New Roman" w:hAnsi="Times New Roman" w:cs="Times New Roman"/>
          <w:sz w:val="24"/>
        </w:rPr>
        <w:t>ев</w:t>
      </w:r>
      <w:r w:rsidRPr="00B8003F">
        <w:rPr>
          <w:rFonts w:ascii="Times New Roman" w:hAnsi="Times New Roman" w:cs="Times New Roman"/>
          <w:sz w:val="24"/>
        </w:rPr>
        <w:t>, родивши</w:t>
      </w:r>
      <w:r w:rsidR="00734877">
        <w:rPr>
          <w:rFonts w:ascii="Times New Roman" w:hAnsi="Times New Roman" w:cs="Times New Roman"/>
          <w:sz w:val="24"/>
        </w:rPr>
        <w:t>х</w:t>
      </w:r>
      <w:r w:rsidRPr="00B8003F">
        <w:rPr>
          <w:rFonts w:ascii="Times New Roman" w:hAnsi="Times New Roman" w:cs="Times New Roman"/>
          <w:sz w:val="24"/>
        </w:rPr>
        <w:t>ся живыми, но умершими до регистрации или в течение первых 24 часов жизни, качества сообщаемой информации, касающейся возраста матери, и включения данных о рождениях за предыдущие периоды. Оценки численности населения могут страдать от ограничений, связанных с неправильным пред</w:t>
      </w:r>
      <w:r w:rsidR="00734877">
        <w:rPr>
          <w:rFonts w:ascii="Times New Roman" w:hAnsi="Times New Roman" w:cs="Times New Roman"/>
          <w:sz w:val="24"/>
        </w:rPr>
        <w:t>о</w:t>
      </w:r>
      <w:r w:rsidRPr="00B8003F">
        <w:rPr>
          <w:rFonts w:ascii="Times New Roman" w:hAnsi="Times New Roman" w:cs="Times New Roman"/>
          <w:sz w:val="24"/>
        </w:rPr>
        <w:t>ставлением данных о возрасте и охватом.</w:t>
      </w:r>
    </w:p>
    <w:p w:rsidR="00734877" w:rsidRDefault="00734877" w:rsidP="00B8003F">
      <w:pPr>
        <w:jc w:val="both"/>
        <w:rPr>
          <w:rFonts w:ascii="Times New Roman" w:hAnsi="Times New Roman" w:cs="Times New Roman"/>
          <w:sz w:val="24"/>
        </w:rPr>
      </w:pPr>
      <w:r w:rsidRPr="00734877">
        <w:rPr>
          <w:rFonts w:ascii="Times New Roman" w:hAnsi="Times New Roman" w:cs="Times New Roman"/>
          <w:sz w:val="24"/>
        </w:rPr>
        <w:t>Что касается данных обследований и переписей, то и числитель, и знаменатель взяты из одного и того же населения. Основные ограничения касаются неправильного указания возраста, пропусков при рождении, неправильного указания даты рождения ребенка и вариативности выборки в случае обследований.</w:t>
      </w:r>
    </w:p>
    <w:p w:rsidR="00734877" w:rsidRDefault="00734877" w:rsidP="00B8003F">
      <w:pPr>
        <w:jc w:val="both"/>
        <w:rPr>
          <w:rFonts w:ascii="Times New Roman" w:hAnsi="Times New Roman" w:cs="Times New Roman"/>
          <w:sz w:val="24"/>
        </w:rPr>
      </w:pPr>
      <w:r w:rsidRPr="00734877">
        <w:rPr>
          <w:rFonts w:ascii="Times New Roman" w:hAnsi="Times New Roman" w:cs="Times New Roman"/>
          <w:sz w:val="24"/>
        </w:rPr>
        <w:t>Что касается оценок рождаемости среди подростков в возрасте от 10 до 14 лет, то сравнительные данные свидетельствуют о том, что очень небольшая доля рождений в этой возрастной группе приходится на женщин в возрасте до 12 лет. Другие данные, основанные на ретроспективных данных обследований, свидетельствуют о том, что женщины в возрасте 15-19 лет реже рожают в возрасте до 15 лет, чем женщины из той же когорты, когда их об этом спрашивают пять лет спустя в возрасте 20-24 лет.</w:t>
      </w:r>
    </w:p>
    <w:p w:rsidR="00734877" w:rsidRDefault="00734877" w:rsidP="00B8003F">
      <w:pPr>
        <w:jc w:val="both"/>
        <w:rPr>
          <w:rFonts w:ascii="Times New Roman" w:hAnsi="Times New Roman" w:cs="Times New Roman"/>
          <w:sz w:val="24"/>
        </w:rPr>
      </w:pPr>
      <w:r w:rsidRPr="00734877">
        <w:rPr>
          <w:rFonts w:ascii="Times New Roman" w:hAnsi="Times New Roman" w:cs="Times New Roman"/>
          <w:sz w:val="24"/>
        </w:rPr>
        <w:t xml:space="preserve">Коэффициент рождаемости среди подростков обычно указывается как коэффициент фертильности в возрасте 15-19 лет в контексте расчета общих оценок фертильности. Он также </w:t>
      </w:r>
      <w:r>
        <w:rPr>
          <w:rFonts w:ascii="Times New Roman" w:hAnsi="Times New Roman" w:cs="Times New Roman"/>
          <w:sz w:val="24"/>
        </w:rPr>
        <w:t>называется</w:t>
      </w:r>
      <w:r w:rsidRPr="00734877">
        <w:rPr>
          <w:rFonts w:ascii="Times New Roman" w:hAnsi="Times New Roman" w:cs="Times New Roman"/>
          <w:sz w:val="24"/>
        </w:rPr>
        <w:t xml:space="preserve"> подростковым коэффициентом рождаемости. Смежной мерой является доля подростковой фертильности, измеряемая в процентах от общей фертильности женщин в возрасте 15-19 лет.</w:t>
      </w:r>
    </w:p>
    <w:p w:rsidR="00734877" w:rsidRDefault="00734877" w:rsidP="00B8003F">
      <w:pPr>
        <w:jc w:val="both"/>
        <w:rPr>
          <w:rFonts w:ascii="Times New Roman" w:hAnsi="Times New Roman" w:cs="Times New Roman"/>
          <w:b/>
          <w:sz w:val="24"/>
        </w:rPr>
      </w:pPr>
      <w:r w:rsidRPr="00734877">
        <w:rPr>
          <w:rFonts w:ascii="Times New Roman" w:hAnsi="Times New Roman" w:cs="Times New Roman"/>
          <w:b/>
          <w:sz w:val="24"/>
        </w:rPr>
        <w:t>Методология</w:t>
      </w:r>
    </w:p>
    <w:p w:rsidR="00734877" w:rsidRDefault="00734877" w:rsidP="00B8003F">
      <w:pPr>
        <w:jc w:val="both"/>
        <w:rPr>
          <w:rFonts w:ascii="Times New Roman" w:hAnsi="Times New Roman" w:cs="Times New Roman"/>
          <w:sz w:val="24"/>
        </w:rPr>
      </w:pPr>
      <w:r w:rsidRPr="00734877">
        <w:rPr>
          <w:rFonts w:ascii="Times New Roman" w:hAnsi="Times New Roman" w:cs="Times New Roman"/>
          <w:sz w:val="24"/>
        </w:rPr>
        <w:t>Метод расчета:</w:t>
      </w:r>
    </w:p>
    <w:p w:rsidR="00734877" w:rsidRDefault="00734877" w:rsidP="00B8003F">
      <w:pPr>
        <w:jc w:val="both"/>
        <w:rPr>
          <w:rFonts w:ascii="Times New Roman" w:hAnsi="Times New Roman" w:cs="Times New Roman"/>
          <w:sz w:val="24"/>
        </w:rPr>
      </w:pPr>
      <w:r w:rsidRPr="00734877">
        <w:rPr>
          <w:rFonts w:ascii="Times New Roman" w:hAnsi="Times New Roman" w:cs="Times New Roman"/>
          <w:sz w:val="24"/>
        </w:rPr>
        <w:t>Коэффициент рождаемости среди подростков рассчитывается как отношение. Числителем является число живорождений у женщин в возрасте 15-19 лет, а знаменателем-оценка подверженности деторождению женщин в возрасте 15-19 лет. Расчет одинаков для возрастной группы 10-14 лет. Числитель и знаменатель рассчитываются по-разному для данных регистрации актов гражданского состояния, обследования и переписи.</w:t>
      </w:r>
    </w:p>
    <w:p w:rsidR="00734877" w:rsidRDefault="00734877" w:rsidP="00B8003F">
      <w:pPr>
        <w:jc w:val="both"/>
        <w:rPr>
          <w:rFonts w:ascii="Times New Roman" w:hAnsi="Times New Roman" w:cs="Times New Roman"/>
          <w:sz w:val="24"/>
        </w:rPr>
      </w:pPr>
      <w:r w:rsidRPr="00734877">
        <w:rPr>
          <w:rFonts w:ascii="Times New Roman" w:hAnsi="Times New Roman" w:cs="Times New Roman"/>
          <w:sz w:val="24"/>
        </w:rPr>
        <w:t xml:space="preserve">В случае данных регистрации актов гражданского состояния числителем является зарегистрированное число </w:t>
      </w:r>
      <w:r w:rsidR="000F53A9">
        <w:rPr>
          <w:rFonts w:ascii="Times New Roman" w:hAnsi="Times New Roman" w:cs="Times New Roman"/>
          <w:sz w:val="24"/>
        </w:rPr>
        <w:t>новорожденных</w:t>
      </w:r>
      <w:r w:rsidRPr="00734877">
        <w:rPr>
          <w:rFonts w:ascii="Times New Roman" w:hAnsi="Times New Roman" w:cs="Times New Roman"/>
          <w:sz w:val="24"/>
        </w:rPr>
        <w:t xml:space="preserve">, рожденных женщинами в возрасте 15-19 лет в течение определенного года, а знаменателем-оценочное или </w:t>
      </w:r>
      <w:r w:rsidR="000F53A9">
        <w:rPr>
          <w:rFonts w:ascii="Times New Roman" w:hAnsi="Times New Roman" w:cs="Times New Roman"/>
          <w:sz w:val="24"/>
        </w:rPr>
        <w:t>точно посчитанное</w:t>
      </w:r>
      <w:r w:rsidRPr="00734877">
        <w:rPr>
          <w:rFonts w:ascii="Times New Roman" w:hAnsi="Times New Roman" w:cs="Times New Roman"/>
          <w:sz w:val="24"/>
        </w:rPr>
        <w:t xml:space="preserve"> число женщин в возрасте 15-19 лет.</w:t>
      </w:r>
    </w:p>
    <w:p w:rsidR="000F53A9" w:rsidRDefault="000F53A9" w:rsidP="00B8003F">
      <w:pPr>
        <w:jc w:val="both"/>
        <w:rPr>
          <w:rFonts w:ascii="Times New Roman" w:hAnsi="Times New Roman" w:cs="Times New Roman"/>
          <w:sz w:val="24"/>
        </w:rPr>
      </w:pPr>
      <w:bookmarkStart w:id="0" w:name="_GoBack"/>
      <w:bookmarkEnd w:id="0"/>
      <w:r w:rsidRPr="008402FB">
        <w:rPr>
          <w:rFonts w:ascii="Times New Roman" w:hAnsi="Times New Roman" w:cs="Times New Roman"/>
          <w:sz w:val="24"/>
        </w:rPr>
        <w:t>В случае данных обследования числителем является число новорожденных, полученное из ретроспективных историй рождения опрошенных женщин в возрасте 15-19 лет на момент родов в течение отчетного периода до опроса, а знаменателем является человеко-годы, прожитые опрошенными женщинами в возрасте от 15 до 19 лет в течение того же отчетного периода.</w:t>
      </w:r>
      <w:r w:rsidRPr="000F53A9">
        <w:rPr>
          <w:rFonts w:ascii="Times New Roman" w:hAnsi="Times New Roman" w:cs="Times New Roman"/>
          <w:sz w:val="24"/>
        </w:rPr>
        <w:t xml:space="preserve">Отчетный год наблюдения соответствует середине отчетного периода. Для некоторых опросов без данных о ретроспективных историях рождений расчет рождаемости среди подростков </w:t>
      </w:r>
      <w:r w:rsidRPr="000F53A9">
        <w:rPr>
          <w:rFonts w:ascii="Times New Roman" w:hAnsi="Times New Roman" w:cs="Times New Roman"/>
          <w:sz w:val="24"/>
        </w:rPr>
        <w:lastRenderedPageBreak/>
        <w:t>основывается на дате последнего рождения или числе рождений за 12 месяцев, предшествующих обследованию.</w:t>
      </w:r>
    </w:p>
    <w:p w:rsidR="000F53A9" w:rsidRDefault="000F53A9" w:rsidP="00B8003F">
      <w:pPr>
        <w:jc w:val="both"/>
        <w:rPr>
          <w:rFonts w:ascii="Times New Roman" w:hAnsi="Times New Roman" w:cs="Times New Roman"/>
          <w:sz w:val="24"/>
        </w:rPr>
      </w:pPr>
      <w:r w:rsidRPr="000F53A9">
        <w:rPr>
          <w:rFonts w:ascii="Times New Roman" w:hAnsi="Times New Roman" w:cs="Times New Roman"/>
          <w:sz w:val="24"/>
        </w:rPr>
        <w:t xml:space="preserve">Согласно данным переписи, коэффициент рождаемости среди подростков рассчитывается на основе даты последнего рождения или числа рождений за 12 месяцев, предшествовавших переписи. Перепись обеспечивает числитель и знаменатель </w:t>
      </w:r>
      <w:r>
        <w:rPr>
          <w:rFonts w:ascii="Times New Roman" w:hAnsi="Times New Roman" w:cs="Times New Roman"/>
          <w:sz w:val="24"/>
        </w:rPr>
        <w:t>коэффициента</w:t>
      </w:r>
      <w:r w:rsidRPr="000F53A9">
        <w:rPr>
          <w:rFonts w:ascii="Times New Roman" w:hAnsi="Times New Roman" w:cs="Times New Roman"/>
          <w:sz w:val="24"/>
        </w:rPr>
        <w:t>.В некоторых случаях коэффициенты, основанные на переписях, корректируются с учетом недостаточной регистрации на основе косвенных методов оценки. Для некоторых стран, не располагающих другими достоверными данными, метод косвенной оценки "собственные дети" позволяет получить оценки рождаемости подростков за несколько лет до переписи.</w:t>
      </w:r>
    </w:p>
    <w:p w:rsidR="000F53A9" w:rsidRDefault="000F53A9" w:rsidP="00B8003F">
      <w:pPr>
        <w:jc w:val="both"/>
        <w:rPr>
          <w:rFonts w:ascii="Times New Roman" w:hAnsi="Times New Roman" w:cs="Times New Roman"/>
          <w:sz w:val="24"/>
        </w:rPr>
      </w:pPr>
      <w:r w:rsidRPr="000F53A9">
        <w:rPr>
          <w:rFonts w:ascii="Times New Roman" w:hAnsi="Times New Roman" w:cs="Times New Roman"/>
          <w:sz w:val="24"/>
        </w:rPr>
        <w:t>При наличии данных можно также рассчитать подростковую фертильность в возрасте 10-14 лет.</w:t>
      </w:r>
    </w:p>
    <w:p w:rsidR="000F53A9" w:rsidRDefault="000F53A9" w:rsidP="00B8003F">
      <w:pPr>
        <w:jc w:val="both"/>
        <w:rPr>
          <w:rFonts w:ascii="Times New Roman" w:hAnsi="Times New Roman" w:cs="Times New Roman"/>
          <w:sz w:val="24"/>
        </w:rPr>
      </w:pPr>
      <w:r w:rsidRPr="000F53A9">
        <w:rPr>
          <w:rFonts w:ascii="Times New Roman" w:hAnsi="Times New Roman" w:cs="Times New Roman"/>
          <w:sz w:val="24"/>
        </w:rPr>
        <w:t>Подробное описание различных методов расчета см. в Руководстве по сбору данных о рождаемости и смертности, издание Организации Объединенных Наций, в продаже под № R. Е. 03.XVII в. 11(</w:t>
      </w:r>
      <w:hyperlink r:id="rId4" w:history="1">
        <w:r w:rsidRPr="00843EFF">
          <w:rPr>
            <w:rStyle w:val="a3"/>
            <w:rFonts w:ascii="Times New Roman" w:hAnsi="Times New Roman" w:cs="Times New Roman"/>
            <w:sz w:val="24"/>
          </w:rPr>
          <w:t>http://unstats.un.org/unsd/publication/SeriesF/SeriesF_92E.pdf</w:t>
        </w:r>
      </w:hyperlink>
      <w:r w:rsidRPr="000F53A9">
        <w:rPr>
          <w:rFonts w:ascii="Times New Roman" w:hAnsi="Times New Roman" w:cs="Times New Roman"/>
          <w:sz w:val="24"/>
        </w:rPr>
        <w:t>).</w:t>
      </w:r>
    </w:p>
    <w:p w:rsidR="000F53A9" w:rsidRDefault="000F53A9" w:rsidP="00B8003F">
      <w:pPr>
        <w:jc w:val="both"/>
        <w:rPr>
          <w:rFonts w:ascii="Times New Roman" w:hAnsi="Times New Roman" w:cs="Times New Roman"/>
          <w:sz w:val="24"/>
        </w:rPr>
      </w:pPr>
      <w:r w:rsidRPr="000F53A9">
        <w:rPr>
          <w:rFonts w:ascii="Times New Roman" w:hAnsi="Times New Roman" w:cs="Times New Roman"/>
          <w:sz w:val="24"/>
        </w:rPr>
        <w:t>Косвенные методы оценки анализируются в руководстве X: косвенные методы демографической оценки, издание Организации Объединенных Наций, в продаже под № R. Е. 83.ХІІІ.2.(</w:t>
      </w:r>
      <w:hyperlink r:id="rId5" w:history="1">
        <w:r w:rsidRPr="00843EFF">
          <w:rPr>
            <w:rStyle w:val="a3"/>
            <w:rFonts w:ascii="Times New Roman" w:hAnsi="Times New Roman" w:cs="Times New Roman"/>
            <w:sz w:val="24"/>
          </w:rPr>
          <w:t>http://www.un.org/esa/population/publications/Manual_X/Manual_X.htm</w:t>
        </w:r>
      </w:hyperlink>
      <w:r w:rsidRPr="000F53A9">
        <w:rPr>
          <w:rFonts w:ascii="Times New Roman" w:hAnsi="Times New Roman" w:cs="Times New Roman"/>
          <w:sz w:val="24"/>
        </w:rPr>
        <w:t>).</w:t>
      </w:r>
    </w:p>
    <w:p w:rsidR="000F53A9" w:rsidRDefault="000F53A9" w:rsidP="00B8003F">
      <w:pPr>
        <w:jc w:val="both"/>
        <w:rPr>
          <w:rFonts w:ascii="Times New Roman" w:hAnsi="Times New Roman" w:cs="Times New Roman"/>
          <w:b/>
          <w:sz w:val="24"/>
        </w:rPr>
      </w:pPr>
      <w:proofErr w:type="spellStart"/>
      <w:r w:rsidRPr="000F53A9">
        <w:rPr>
          <w:rFonts w:ascii="Times New Roman" w:hAnsi="Times New Roman" w:cs="Times New Roman"/>
          <w:b/>
          <w:sz w:val="24"/>
        </w:rPr>
        <w:t>Дезагрегация</w:t>
      </w:r>
      <w:proofErr w:type="spellEnd"/>
      <w:r w:rsidRPr="000F53A9">
        <w:rPr>
          <w:rFonts w:ascii="Times New Roman" w:hAnsi="Times New Roman" w:cs="Times New Roman"/>
          <w:b/>
          <w:sz w:val="24"/>
        </w:rPr>
        <w:t>:</w:t>
      </w:r>
    </w:p>
    <w:p w:rsidR="000F53A9" w:rsidRDefault="000F53A9" w:rsidP="00B8003F">
      <w:pPr>
        <w:jc w:val="both"/>
        <w:rPr>
          <w:rFonts w:ascii="Times New Roman" w:hAnsi="Times New Roman" w:cs="Times New Roman"/>
          <w:sz w:val="24"/>
        </w:rPr>
      </w:pPr>
      <w:r w:rsidRPr="000F53A9">
        <w:rPr>
          <w:rFonts w:ascii="Times New Roman" w:hAnsi="Times New Roman" w:cs="Times New Roman"/>
          <w:sz w:val="24"/>
        </w:rPr>
        <w:t>Возраст, образова</w:t>
      </w:r>
      <w:r>
        <w:rPr>
          <w:rFonts w:ascii="Times New Roman" w:hAnsi="Times New Roman" w:cs="Times New Roman"/>
          <w:sz w:val="24"/>
        </w:rPr>
        <w:t>ние, количество живущих детей, с</w:t>
      </w:r>
      <w:r w:rsidRPr="000F53A9">
        <w:rPr>
          <w:rFonts w:ascii="Times New Roman" w:hAnsi="Times New Roman" w:cs="Times New Roman"/>
          <w:sz w:val="24"/>
        </w:rPr>
        <w:t>емейное положение, социально-экономическое положение, географическое положение и другие категории в зависимости от источника данных и количества наблюдений.</w:t>
      </w:r>
    </w:p>
    <w:p w:rsidR="000F53A9" w:rsidRPr="000F53A9" w:rsidRDefault="000F53A9" w:rsidP="00B8003F">
      <w:pPr>
        <w:jc w:val="both"/>
        <w:rPr>
          <w:rFonts w:ascii="Times New Roman" w:hAnsi="Times New Roman" w:cs="Times New Roman"/>
          <w:b/>
          <w:sz w:val="24"/>
        </w:rPr>
      </w:pPr>
      <w:r w:rsidRPr="000F53A9">
        <w:rPr>
          <w:rFonts w:ascii="Times New Roman" w:hAnsi="Times New Roman" w:cs="Times New Roman"/>
          <w:b/>
          <w:sz w:val="24"/>
        </w:rPr>
        <w:t>Обработка отсутствующих значений:</w:t>
      </w:r>
    </w:p>
    <w:p w:rsidR="000F53A9" w:rsidRDefault="000F53A9" w:rsidP="00B8003F">
      <w:pPr>
        <w:jc w:val="both"/>
        <w:rPr>
          <w:rFonts w:ascii="Times New Roman" w:hAnsi="Times New Roman" w:cs="Times New Roman"/>
          <w:sz w:val="24"/>
        </w:rPr>
      </w:pPr>
      <w:r w:rsidRPr="000F53A9">
        <w:rPr>
          <w:rFonts w:ascii="Times New Roman" w:hAnsi="Times New Roman" w:cs="Times New Roman"/>
          <w:sz w:val="24"/>
        </w:rPr>
        <w:t>На уровне страны</w:t>
      </w:r>
    </w:p>
    <w:p w:rsidR="000F53A9" w:rsidRDefault="000F53A9" w:rsidP="00B8003F">
      <w:pPr>
        <w:jc w:val="both"/>
        <w:rPr>
          <w:rFonts w:ascii="Times New Roman" w:hAnsi="Times New Roman" w:cs="Times New Roman"/>
          <w:sz w:val="24"/>
        </w:rPr>
      </w:pPr>
      <w:r w:rsidRPr="000F53A9">
        <w:rPr>
          <w:rFonts w:ascii="Times New Roman" w:hAnsi="Times New Roman" w:cs="Times New Roman"/>
          <w:sz w:val="24"/>
        </w:rPr>
        <w:t>Не</w:t>
      </w:r>
      <w:r w:rsidR="00F81353">
        <w:rPr>
          <w:rFonts w:ascii="Times New Roman" w:hAnsi="Times New Roman" w:cs="Times New Roman"/>
          <w:sz w:val="24"/>
        </w:rPr>
        <w:t xml:space="preserve"> делается</w:t>
      </w:r>
      <w:r w:rsidRPr="000F53A9">
        <w:rPr>
          <w:rFonts w:ascii="Times New Roman" w:hAnsi="Times New Roman" w:cs="Times New Roman"/>
          <w:sz w:val="24"/>
        </w:rPr>
        <w:t xml:space="preserve"> попыток представить оценки для отдельных стран или районов, когда данные о стране или </w:t>
      </w:r>
      <w:r w:rsidR="00F81353">
        <w:rPr>
          <w:rFonts w:ascii="Times New Roman" w:hAnsi="Times New Roman" w:cs="Times New Roman"/>
          <w:sz w:val="24"/>
        </w:rPr>
        <w:t>районе</w:t>
      </w:r>
      <w:r w:rsidRPr="000F53A9">
        <w:rPr>
          <w:rFonts w:ascii="Times New Roman" w:hAnsi="Times New Roman" w:cs="Times New Roman"/>
          <w:sz w:val="24"/>
        </w:rPr>
        <w:t xml:space="preserve"> недоступны.</w:t>
      </w:r>
    </w:p>
    <w:p w:rsidR="000F53A9" w:rsidRDefault="000F53A9" w:rsidP="00B8003F">
      <w:pPr>
        <w:jc w:val="both"/>
        <w:rPr>
          <w:rFonts w:ascii="Times New Roman" w:hAnsi="Times New Roman" w:cs="Times New Roman"/>
          <w:sz w:val="24"/>
        </w:rPr>
      </w:pPr>
      <w:r w:rsidRPr="000F53A9">
        <w:rPr>
          <w:rFonts w:ascii="Times New Roman" w:hAnsi="Times New Roman" w:cs="Times New Roman"/>
          <w:sz w:val="24"/>
        </w:rPr>
        <w:t>На региональном и глобальном уровнях</w:t>
      </w:r>
    </w:p>
    <w:p w:rsidR="00734877" w:rsidRDefault="00F81353" w:rsidP="00B8003F">
      <w:pPr>
        <w:jc w:val="both"/>
        <w:rPr>
          <w:rFonts w:ascii="Times New Roman" w:hAnsi="Times New Roman" w:cs="Times New Roman"/>
          <w:sz w:val="24"/>
        </w:rPr>
      </w:pPr>
      <w:r w:rsidRPr="00F81353">
        <w:rPr>
          <w:rFonts w:ascii="Times New Roman" w:hAnsi="Times New Roman" w:cs="Times New Roman"/>
          <w:sz w:val="24"/>
        </w:rPr>
        <w:t>Региональные или глобальные агрегированные показатели рождаемости среди подростков в возрастной группе 15-19 лет взяты из последнего обзора мировых демографических перспектив, подготовленного отделом наро</w:t>
      </w:r>
      <w:r>
        <w:rPr>
          <w:rFonts w:ascii="Times New Roman" w:hAnsi="Times New Roman" w:cs="Times New Roman"/>
          <w:sz w:val="24"/>
        </w:rPr>
        <w:t xml:space="preserve">донаселения. </w:t>
      </w:r>
      <w:proofErr w:type="gramStart"/>
      <w:r>
        <w:rPr>
          <w:rFonts w:ascii="Times New Roman" w:hAnsi="Times New Roman" w:cs="Times New Roman"/>
          <w:sz w:val="24"/>
        </w:rPr>
        <w:t>С учетом тех случаев</w:t>
      </w:r>
      <w:r w:rsidRPr="00F81353">
        <w:rPr>
          <w:rFonts w:ascii="Times New Roman" w:hAnsi="Times New Roman" w:cs="Times New Roman"/>
          <w:sz w:val="24"/>
        </w:rPr>
        <w:t>, когда данные отсутствуют или оценены как недостоверные, оценки для отдельных стран или районов создаются либо на основе мнения экспертов</w:t>
      </w:r>
      <w:r>
        <w:rPr>
          <w:rFonts w:ascii="Times New Roman" w:hAnsi="Times New Roman" w:cs="Times New Roman"/>
          <w:sz w:val="24"/>
        </w:rPr>
        <w:t>,</w:t>
      </w:r>
      <w:r w:rsidRPr="00F81353">
        <w:rPr>
          <w:rFonts w:ascii="Times New Roman" w:hAnsi="Times New Roman" w:cs="Times New Roman"/>
          <w:sz w:val="24"/>
        </w:rPr>
        <w:t xml:space="preserve"> рассмотрении и взвешивании каждого наблюдения аналитически</w:t>
      </w:r>
      <w:r>
        <w:rPr>
          <w:rFonts w:ascii="Times New Roman" w:hAnsi="Times New Roman" w:cs="Times New Roman"/>
          <w:sz w:val="24"/>
        </w:rPr>
        <w:t xml:space="preserve">, </w:t>
      </w:r>
      <w:r w:rsidRPr="00F81353">
        <w:rPr>
          <w:rFonts w:ascii="Times New Roman" w:hAnsi="Times New Roman" w:cs="Times New Roman"/>
          <w:sz w:val="24"/>
        </w:rPr>
        <w:t>либо в последние годы с использованием автоматизированных статистических методов</w:t>
      </w:r>
      <w:r>
        <w:rPr>
          <w:rFonts w:ascii="Times New Roman" w:hAnsi="Times New Roman" w:cs="Times New Roman"/>
          <w:sz w:val="24"/>
        </w:rPr>
        <w:t>,</w:t>
      </w:r>
      <w:r w:rsidRPr="00F81353">
        <w:rPr>
          <w:rFonts w:ascii="Times New Roman" w:hAnsi="Times New Roman" w:cs="Times New Roman"/>
          <w:sz w:val="24"/>
        </w:rPr>
        <w:t xml:space="preserve"> либо с использованием модели данных с корректировкой на смещение для контроля систематических отклонений между различными типами данных.</w:t>
      </w:r>
      <w:proofErr w:type="gramEnd"/>
    </w:p>
    <w:p w:rsidR="00F81353" w:rsidRDefault="00F81353" w:rsidP="00B8003F">
      <w:pPr>
        <w:jc w:val="both"/>
        <w:rPr>
          <w:rFonts w:ascii="Times New Roman" w:hAnsi="Times New Roman" w:cs="Times New Roman"/>
          <w:sz w:val="24"/>
        </w:rPr>
      </w:pPr>
      <w:r w:rsidRPr="00F81353">
        <w:rPr>
          <w:rFonts w:ascii="Times New Roman" w:hAnsi="Times New Roman" w:cs="Times New Roman"/>
          <w:sz w:val="24"/>
        </w:rPr>
        <w:t xml:space="preserve">См. Раздел Организации Объединенных Наций, Департамент по экономическим и социальным вопросам, Отдел народонаселения (2015 год). Перспективы мирового народонаселения: пересмотр 2015 года, методология оценок и прогнозов народонаселения </w:t>
      </w:r>
      <w:proofErr w:type="gramStart"/>
      <w:r w:rsidRPr="00F81353">
        <w:rPr>
          <w:rFonts w:ascii="Times New Roman" w:hAnsi="Times New Roman" w:cs="Times New Roman"/>
          <w:sz w:val="24"/>
        </w:rPr>
        <w:t>Организации</w:t>
      </w:r>
      <w:proofErr w:type="gramEnd"/>
      <w:r w:rsidRPr="00F81353">
        <w:rPr>
          <w:rFonts w:ascii="Times New Roman" w:hAnsi="Times New Roman" w:cs="Times New Roman"/>
          <w:sz w:val="24"/>
        </w:rPr>
        <w:t xml:space="preserve"> Объединенных Наций, рабочий документ № ESA / P / WP.242.</w:t>
      </w:r>
      <w:hyperlink r:id="rId6" w:history="1">
        <w:r w:rsidRPr="00843EFF">
          <w:rPr>
            <w:rStyle w:val="a3"/>
            <w:rFonts w:ascii="Times New Roman" w:hAnsi="Times New Roman" w:cs="Times New Roman"/>
            <w:sz w:val="24"/>
          </w:rPr>
          <w:t>https://esa.un.org/unpd/wpp/Publications/Files/WPP2015_Methodology.pdf</w:t>
        </w:r>
      </w:hyperlink>
    </w:p>
    <w:p w:rsidR="00F81353" w:rsidRDefault="00F81353" w:rsidP="00B8003F">
      <w:pPr>
        <w:jc w:val="both"/>
        <w:rPr>
          <w:rFonts w:ascii="Times New Roman" w:hAnsi="Times New Roman" w:cs="Times New Roman"/>
          <w:b/>
          <w:sz w:val="24"/>
        </w:rPr>
      </w:pPr>
      <w:r w:rsidRPr="00F81353">
        <w:rPr>
          <w:rFonts w:ascii="Times New Roman" w:hAnsi="Times New Roman" w:cs="Times New Roman"/>
          <w:b/>
          <w:sz w:val="24"/>
        </w:rPr>
        <w:lastRenderedPageBreak/>
        <w:t>Региональные показатели:</w:t>
      </w:r>
    </w:p>
    <w:p w:rsidR="007364FF" w:rsidRDefault="00F81353" w:rsidP="00B8003F">
      <w:pPr>
        <w:jc w:val="both"/>
        <w:rPr>
          <w:rFonts w:ascii="Times New Roman" w:hAnsi="Times New Roman" w:cs="Times New Roman"/>
          <w:sz w:val="24"/>
        </w:rPr>
      </w:pPr>
      <w:r w:rsidRPr="00F81353">
        <w:rPr>
          <w:rFonts w:ascii="Times New Roman" w:hAnsi="Times New Roman" w:cs="Times New Roman"/>
          <w:sz w:val="24"/>
        </w:rPr>
        <w:t xml:space="preserve">Показатели рождаемости среди подростков, зарегистрированные </w:t>
      </w:r>
      <w:r>
        <w:rPr>
          <w:rFonts w:ascii="Times New Roman" w:hAnsi="Times New Roman" w:cs="Times New Roman"/>
          <w:sz w:val="24"/>
        </w:rPr>
        <w:t>в качестве</w:t>
      </w:r>
      <w:r w:rsidRPr="00F81353">
        <w:rPr>
          <w:rFonts w:ascii="Times New Roman" w:hAnsi="Times New Roman" w:cs="Times New Roman"/>
          <w:sz w:val="24"/>
        </w:rPr>
        <w:t xml:space="preserve"> глобальных и региональных </w:t>
      </w:r>
      <w:r>
        <w:rPr>
          <w:rFonts w:ascii="Times New Roman" w:hAnsi="Times New Roman" w:cs="Times New Roman"/>
          <w:sz w:val="24"/>
        </w:rPr>
        <w:t>показателей</w:t>
      </w:r>
      <w:r w:rsidRPr="00F81353">
        <w:rPr>
          <w:rFonts w:ascii="Times New Roman" w:hAnsi="Times New Roman" w:cs="Times New Roman"/>
          <w:sz w:val="24"/>
        </w:rPr>
        <w:t>, основаны на среднем оценочном коэффициенте рождаемости среди подростков в течение двух непрерывных пятилетних периодов (напри</w:t>
      </w:r>
      <w:r>
        <w:rPr>
          <w:rFonts w:ascii="Times New Roman" w:hAnsi="Times New Roman" w:cs="Times New Roman"/>
          <w:sz w:val="24"/>
        </w:rPr>
        <w:t>мер, 2010-2015 и 2015-2020 гг. н</w:t>
      </w:r>
      <w:r w:rsidRPr="00F81353">
        <w:rPr>
          <w:rFonts w:ascii="Times New Roman" w:hAnsi="Times New Roman" w:cs="Times New Roman"/>
          <w:sz w:val="24"/>
        </w:rPr>
        <w:t>а 2015 год)</w:t>
      </w:r>
      <w:r>
        <w:rPr>
          <w:rFonts w:ascii="Times New Roman" w:hAnsi="Times New Roman" w:cs="Times New Roman"/>
          <w:sz w:val="24"/>
        </w:rPr>
        <w:t xml:space="preserve"> опубликованных </w:t>
      </w:r>
      <w:r w:rsidRPr="00F81353">
        <w:rPr>
          <w:rFonts w:ascii="Times New Roman" w:hAnsi="Times New Roman" w:cs="Times New Roman"/>
          <w:sz w:val="24"/>
        </w:rPr>
        <w:t>в Организации Объединенных Наций, Департамент по экономическим и социальным вопросам, Отдел народонаселения (2015)</w:t>
      </w:r>
      <w:r w:rsidR="007364FF">
        <w:rPr>
          <w:rFonts w:ascii="Times New Roman" w:hAnsi="Times New Roman" w:cs="Times New Roman"/>
          <w:sz w:val="24"/>
        </w:rPr>
        <w:t xml:space="preserve">. </w:t>
      </w:r>
      <w:r w:rsidR="007364FF" w:rsidRPr="007364FF">
        <w:rPr>
          <w:rFonts w:ascii="Times New Roman" w:hAnsi="Times New Roman" w:cs="Times New Roman"/>
          <w:sz w:val="24"/>
        </w:rPr>
        <w:t>Мировые демографические перспективы: Редакция 2015 года, издание на DVD.</w:t>
      </w:r>
      <w:hyperlink r:id="rId7" w:history="1">
        <w:r w:rsidR="007364FF" w:rsidRPr="00843EFF">
          <w:rPr>
            <w:rStyle w:val="a3"/>
            <w:rFonts w:ascii="Times New Roman" w:hAnsi="Times New Roman" w:cs="Times New Roman"/>
            <w:sz w:val="24"/>
          </w:rPr>
          <w:t>http://esa.un.org/unpd/wpp/</w:t>
        </w:r>
      </w:hyperlink>
    </w:p>
    <w:p w:rsidR="007364FF" w:rsidRDefault="007364FF" w:rsidP="00B8003F">
      <w:pPr>
        <w:jc w:val="both"/>
        <w:rPr>
          <w:rFonts w:ascii="Times New Roman" w:hAnsi="Times New Roman" w:cs="Times New Roman"/>
          <w:sz w:val="24"/>
        </w:rPr>
      </w:pPr>
      <w:proofErr w:type="gramStart"/>
      <w:r w:rsidRPr="007364FF">
        <w:rPr>
          <w:rFonts w:ascii="Times New Roman" w:hAnsi="Times New Roman" w:cs="Times New Roman"/>
          <w:sz w:val="24"/>
        </w:rPr>
        <w:t xml:space="preserve">Возрастные коэффициенты рождаемости </w:t>
      </w:r>
      <w:r>
        <w:rPr>
          <w:rFonts w:ascii="Times New Roman" w:hAnsi="Times New Roman" w:cs="Times New Roman"/>
          <w:sz w:val="24"/>
        </w:rPr>
        <w:t>на</w:t>
      </w:r>
      <w:r w:rsidRPr="007364FF">
        <w:rPr>
          <w:rFonts w:ascii="Times New Roman" w:hAnsi="Times New Roman" w:cs="Times New Roman"/>
          <w:sz w:val="24"/>
        </w:rPr>
        <w:t xml:space="preserve"> глобальн</w:t>
      </w:r>
      <w:r>
        <w:rPr>
          <w:rFonts w:ascii="Times New Roman" w:hAnsi="Times New Roman" w:cs="Times New Roman"/>
          <w:sz w:val="24"/>
        </w:rPr>
        <w:t>ом</w:t>
      </w:r>
      <w:r w:rsidRPr="007364FF">
        <w:rPr>
          <w:rFonts w:ascii="Times New Roman" w:hAnsi="Times New Roman" w:cs="Times New Roman"/>
          <w:sz w:val="24"/>
        </w:rPr>
        <w:t xml:space="preserve"> и региональн</w:t>
      </w:r>
      <w:r>
        <w:rPr>
          <w:rFonts w:ascii="Times New Roman" w:hAnsi="Times New Roman" w:cs="Times New Roman"/>
          <w:sz w:val="24"/>
        </w:rPr>
        <w:t>ом уровнях</w:t>
      </w:r>
      <w:r w:rsidRPr="007364FF">
        <w:rPr>
          <w:rFonts w:ascii="Times New Roman" w:hAnsi="Times New Roman" w:cs="Times New Roman"/>
          <w:sz w:val="24"/>
        </w:rPr>
        <w:t xml:space="preserve"> из мировых перспектив в области народонаселения (WPP)</w:t>
      </w:r>
      <w:r>
        <w:rPr>
          <w:rFonts w:ascii="Times New Roman" w:hAnsi="Times New Roman" w:cs="Times New Roman"/>
          <w:sz w:val="24"/>
        </w:rPr>
        <w:t xml:space="preserve"> базируются</w:t>
      </w:r>
      <w:r w:rsidRPr="007364FF">
        <w:rPr>
          <w:rFonts w:ascii="Times New Roman" w:hAnsi="Times New Roman" w:cs="Times New Roman"/>
          <w:sz w:val="24"/>
        </w:rPr>
        <w:t xml:space="preserve"> на реконструкции населения на уровне стран и обеспечивают наилучшую оценку на основе всех доступных демографических данных.WPP рассматривает потенциально как можно больше типов и источников эмпирических оценок (включая ретроспективные истории рождений, прямые и косвенные оценки рождаемости), и окончательные оценки рассчитываются для обеспечения как можно</w:t>
      </w:r>
      <w:proofErr w:type="gramEnd"/>
      <w:r w:rsidRPr="007364FF">
        <w:rPr>
          <w:rFonts w:ascii="Times New Roman" w:hAnsi="Times New Roman" w:cs="Times New Roman"/>
          <w:sz w:val="24"/>
        </w:rPr>
        <w:t xml:space="preserve"> большей внутренней согласованности со всеми другими демографическими компонентами и </w:t>
      </w:r>
      <w:proofErr w:type="spellStart"/>
      <w:r>
        <w:rPr>
          <w:rFonts w:ascii="Times New Roman" w:hAnsi="Times New Roman" w:cs="Times New Roman"/>
          <w:sz w:val="24"/>
        </w:rPr>
        <w:t>межпереписными</w:t>
      </w:r>
      <w:proofErr w:type="spellEnd"/>
      <w:r w:rsidRPr="007364FF">
        <w:rPr>
          <w:rFonts w:ascii="Times New Roman" w:hAnsi="Times New Roman" w:cs="Times New Roman"/>
          <w:sz w:val="24"/>
        </w:rPr>
        <w:t xml:space="preserve"> когортами, перечисленными в последовательных переписях.</w:t>
      </w:r>
    </w:p>
    <w:p w:rsidR="007364FF" w:rsidRDefault="007364FF" w:rsidP="00B8003F">
      <w:pPr>
        <w:jc w:val="both"/>
        <w:rPr>
          <w:rFonts w:ascii="Times New Roman" w:hAnsi="Times New Roman" w:cs="Times New Roman"/>
          <w:b/>
          <w:sz w:val="24"/>
        </w:rPr>
      </w:pPr>
      <w:r w:rsidRPr="007364FF">
        <w:rPr>
          <w:rFonts w:ascii="Times New Roman" w:hAnsi="Times New Roman" w:cs="Times New Roman"/>
          <w:b/>
          <w:sz w:val="24"/>
        </w:rPr>
        <w:t>Источники расхождений</w:t>
      </w:r>
    </w:p>
    <w:p w:rsidR="007364FF" w:rsidRDefault="007364FF" w:rsidP="00B8003F">
      <w:pPr>
        <w:jc w:val="both"/>
        <w:rPr>
          <w:rFonts w:ascii="Times New Roman" w:hAnsi="Times New Roman" w:cs="Times New Roman"/>
          <w:sz w:val="24"/>
        </w:rPr>
      </w:pPr>
      <w:r w:rsidRPr="007364FF">
        <w:rPr>
          <w:rFonts w:ascii="Times New Roman" w:hAnsi="Times New Roman" w:cs="Times New Roman"/>
          <w:sz w:val="24"/>
        </w:rPr>
        <w:t xml:space="preserve">Оценки, основанные на регистрации актов гражданского состояния, предоставляются только в том случае, если страна сообщает </w:t>
      </w:r>
      <w:proofErr w:type="gramStart"/>
      <w:r w:rsidRPr="007364FF">
        <w:rPr>
          <w:rFonts w:ascii="Times New Roman" w:hAnsi="Times New Roman" w:cs="Times New Roman"/>
          <w:sz w:val="24"/>
        </w:rPr>
        <w:t>о</w:t>
      </w:r>
      <w:proofErr w:type="gramEnd"/>
      <w:r w:rsidRPr="007364FF">
        <w:rPr>
          <w:rFonts w:ascii="Times New Roman" w:hAnsi="Times New Roman" w:cs="Times New Roman"/>
          <w:sz w:val="24"/>
        </w:rPr>
        <w:t xml:space="preserve"> по меньшей мере 90-процентном охвате и когда имеется разумное со</w:t>
      </w:r>
      <w:r>
        <w:rPr>
          <w:rFonts w:ascii="Times New Roman" w:hAnsi="Times New Roman" w:cs="Times New Roman"/>
          <w:sz w:val="24"/>
        </w:rPr>
        <w:t>поставление</w:t>
      </w:r>
      <w:r w:rsidRPr="007364FF">
        <w:rPr>
          <w:rFonts w:ascii="Times New Roman" w:hAnsi="Times New Roman" w:cs="Times New Roman"/>
          <w:sz w:val="24"/>
        </w:rPr>
        <w:t xml:space="preserve"> между оценками гражданской регистрации и оценками обследования. Небольшие расхождения могут возникать из-за разных знаменателей или включения рождений женщин</w:t>
      </w:r>
      <w:r>
        <w:rPr>
          <w:rFonts w:ascii="Times New Roman" w:hAnsi="Times New Roman" w:cs="Times New Roman"/>
          <w:sz w:val="24"/>
        </w:rPr>
        <w:t>ами</w:t>
      </w:r>
      <w:r w:rsidRPr="007364FF">
        <w:rPr>
          <w:rFonts w:ascii="Times New Roman" w:hAnsi="Times New Roman" w:cs="Times New Roman"/>
          <w:sz w:val="24"/>
        </w:rPr>
        <w:t xml:space="preserve"> до 15 лет</w:t>
      </w:r>
      <w:proofErr w:type="gramStart"/>
      <w:r w:rsidRPr="007364FF">
        <w:rPr>
          <w:rFonts w:ascii="Times New Roman" w:hAnsi="Times New Roman" w:cs="Times New Roman"/>
          <w:sz w:val="24"/>
        </w:rPr>
        <w:t>.О</w:t>
      </w:r>
      <w:proofErr w:type="gramEnd"/>
      <w:r w:rsidRPr="007364FF">
        <w:rPr>
          <w:rFonts w:ascii="Times New Roman" w:hAnsi="Times New Roman" w:cs="Times New Roman"/>
          <w:sz w:val="24"/>
        </w:rPr>
        <w:t>ценки обследования предоставляются только в том случае, если отсутству</w:t>
      </w:r>
      <w:r w:rsidR="000A0C0D">
        <w:rPr>
          <w:rFonts w:ascii="Times New Roman" w:hAnsi="Times New Roman" w:cs="Times New Roman"/>
          <w:sz w:val="24"/>
        </w:rPr>
        <w:t>ют</w:t>
      </w:r>
      <w:r w:rsidRPr="007364FF">
        <w:rPr>
          <w:rFonts w:ascii="Times New Roman" w:hAnsi="Times New Roman" w:cs="Times New Roman"/>
          <w:sz w:val="24"/>
        </w:rPr>
        <w:t xml:space="preserve"> надежн</w:t>
      </w:r>
      <w:r w:rsidR="000A0C0D">
        <w:rPr>
          <w:rFonts w:ascii="Times New Roman" w:hAnsi="Times New Roman" w:cs="Times New Roman"/>
          <w:sz w:val="24"/>
        </w:rPr>
        <w:t>ые данные изр</w:t>
      </w:r>
      <w:r w:rsidRPr="007364FF">
        <w:rPr>
          <w:rFonts w:ascii="Times New Roman" w:hAnsi="Times New Roman" w:cs="Times New Roman"/>
          <w:sz w:val="24"/>
        </w:rPr>
        <w:t xml:space="preserve">егистрация актов гражданского состояния. Могут быть расхождения в датировке и фактической цифре, если используется другой базисный период. В частности, многие обследования показывают </w:t>
      </w:r>
      <w:r w:rsidR="000A0C0D" w:rsidRPr="007364FF">
        <w:rPr>
          <w:rFonts w:ascii="Times New Roman" w:hAnsi="Times New Roman" w:cs="Times New Roman"/>
          <w:sz w:val="24"/>
        </w:rPr>
        <w:t>показатели,</w:t>
      </w:r>
      <w:r w:rsidRPr="007364FF">
        <w:rPr>
          <w:rFonts w:ascii="Times New Roman" w:hAnsi="Times New Roman" w:cs="Times New Roman"/>
          <w:sz w:val="24"/>
        </w:rPr>
        <w:t xml:space="preserve"> как за трехлетний, так и за пятилетний базисный период. Для стран, в которых данные являются скудными, могут использоваться базисные периоды, более </w:t>
      </w:r>
      <w:r w:rsidR="000A0C0D">
        <w:rPr>
          <w:rFonts w:ascii="Times New Roman" w:hAnsi="Times New Roman" w:cs="Times New Roman"/>
          <w:sz w:val="24"/>
        </w:rPr>
        <w:t xml:space="preserve">долгие, </w:t>
      </w:r>
      <w:r w:rsidRPr="007364FF">
        <w:rPr>
          <w:rFonts w:ascii="Times New Roman" w:hAnsi="Times New Roman" w:cs="Times New Roman"/>
          <w:sz w:val="24"/>
        </w:rPr>
        <w:t>чем за пять лет до проведения обследования.</w:t>
      </w:r>
    </w:p>
    <w:p w:rsidR="000A0C0D" w:rsidRPr="007061C7" w:rsidRDefault="000A0C0D" w:rsidP="00B8003F">
      <w:pPr>
        <w:jc w:val="both"/>
        <w:rPr>
          <w:rFonts w:ascii="Times New Roman" w:hAnsi="Times New Roman" w:cs="Times New Roman"/>
          <w:b/>
          <w:sz w:val="24"/>
        </w:rPr>
      </w:pPr>
      <w:r w:rsidRPr="007061C7">
        <w:rPr>
          <w:rFonts w:ascii="Times New Roman" w:hAnsi="Times New Roman" w:cs="Times New Roman"/>
          <w:b/>
          <w:sz w:val="24"/>
        </w:rPr>
        <w:t>Источники данных</w:t>
      </w:r>
    </w:p>
    <w:p w:rsidR="000A0C0D" w:rsidRPr="007061C7" w:rsidRDefault="000A0C0D" w:rsidP="000A0C0D">
      <w:pPr>
        <w:jc w:val="both"/>
        <w:rPr>
          <w:rFonts w:ascii="Times New Roman" w:hAnsi="Times New Roman" w:cs="Times New Roman"/>
          <w:sz w:val="24"/>
        </w:rPr>
      </w:pPr>
      <w:r w:rsidRPr="007061C7">
        <w:rPr>
          <w:rFonts w:ascii="Times New Roman" w:hAnsi="Times New Roman" w:cs="Times New Roman"/>
          <w:sz w:val="24"/>
        </w:rPr>
        <w:t>Описание:</w:t>
      </w:r>
    </w:p>
    <w:p w:rsidR="007061C7" w:rsidRDefault="007061C7" w:rsidP="000A0C0D">
      <w:pPr>
        <w:jc w:val="both"/>
        <w:rPr>
          <w:rFonts w:ascii="Times New Roman" w:hAnsi="Times New Roman" w:cs="Times New Roman"/>
          <w:sz w:val="24"/>
        </w:rPr>
      </w:pPr>
      <w:r w:rsidRPr="007061C7">
        <w:rPr>
          <w:rFonts w:ascii="Times New Roman" w:hAnsi="Times New Roman" w:cs="Times New Roman"/>
          <w:sz w:val="24"/>
        </w:rPr>
        <w:t xml:space="preserve">Предпочтительным источником данных является регистрация актов гражданского состояния. Перепись и обследование домашних хозяйств являются альтернативными источниками, когда отсутствует надежная </w:t>
      </w:r>
      <w:r>
        <w:rPr>
          <w:rFonts w:ascii="Times New Roman" w:hAnsi="Times New Roman" w:cs="Times New Roman"/>
          <w:sz w:val="24"/>
        </w:rPr>
        <w:t>р</w:t>
      </w:r>
      <w:r w:rsidRPr="007061C7">
        <w:rPr>
          <w:rFonts w:ascii="Times New Roman" w:hAnsi="Times New Roman" w:cs="Times New Roman"/>
          <w:sz w:val="24"/>
        </w:rPr>
        <w:t>егистрация актов гражданского состояния.</w:t>
      </w:r>
    </w:p>
    <w:p w:rsidR="007061C7" w:rsidRDefault="007061C7" w:rsidP="000A0C0D">
      <w:pPr>
        <w:jc w:val="both"/>
        <w:rPr>
          <w:rFonts w:ascii="Times New Roman" w:hAnsi="Times New Roman" w:cs="Times New Roman"/>
          <w:sz w:val="24"/>
        </w:rPr>
      </w:pPr>
      <w:r w:rsidRPr="007061C7">
        <w:rPr>
          <w:rFonts w:ascii="Times New Roman" w:hAnsi="Times New Roman" w:cs="Times New Roman"/>
          <w:sz w:val="24"/>
        </w:rPr>
        <w:t xml:space="preserve">Данные о рождениях в разбивке по возрасту матери поступают из систем регистрации актов гражданского состояния, охватывающих 90 или более процентов всех живорождений, и в конечном итоге дополняются оценками переписи или обследования за периоды, когда данные регистрации отсутствуют. Что касается числителя, то первоочередное внимание уделяется цифрам, представляемым национальными статистическими управлениями Статистическому Отделу Организации Объединенных Наций.В тех случаях, когда они отсутствуют или возникают проблемы, используются данные региональных статистических подразделений или непосредственно национальных статистических управлений. Что касается знаменателя, то первоочередное внимание уделяется последнему пересмотру перспектив мирового </w:t>
      </w:r>
      <w:r w:rsidRPr="007061C7">
        <w:rPr>
          <w:rFonts w:ascii="Times New Roman" w:hAnsi="Times New Roman" w:cs="Times New Roman"/>
          <w:sz w:val="24"/>
        </w:rPr>
        <w:lastRenderedPageBreak/>
        <w:t>народонаселения, подготовленному отделом народонаселения Департамента по экономическим и социальным вопросам Организации Объединенных Наций.В тех случаях, когда числитель не охватывает всю фактическую численность населения, используется альтернативная соответствующая оценка численности населения, если таковая имеется. Если числитель или знаменатель отсутству</w:t>
      </w:r>
      <w:r>
        <w:rPr>
          <w:rFonts w:ascii="Times New Roman" w:hAnsi="Times New Roman" w:cs="Times New Roman"/>
          <w:sz w:val="24"/>
        </w:rPr>
        <w:t>ют, используется прямая оценка коэффициента</w:t>
      </w:r>
      <w:r w:rsidRPr="007061C7">
        <w:rPr>
          <w:rFonts w:ascii="Times New Roman" w:hAnsi="Times New Roman" w:cs="Times New Roman"/>
          <w:sz w:val="24"/>
        </w:rPr>
        <w:t>, подготовленная Национальным статистическим управлением. Информация об источниках предоставляется на уровне ячеек. Когда числитель и знаменатель поступают из двух разных источников, они перечислены в этом порядке.</w:t>
      </w:r>
    </w:p>
    <w:p w:rsidR="00203121" w:rsidRDefault="00203121" w:rsidP="00F510CF">
      <w:pPr>
        <w:spacing w:after="0"/>
        <w:jc w:val="both"/>
        <w:rPr>
          <w:rFonts w:ascii="Times New Roman" w:hAnsi="Times New Roman" w:cs="Times New Roman"/>
          <w:sz w:val="24"/>
        </w:rPr>
      </w:pPr>
      <w:r w:rsidRPr="00203121">
        <w:rPr>
          <w:rFonts w:ascii="Times New Roman" w:hAnsi="Times New Roman" w:cs="Times New Roman"/>
          <w:sz w:val="24"/>
        </w:rPr>
        <w:t>В странах, где отсутствует система регистрации актов гражданского состояния или охват этой системой составляет менее 90 процентов всех живорождений, коэффициент рождаемости среди подростков определяется на основе данных обследований домашних хозяйств и переписей населения.Регистрационные данные, считающиеся заполненными менее чем на 90%, используются в исключительных случаях в тех странах, где альтернативные источники создают проблемы совместимости, и регистрационные данные могут дать оценку тенденций. В странах с многочисленными программами обследований приоритет отдается крупным выборочным обследованиям, проводимым на ежегодной или двухгодичной основе.</w:t>
      </w:r>
    </w:p>
    <w:p w:rsidR="00203121" w:rsidRPr="00203121" w:rsidRDefault="00203121" w:rsidP="00F510CF">
      <w:pPr>
        <w:spacing w:after="0"/>
        <w:jc w:val="both"/>
        <w:rPr>
          <w:rFonts w:ascii="Times New Roman" w:hAnsi="Times New Roman" w:cs="Times New Roman"/>
          <w:sz w:val="24"/>
        </w:rPr>
      </w:pPr>
    </w:p>
    <w:p w:rsidR="00F510CF" w:rsidRDefault="00F510CF" w:rsidP="00F510CF">
      <w:pPr>
        <w:spacing w:after="0"/>
        <w:jc w:val="both"/>
        <w:rPr>
          <w:rFonts w:ascii="Times New Roman" w:hAnsi="Times New Roman" w:cs="Times New Roman"/>
          <w:sz w:val="24"/>
        </w:rPr>
      </w:pPr>
      <w:r w:rsidRPr="00F510CF">
        <w:rPr>
          <w:rFonts w:ascii="Times New Roman" w:hAnsi="Times New Roman" w:cs="Times New Roman"/>
          <w:sz w:val="24"/>
        </w:rPr>
        <w:t>Информацию об источнике каждой оценки см. в разделе Организация Объединенных Наций, Департамент по экономическим и социальным вопросам, Отдел народонаселения (2015 год). Данные о рождаемости в мире за 2015 год (POP/DB/</w:t>
      </w:r>
      <w:proofErr w:type="spellStart"/>
      <w:r w:rsidRPr="00F510CF">
        <w:rPr>
          <w:rFonts w:ascii="Times New Roman" w:hAnsi="Times New Roman" w:cs="Times New Roman"/>
          <w:sz w:val="24"/>
        </w:rPr>
        <w:t>Fert</w:t>
      </w:r>
      <w:proofErr w:type="spellEnd"/>
      <w:r w:rsidRPr="00F510CF">
        <w:rPr>
          <w:rFonts w:ascii="Times New Roman" w:hAnsi="Times New Roman" w:cs="Times New Roman"/>
          <w:sz w:val="24"/>
        </w:rPr>
        <w:t>/</w:t>
      </w:r>
      <w:proofErr w:type="spellStart"/>
      <w:r w:rsidRPr="00F510CF">
        <w:rPr>
          <w:rFonts w:ascii="Times New Roman" w:hAnsi="Times New Roman" w:cs="Times New Roman"/>
          <w:sz w:val="24"/>
        </w:rPr>
        <w:t>Rev</w:t>
      </w:r>
      <w:proofErr w:type="spellEnd"/>
      <w:r w:rsidRPr="00F510CF">
        <w:rPr>
          <w:rFonts w:ascii="Times New Roman" w:hAnsi="Times New Roman" w:cs="Times New Roman"/>
          <w:sz w:val="24"/>
        </w:rPr>
        <w:t xml:space="preserve"> 2015).</w:t>
      </w:r>
    </w:p>
    <w:p w:rsidR="00F510CF" w:rsidRDefault="00860B79" w:rsidP="00F510CF">
      <w:pPr>
        <w:spacing w:after="0"/>
        <w:jc w:val="both"/>
        <w:rPr>
          <w:rFonts w:ascii="Times New Roman" w:hAnsi="Times New Roman" w:cs="Times New Roman"/>
          <w:sz w:val="24"/>
        </w:rPr>
      </w:pPr>
      <w:hyperlink r:id="rId8" w:history="1">
        <w:r w:rsidR="00F510CF" w:rsidRPr="00843EFF">
          <w:rPr>
            <w:rStyle w:val="a3"/>
            <w:rFonts w:ascii="Times New Roman" w:hAnsi="Times New Roman" w:cs="Times New Roman"/>
            <w:sz w:val="24"/>
          </w:rPr>
          <w:t>http://www.un.org/en/development/desa/population/publications/dataset/fertility/wfd2015.shtml</w:t>
        </w:r>
      </w:hyperlink>
    </w:p>
    <w:p w:rsidR="00F510CF" w:rsidRPr="000A0C0D" w:rsidRDefault="00F510CF" w:rsidP="00F510CF">
      <w:pPr>
        <w:spacing w:after="0"/>
        <w:jc w:val="both"/>
        <w:rPr>
          <w:rFonts w:ascii="Times New Roman" w:hAnsi="Times New Roman" w:cs="Times New Roman"/>
          <w:sz w:val="24"/>
          <w:highlight w:val="yellow"/>
        </w:rPr>
      </w:pPr>
    </w:p>
    <w:p w:rsidR="000A0C0D" w:rsidRDefault="000A0C0D" w:rsidP="000A0C0D">
      <w:pPr>
        <w:jc w:val="both"/>
        <w:rPr>
          <w:rFonts w:ascii="Times New Roman" w:hAnsi="Times New Roman" w:cs="Times New Roman"/>
          <w:sz w:val="24"/>
        </w:rPr>
      </w:pPr>
      <w:r w:rsidRPr="00203121">
        <w:rPr>
          <w:rFonts w:ascii="Times New Roman" w:hAnsi="Times New Roman" w:cs="Times New Roman"/>
          <w:sz w:val="24"/>
        </w:rPr>
        <w:t>Процесс сбора:</w:t>
      </w:r>
    </w:p>
    <w:p w:rsidR="00203121" w:rsidRDefault="00203121" w:rsidP="000A0C0D">
      <w:pPr>
        <w:jc w:val="both"/>
        <w:rPr>
          <w:rFonts w:ascii="Times New Roman" w:hAnsi="Times New Roman" w:cs="Times New Roman"/>
          <w:sz w:val="24"/>
        </w:rPr>
      </w:pPr>
      <w:r w:rsidRPr="00203121">
        <w:rPr>
          <w:rFonts w:ascii="Times New Roman" w:hAnsi="Times New Roman" w:cs="Times New Roman"/>
          <w:sz w:val="24"/>
        </w:rPr>
        <w:t>Что касается данных регистрации актов гражданского состояния, то данные о рождаемости или рождаемости среди подростков получ</w:t>
      </w:r>
      <w:r>
        <w:rPr>
          <w:rFonts w:ascii="Times New Roman" w:hAnsi="Times New Roman" w:cs="Times New Roman"/>
          <w:sz w:val="24"/>
        </w:rPr>
        <w:t>ены</w:t>
      </w:r>
      <w:r w:rsidRPr="00203121">
        <w:rPr>
          <w:rFonts w:ascii="Times New Roman" w:hAnsi="Times New Roman" w:cs="Times New Roman"/>
          <w:sz w:val="24"/>
        </w:rPr>
        <w:t xml:space="preserve"> из представленных странами данных статистическо</w:t>
      </w:r>
      <w:r>
        <w:rPr>
          <w:rFonts w:ascii="Times New Roman" w:hAnsi="Times New Roman" w:cs="Times New Roman"/>
          <w:sz w:val="24"/>
        </w:rPr>
        <w:t>му</w:t>
      </w:r>
      <w:r w:rsidRPr="00203121">
        <w:rPr>
          <w:rFonts w:ascii="Times New Roman" w:hAnsi="Times New Roman" w:cs="Times New Roman"/>
          <w:sz w:val="24"/>
        </w:rPr>
        <w:t xml:space="preserve"> отдел</w:t>
      </w:r>
      <w:r>
        <w:rPr>
          <w:rFonts w:ascii="Times New Roman" w:hAnsi="Times New Roman" w:cs="Times New Roman"/>
          <w:sz w:val="24"/>
        </w:rPr>
        <w:t>у</w:t>
      </w:r>
      <w:r w:rsidRPr="00203121">
        <w:rPr>
          <w:rFonts w:ascii="Times New Roman" w:hAnsi="Times New Roman" w:cs="Times New Roman"/>
          <w:sz w:val="24"/>
        </w:rPr>
        <w:t xml:space="preserve"> Организации Объединенных Наций или региональных статистических отделов или статистических подразд</w:t>
      </w:r>
      <w:r>
        <w:rPr>
          <w:rFonts w:ascii="Times New Roman" w:hAnsi="Times New Roman" w:cs="Times New Roman"/>
          <w:sz w:val="24"/>
        </w:rPr>
        <w:t xml:space="preserve">елений (ЭСКЗА, ЭСКАТО, КАРИКОМ, </w:t>
      </w:r>
      <w:r w:rsidRPr="00203121">
        <w:rPr>
          <w:rFonts w:ascii="Times New Roman" w:hAnsi="Times New Roman" w:cs="Times New Roman"/>
          <w:sz w:val="24"/>
        </w:rPr>
        <w:t>SPC). Данные о численности населения получены из последнего пересмотренного варианта "Мировые демографические перспективы" отдела народонаселения Организации Объединенных Наций и лишь в исключительных случаях из других источников.</w:t>
      </w:r>
    </w:p>
    <w:p w:rsidR="00203121" w:rsidRDefault="00203121" w:rsidP="000A0C0D">
      <w:pPr>
        <w:jc w:val="both"/>
        <w:rPr>
          <w:rFonts w:ascii="Times New Roman" w:hAnsi="Times New Roman" w:cs="Times New Roman"/>
          <w:sz w:val="24"/>
        </w:rPr>
      </w:pPr>
      <w:proofErr w:type="gramStart"/>
      <w:r w:rsidRPr="00203121">
        <w:rPr>
          <w:rFonts w:ascii="Times New Roman" w:hAnsi="Times New Roman" w:cs="Times New Roman"/>
          <w:sz w:val="24"/>
        </w:rPr>
        <w:t>Данные обследований получены из национальных обследований домашних хозяйств, которые координируются на международном уровне, таких как демографические и медицинские обследования (DHS), обследования репродуктивного здоровья (RHS) и групповые обследования с несколькими показателями (MICS), а также другие опросы, проводимые на национальном уровне.</w:t>
      </w:r>
      <w:proofErr w:type="gramEnd"/>
      <w:r w:rsidRPr="00203121">
        <w:rPr>
          <w:rFonts w:ascii="Times New Roman" w:hAnsi="Times New Roman" w:cs="Times New Roman"/>
          <w:sz w:val="24"/>
        </w:rPr>
        <w:t xml:space="preserve"> Можно также рассмотреть другие национальные опросы, проводимые в рамках Европейского исследования по вопросам фертильности и семьи (FFS) или Панарабского проекта по охране здоровья семьи (PAPFAM).Данные </w:t>
      </w:r>
      <w:r w:rsidR="00DC0008">
        <w:rPr>
          <w:rFonts w:ascii="Times New Roman" w:hAnsi="Times New Roman" w:cs="Times New Roman"/>
          <w:sz w:val="24"/>
        </w:rPr>
        <w:t>берутся</w:t>
      </w:r>
      <w:r w:rsidRPr="00203121">
        <w:rPr>
          <w:rFonts w:ascii="Times New Roman" w:hAnsi="Times New Roman" w:cs="Times New Roman"/>
          <w:sz w:val="24"/>
        </w:rPr>
        <w:t xml:space="preserve"> из опубликованных отчетов обследований или, в исключительных случаях, других опубликованных аналитических отчетов. Всякий раз, когда оценки доступны в отчете об исследовании, они непосредственно берутся из него. Если требуется уточнение, свяжитесь с</w:t>
      </w:r>
      <w:r w:rsidR="00DC0008">
        <w:rPr>
          <w:rFonts w:ascii="Times New Roman" w:hAnsi="Times New Roman" w:cs="Times New Roman"/>
          <w:sz w:val="24"/>
        </w:rPr>
        <w:t>о</w:t>
      </w:r>
      <w:r w:rsidRPr="00203121">
        <w:rPr>
          <w:rFonts w:ascii="Times New Roman" w:hAnsi="Times New Roman" w:cs="Times New Roman"/>
          <w:sz w:val="24"/>
        </w:rPr>
        <w:t xml:space="preserve"> спонсорами опроса или создающей организацией, которые иногда могут давать исправленные или скорректированные оценки в ответ. В других случаях, если имеются </w:t>
      </w:r>
      <w:proofErr w:type="spellStart"/>
      <w:r w:rsidRPr="00203121">
        <w:rPr>
          <w:rFonts w:ascii="Times New Roman" w:hAnsi="Times New Roman" w:cs="Times New Roman"/>
          <w:sz w:val="24"/>
        </w:rPr>
        <w:t>микроданные</w:t>
      </w:r>
      <w:proofErr w:type="spellEnd"/>
      <w:r w:rsidRPr="00203121">
        <w:rPr>
          <w:rFonts w:ascii="Times New Roman" w:hAnsi="Times New Roman" w:cs="Times New Roman"/>
          <w:sz w:val="24"/>
        </w:rPr>
        <w:t>, оценки производятся Отделом народонаселения на основе национальных</w:t>
      </w:r>
      <w:r w:rsidR="00DC0008" w:rsidRPr="00DC0008">
        <w:rPr>
          <w:rFonts w:ascii="Times New Roman" w:hAnsi="Times New Roman" w:cs="Times New Roman"/>
          <w:sz w:val="24"/>
        </w:rPr>
        <w:t>данных.</w:t>
      </w:r>
    </w:p>
    <w:p w:rsidR="00DC0008" w:rsidRDefault="00DC0008" w:rsidP="000A0C0D">
      <w:pPr>
        <w:jc w:val="both"/>
        <w:rPr>
          <w:rFonts w:ascii="Times New Roman" w:hAnsi="Times New Roman" w:cs="Times New Roman"/>
          <w:sz w:val="24"/>
        </w:rPr>
      </w:pPr>
      <w:r w:rsidRPr="00DC0008">
        <w:rPr>
          <w:rFonts w:ascii="Times New Roman" w:hAnsi="Times New Roman" w:cs="Times New Roman"/>
          <w:sz w:val="24"/>
        </w:rPr>
        <w:lastRenderedPageBreak/>
        <w:t xml:space="preserve">Что касается данных переписи, то оценки предпочтительно получать непосредственно из отчетов переписи. В таких случаях скорректированные </w:t>
      </w:r>
      <w:r>
        <w:rPr>
          <w:rFonts w:ascii="Times New Roman" w:hAnsi="Times New Roman" w:cs="Times New Roman"/>
          <w:sz w:val="24"/>
        </w:rPr>
        <w:t>оценки</w:t>
      </w:r>
      <w:r w:rsidRPr="00DC0008">
        <w:rPr>
          <w:rFonts w:ascii="Times New Roman" w:hAnsi="Times New Roman" w:cs="Times New Roman"/>
          <w:sz w:val="24"/>
        </w:rPr>
        <w:t xml:space="preserve"> используются только тогда, когда об этом сообщает Национальное статистическое Управление. В других случаях коэффициент рождаемости среди подростков рассчитывается на основе таблиц рождаемости </w:t>
      </w:r>
      <w:proofErr w:type="gramStart"/>
      <w:r w:rsidRPr="00DC0008">
        <w:rPr>
          <w:rFonts w:ascii="Times New Roman" w:hAnsi="Times New Roman" w:cs="Times New Roman"/>
          <w:sz w:val="24"/>
        </w:rPr>
        <w:t>за</w:t>
      </w:r>
      <w:proofErr w:type="gramEnd"/>
      <w:r w:rsidRPr="00DC0008">
        <w:rPr>
          <w:rFonts w:ascii="Times New Roman" w:hAnsi="Times New Roman" w:cs="Times New Roman"/>
          <w:sz w:val="24"/>
        </w:rPr>
        <w:t xml:space="preserve"> предыдущие 12 месяцев с разбивкой по возрасту матери и с разбивкой по полу и возрасту.</w:t>
      </w:r>
    </w:p>
    <w:p w:rsidR="00DC0008" w:rsidRDefault="00DC0008" w:rsidP="00DC0008">
      <w:pPr>
        <w:spacing w:after="0"/>
        <w:jc w:val="both"/>
        <w:rPr>
          <w:rFonts w:ascii="Times New Roman" w:hAnsi="Times New Roman" w:cs="Times New Roman"/>
          <w:sz w:val="24"/>
        </w:rPr>
      </w:pPr>
      <w:proofErr w:type="gramStart"/>
      <w:r w:rsidRPr="00DC0008">
        <w:rPr>
          <w:rFonts w:ascii="Times New Roman" w:hAnsi="Times New Roman" w:cs="Times New Roman"/>
          <w:sz w:val="24"/>
        </w:rPr>
        <w:t>Помимо получения данных и оценок непосредственно с веб-сайтов национальных статистических управлений, используются следующие базы данных и веб-сайты: демографические и медико-санитарные обследования (DHS)(</w:t>
      </w:r>
      <w:hyperlink r:id="rId9" w:anchor="/index.html" w:history="1">
        <w:r w:rsidRPr="00B73CD0">
          <w:rPr>
            <w:rStyle w:val="a3"/>
            <w:rFonts w:ascii="Times New Roman" w:hAnsi="Times New Roman" w:cs="Times New Roman"/>
            <w:sz w:val="24"/>
          </w:rPr>
          <w:t>http://api.dhsprogram.com/#/index.html</w:t>
        </w:r>
      </w:hyperlink>
      <w:r w:rsidRPr="00DC0008">
        <w:rPr>
          <w:rFonts w:ascii="Times New Roman" w:hAnsi="Times New Roman" w:cs="Times New Roman"/>
          <w:sz w:val="24"/>
        </w:rPr>
        <w:t>),База данных демографического Ежегодника статистического отдела Департамента по экономическим и социальным вопросам Секретариата Организации Объединенных Наций(</w:t>
      </w:r>
      <w:hyperlink r:id="rId10" w:history="1">
        <w:r w:rsidRPr="00B73CD0">
          <w:rPr>
            <w:rStyle w:val="a3"/>
            <w:rFonts w:ascii="Times New Roman" w:hAnsi="Times New Roman" w:cs="Times New Roman"/>
            <w:sz w:val="24"/>
          </w:rPr>
          <w:t>http://data.un.org</w:t>
        </w:r>
      </w:hyperlink>
      <w:r w:rsidRPr="00DC0008">
        <w:rPr>
          <w:rFonts w:ascii="Times New Roman" w:hAnsi="Times New Roman" w:cs="Times New Roman"/>
          <w:sz w:val="24"/>
        </w:rPr>
        <w:t>),внутренние базы данных Отдела народонаселения Департамента по экономическим и социальным вопросам СекретариатаОрганизации</w:t>
      </w:r>
      <w:proofErr w:type="gramEnd"/>
      <w:r w:rsidRPr="00DC0008">
        <w:rPr>
          <w:rFonts w:ascii="Times New Roman" w:hAnsi="Times New Roman" w:cs="Times New Roman"/>
          <w:sz w:val="24"/>
        </w:rPr>
        <w:t xml:space="preserve"> </w:t>
      </w:r>
      <w:proofErr w:type="gramStart"/>
      <w:r w:rsidRPr="00DC0008">
        <w:rPr>
          <w:rFonts w:ascii="Times New Roman" w:hAnsi="Times New Roman" w:cs="Times New Roman"/>
          <w:sz w:val="24"/>
        </w:rPr>
        <w:t>Объединенных Наций (см. последний публичный релиз здесь:</w:t>
      </w:r>
      <w:proofErr w:type="gramEnd"/>
    </w:p>
    <w:p w:rsidR="00DC0008" w:rsidRDefault="00860B79" w:rsidP="00DC0008">
      <w:pPr>
        <w:spacing w:after="0"/>
        <w:jc w:val="both"/>
        <w:rPr>
          <w:rFonts w:ascii="Times New Roman" w:hAnsi="Times New Roman" w:cs="Times New Roman"/>
          <w:sz w:val="23"/>
          <w:szCs w:val="23"/>
        </w:rPr>
      </w:pPr>
      <w:hyperlink r:id="rId11" w:history="1">
        <w:proofErr w:type="gramStart"/>
        <w:r w:rsidR="00DC0008" w:rsidRPr="00B73CD0">
          <w:rPr>
            <w:rStyle w:val="a3"/>
            <w:rFonts w:ascii="Times New Roman" w:hAnsi="Times New Roman" w:cs="Times New Roman"/>
            <w:sz w:val="23"/>
            <w:szCs w:val="23"/>
          </w:rPr>
          <w:t>http://www.un.org/en/development/desa/population/publications/dataset/fertility/wfd2015.shtml</w:t>
        </w:r>
      </w:hyperlink>
      <w:r w:rsidR="00DC0008" w:rsidRPr="00DC0008">
        <w:rPr>
          <w:rFonts w:ascii="Times New Roman" w:hAnsi="Times New Roman" w:cs="Times New Roman"/>
          <w:sz w:val="23"/>
          <w:szCs w:val="23"/>
        </w:rPr>
        <w:t>,)</w:t>
      </w:r>
      <w:proofErr w:type="gramEnd"/>
    </w:p>
    <w:p w:rsidR="00DC0008" w:rsidRDefault="00DC0008" w:rsidP="00DC0008">
      <w:pPr>
        <w:spacing w:after="0"/>
        <w:jc w:val="both"/>
        <w:rPr>
          <w:rFonts w:ascii="Times New Roman" w:hAnsi="Times New Roman" w:cs="Times New Roman"/>
          <w:sz w:val="23"/>
          <w:szCs w:val="23"/>
        </w:rPr>
      </w:pPr>
      <w:proofErr w:type="spellStart"/>
      <w:r>
        <w:rPr>
          <w:rFonts w:ascii="Times New Roman" w:hAnsi="Times New Roman" w:cs="Times New Roman"/>
          <w:sz w:val="23"/>
          <w:szCs w:val="23"/>
        </w:rPr>
        <w:t>Евростат</w:t>
      </w:r>
      <w:proofErr w:type="spellEnd"/>
      <w:r w:rsidRPr="00DC0008">
        <w:rPr>
          <w:rFonts w:ascii="Times New Roman" w:hAnsi="Times New Roman" w:cs="Times New Roman"/>
          <w:sz w:val="23"/>
          <w:szCs w:val="23"/>
        </w:rPr>
        <w:t>(</w:t>
      </w:r>
      <w:hyperlink r:id="rId12" w:history="1">
        <w:r w:rsidRPr="00B73CD0">
          <w:rPr>
            <w:rStyle w:val="a3"/>
            <w:rFonts w:ascii="Times New Roman" w:hAnsi="Times New Roman" w:cs="Times New Roman"/>
            <w:sz w:val="23"/>
            <w:szCs w:val="23"/>
          </w:rPr>
          <w:t>http://ec.europa.eu/eurostat/data/database</w:t>
        </w:r>
      </w:hyperlink>
      <w:r w:rsidRPr="00DC0008">
        <w:rPr>
          <w:rFonts w:ascii="Times New Roman" w:hAnsi="Times New Roman" w:cs="Times New Roman"/>
          <w:sz w:val="23"/>
          <w:szCs w:val="23"/>
        </w:rPr>
        <w:t>),база данных о челове</w:t>
      </w:r>
      <w:r>
        <w:rPr>
          <w:rFonts w:ascii="Times New Roman" w:hAnsi="Times New Roman" w:cs="Times New Roman"/>
          <w:sz w:val="23"/>
          <w:szCs w:val="23"/>
        </w:rPr>
        <w:t>ческой</w:t>
      </w:r>
      <w:r w:rsidRPr="00DC0008">
        <w:rPr>
          <w:rFonts w:ascii="Times New Roman" w:hAnsi="Times New Roman" w:cs="Times New Roman"/>
          <w:sz w:val="23"/>
          <w:szCs w:val="23"/>
        </w:rPr>
        <w:t xml:space="preserve"> рождаемости (</w:t>
      </w:r>
      <w:hyperlink r:id="rId13" w:history="1">
        <w:r w:rsidRPr="00B73CD0">
          <w:rPr>
            <w:rStyle w:val="a3"/>
            <w:rFonts w:ascii="Times New Roman" w:hAnsi="Times New Roman" w:cs="Times New Roman"/>
            <w:sz w:val="23"/>
            <w:szCs w:val="23"/>
          </w:rPr>
          <w:t>http://www.humanfertility.org</w:t>
        </w:r>
      </w:hyperlink>
      <w:r w:rsidRPr="00DC0008">
        <w:rPr>
          <w:rFonts w:ascii="Times New Roman" w:hAnsi="Times New Roman" w:cs="Times New Roman"/>
          <w:sz w:val="23"/>
          <w:szCs w:val="23"/>
        </w:rPr>
        <w:t>),Коллекция человеческой фертильности(</w:t>
      </w:r>
      <w:hyperlink r:id="rId14" w:history="1">
        <w:r w:rsidRPr="00B73CD0">
          <w:rPr>
            <w:rStyle w:val="a3"/>
            <w:rFonts w:ascii="Times New Roman" w:hAnsi="Times New Roman" w:cs="Times New Roman"/>
            <w:sz w:val="23"/>
            <w:szCs w:val="23"/>
          </w:rPr>
          <w:t>http://www.fertilitydata.org</w:t>
        </w:r>
      </w:hyperlink>
      <w:r w:rsidRPr="00DC0008">
        <w:rPr>
          <w:rFonts w:ascii="Times New Roman" w:hAnsi="Times New Roman" w:cs="Times New Roman"/>
          <w:sz w:val="23"/>
          <w:szCs w:val="23"/>
        </w:rPr>
        <w:t xml:space="preserve">),и </w:t>
      </w:r>
      <w:r>
        <w:rPr>
          <w:rFonts w:ascii="Times New Roman" w:hAnsi="Times New Roman" w:cs="Times New Roman"/>
          <w:sz w:val="23"/>
          <w:szCs w:val="23"/>
        </w:rPr>
        <w:t>г</w:t>
      </w:r>
      <w:r w:rsidRPr="00DC0008">
        <w:rPr>
          <w:rFonts w:ascii="Times New Roman" w:hAnsi="Times New Roman" w:cs="Times New Roman"/>
          <w:sz w:val="23"/>
          <w:szCs w:val="23"/>
        </w:rPr>
        <w:t xml:space="preserve">рупповые обследования с несколькими </w:t>
      </w:r>
      <w:r>
        <w:rPr>
          <w:rFonts w:ascii="Times New Roman" w:hAnsi="Times New Roman" w:cs="Times New Roman"/>
          <w:sz w:val="23"/>
          <w:szCs w:val="23"/>
        </w:rPr>
        <w:t>показателями</w:t>
      </w:r>
      <w:r w:rsidRPr="00DC0008">
        <w:rPr>
          <w:rFonts w:ascii="Times New Roman" w:hAnsi="Times New Roman" w:cs="Times New Roman"/>
          <w:sz w:val="23"/>
          <w:szCs w:val="23"/>
        </w:rPr>
        <w:t xml:space="preserve"> (MICS)(</w:t>
      </w:r>
      <w:hyperlink r:id="rId15" w:history="1">
        <w:r w:rsidRPr="00B73CD0">
          <w:rPr>
            <w:rStyle w:val="a3"/>
            <w:rFonts w:ascii="Times New Roman" w:hAnsi="Times New Roman" w:cs="Times New Roman"/>
            <w:sz w:val="23"/>
            <w:szCs w:val="23"/>
          </w:rPr>
          <w:t>http://mics.unicef.org/</w:t>
        </w:r>
      </w:hyperlink>
      <w:r w:rsidRPr="00DC0008">
        <w:rPr>
          <w:rFonts w:ascii="Times New Roman" w:hAnsi="Times New Roman" w:cs="Times New Roman"/>
          <w:sz w:val="23"/>
          <w:szCs w:val="23"/>
        </w:rPr>
        <w:t>).Кроме того, помимо поиска данных на веб-сайтах национальных статистических управлений и специальных запросов</w:t>
      </w:r>
      <w:r>
        <w:rPr>
          <w:rFonts w:ascii="Times New Roman" w:hAnsi="Times New Roman" w:cs="Times New Roman"/>
          <w:sz w:val="23"/>
          <w:szCs w:val="23"/>
        </w:rPr>
        <w:t>,</w:t>
      </w:r>
      <w:r w:rsidRPr="00DC0008">
        <w:rPr>
          <w:rFonts w:ascii="Times New Roman" w:hAnsi="Times New Roman" w:cs="Times New Roman"/>
          <w:sz w:val="23"/>
          <w:szCs w:val="23"/>
        </w:rPr>
        <w:t xml:space="preserve"> проводятся консультации с базами данных обследований (например, с базой данных комплексной сети обследований домашних хозяйств</w:t>
      </w:r>
      <w:r w:rsidR="00E03CF0" w:rsidRPr="00E03CF0">
        <w:rPr>
          <w:rFonts w:ascii="Times New Roman" w:hAnsi="Times New Roman" w:cs="Times New Roman"/>
          <w:sz w:val="23"/>
          <w:szCs w:val="23"/>
        </w:rPr>
        <w:t>(IHSN)</w:t>
      </w:r>
      <w:r w:rsidRPr="00DC0008">
        <w:rPr>
          <w:rFonts w:ascii="Times New Roman" w:hAnsi="Times New Roman" w:cs="Times New Roman"/>
          <w:sz w:val="23"/>
          <w:szCs w:val="23"/>
        </w:rPr>
        <w:t>).</w:t>
      </w:r>
    </w:p>
    <w:p w:rsidR="00DC0008" w:rsidRDefault="00DC0008" w:rsidP="000A0C0D">
      <w:pPr>
        <w:jc w:val="both"/>
        <w:rPr>
          <w:rFonts w:ascii="Times New Roman" w:hAnsi="Times New Roman" w:cs="Times New Roman"/>
          <w:b/>
          <w:sz w:val="24"/>
        </w:rPr>
      </w:pPr>
    </w:p>
    <w:p w:rsidR="000A0C0D" w:rsidRDefault="000A0C0D" w:rsidP="000A0C0D">
      <w:pPr>
        <w:jc w:val="both"/>
        <w:rPr>
          <w:rFonts w:ascii="Times New Roman" w:hAnsi="Times New Roman" w:cs="Times New Roman"/>
          <w:b/>
          <w:sz w:val="24"/>
        </w:rPr>
      </w:pPr>
      <w:r w:rsidRPr="000A0C0D">
        <w:rPr>
          <w:rFonts w:ascii="Times New Roman" w:hAnsi="Times New Roman" w:cs="Times New Roman"/>
          <w:b/>
          <w:sz w:val="24"/>
        </w:rPr>
        <w:t>Доступность данных</w:t>
      </w:r>
    </w:p>
    <w:p w:rsidR="000A0C0D" w:rsidRDefault="00A82AC6" w:rsidP="000A0C0D">
      <w:pPr>
        <w:jc w:val="both"/>
        <w:rPr>
          <w:rFonts w:ascii="Times New Roman" w:hAnsi="Times New Roman" w:cs="Times New Roman"/>
          <w:sz w:val="24"/>
        </w:rPr>
      </w:pPr>
      <w:r w:rsidRPr="00A82AC6">
        <w:rPr>
          <w:rFonts w:ascii="Times New Roman" w:hAnsi="Times New Roman" w:cs="Times New Roman"/>
          <w:sz w:val="24"/>
        </w:rPr>
        <w:t>Данные о рождаемости среди подростков в возрасте 15-19 лет доступны для 219 стран или районов на период 2000-2014 годов. Для 216 стран или районов есть как минимум две доступные точки данных.</w:t>
      </w:r>
    </w:p>
    <w:p w:rsidR="00A82AC6" w:rsidRDefault="006636FC" w:rsidP="000A0C0D">
      <w:pPr>
        <w:jc w:val="both"/>
        <w:rPr>
          <w:rFonts w:ascii="Times New Roman" w:hAnsi="Times New Roman" w:cs="Times New Roman"/>
          <w:sz w:val="24"/>
        </w:rPr>
      </w:pPr>
      <w:r w:rsidRPr="006636FC">
        <w:rPr>
          <w:rFonts w:ascii="Times New Roman" w:hAnsi="Times New Roman" w:cs="Times New Roman"/>
          <w:sz w:val="24"/>
        </w:rPr>
        <w:t>Региональная разбивка доступности данных выглядит следующим образом:</w:t>
      </w:r>
    </w:p>
    <w:p w:rsidR="006636FC" w:rsidRDefault="006636FC" w:rsidP="000A0C0D">
      <w:pPr>
        <w:jc w:val="both"/>
        <w:rPr>
          <w:rFonts w:ascii="Times New Roman" w:hAnsi="Times New Roman" w:cs="Times New Roman"/>
          <w:sz w:val="24"/>
        </w:rPr>
      </w:pPr>
      <w:r>
        <w:rPr>
          <w:rFonts w:ascii="Times New Roman" w:hAnsi="Times New Roman" w:cs="Times New Roman"/>
          <w:sz w:val="24"/>
        </w:rPr>
        <w:t>Между 2000 и 2014</w:t>
      </w:r>
    </w:p>
    <w:p w:rsidR="006636FC" w:rsidRDefault="006636FC" w:rsidP="000A0C0D">
      <w:pPr>
        <w:jc w:val="both"/>
        <w:rPr>
          <w:rFonts w:ascii="Times New Roman" w:hAnsi="Times New Roman" w:cs="Times New Roman"/>
          <w:sz w:val="24"/>
        </w:rPr>
      </w:pPr>
      <w:r w:rsidRPr="006636FC">
        <w:rPr>
          <w:rFonts w:ascii="Times New Roman" w:hAnsi="Times New Roman" w:cs="Times New Roman"/>
          <w:sz w:val="24"/>
        </w:rPr>
        <w:t xml:space="preserve">Регионы мира и </w:t>
      </w:r>
      <w:proofErr w:type="gramStart"/>
      <w:r w:rsidRPr="006636FC">
        <w:rPr>
          <w:rFonts w:ascii="Times New Roman" w:hAnsi="Times New Roman" w:cs="Times New Roman"/>
          <w:sz w:val="24"/>
        </w:rPr>
        <w:t>ЦУР</w:t>
      </w:r>
      <w:proofErr w:type="gramEnd"/>
      <w:r w:rsidRPr="006636FC">
        <w:rPr>
          <w:rFonts w:ascii="Times New Roman" w:hAnsi="Times New Roman" w:cs="Times New Roman"/>
          <w:sz w:val="24"/>
        </w:rPr>
        <w:t xml:space="preserve"> по крайней мере одна точка данных (первое число) две или более точки данных (второе число).</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МИР 219 216</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Развивающиеся регионы 167 164</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Северная Африка 5 5</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Страны Африки к югу от Сахары 51 51</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Латинская Америка и Карибский бассейн 44 43</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Восточная Азия 6 5</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Южная Азия 9 9</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Юго-Восточная Азия 11 11</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lastRenderedPageBreak/>
        <w:t>Западная Азия 13 13</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Океания 20 19</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Кавказ и Центральная Азия 8 8</w:t>
      </w:r>
    </w:p>
    <w:p w:rsidR="006636FC" w:rsidRDefault="006636FC" w:rsidP="006636FC">
      <w:pPr>
        <w:jc w:val="both"/>
        <w:rPr>
          <w:rFonts w:ascii="Times New Roman" w:hAnsi="Times New Roman" w:cs="Times New Roman"/>
          <w:sz w:val="24"/>
        </w:rPr>
      </w:pPr>
      <w:r w:rsidRPr="006636FC">
        <w:rPr>
          <w:rFonts w:ascii="Times New Roman" w:hAnsi="Times New Roman" w:cs="Times New Roman"/>
          <w:sz w:val="24"/>
        </w:rPr>
        <w:t>Развитые регионы 52 52</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Наименее развитые страны (НРС) 48 48</w:t>
      </w:r>
    </w:p>
    <w:p w:rsidR="006636FC" w:rsidRPr="006636FC" w:rsidRDefault="006636FC" w:rsidP="006636FC">
      <w:pPr>
        <w:jc w:val="both"/>
        <w:rPr>
          <w:rFonts w:ascii="Times New Roman" w:hAnsi="Times New Roman" w:cs="Times New Roman"/>
          <w:sz w:val="24"/>
        </w:rPr>
      </w:pPr>
      <w:r w:rsidRPr="006636FC">
        <w:rPr>
          <w:rFonts w:ascii="Times New Roman" w:hAnsi="Times New Roman" w:cs="Times New Roman"/>
          <w:sz w:val="24"/>
        </w:rPr>
        <w:t>Развивающиеся страны, не имеющие выхода к морю (НВМРС) 32 32</w:t>
      </w:r>
    </w:p>
    <w:p w:rsidR="006636FC" w:rsidRDefault="006636FC" w:rsidP="006636FC">
      <w:pPr>
        <w:jc w:val="both"/>
        <w:rPr>
          <w:rFonts w:ascii="Times New Roman" w:hAnsi="Times New Roman" w:cs="Times New Roman"/>
          <w:sz w:val="24"/>
        </w:rPr>
      </w:pPr>
      <w:r w:rsidRPr="006636FC">
        <w:rPr>
          <w:rFonts w:ascii="Times New Roman" w:hAnsi="Times New Roman" w:cs="Times New Roman"/>
          <w:sz w:val="24"/>
        </w:rPr>
        <w:t>Малые островные развиваю</w:t>
      </w:r>
      <w:r>
        <w:rPr>
          <w:rFonts w:ascii="Times New Roman" w:hAnsi="Times New Roman" w:cs="Times New Roman"/>
          <w:sz w:val="24"/>
        </w:rPr>
        <w:t xml:space="preserve">щиеся государства (МОРГ) 50 49 </w:t>
      </w:r>
    </w:p>
    <w:p w:rsidR="006636FC" w:rsidRDefault="006636FC" w:rsidP="006636FC">
      <w:pPr>
        <w:jc w:val="both"/>
        <w:rPr>
          <w:rFonts w:ascii="Times New Roman" w:hAnsi="Times New Roman" w:cs="Times New Roman"/>
          <w:b/>
          <w:sz w:val="24"/>
        </w:rPr>
      </w:pPr>
      <w:r w:rsidRPr="006636FC">
        <w:rPr>
          <w:rFonts w:ascii="Times New Roman" w:hAnsi="Times New Roman" w:cs="Times New Roman"/>
          <w:b/>
          <w:sz w:val="24"/>
        </w:rPr>
        <w:t>Календарь</w:t>
      </w:r>
    </w:p>
    <w:p w:rsidR="006636FC" w:rsidRDefault="006636FC" w:rsidP="006636FC">
      <w:pPr>
        <w:jc w:val="both"/>
        <w:rPr>
          <w:rFonts w:ascii="Times New Roman" w:hAnsi="Times New Roman" w:cs="Times New Roman"/>
          <w:sz w:val="24"/>
        </w:rPr>
      </w:pPr>
      <w:r w:rsidRPr="006636FC">
        <w:rPr>
          <w:rFonts w:ascii="Times New Roman" w:hAnsi="Times New Roman" w:cs="Times New Roman"/>
          <w:sz w:val="24"/>
        </w:rPr>
        <w:t>Сбор данных:</w:t>
      </w:r>
    </w:p>
    <w:p w:rsidR="006636FC" w:rsidRDefault="006636FC" w:rsidP="006636FC">
      <w:pPr>
        <w:jc w:val="both"/>
        <w:rPr>
          <w:rFonts w:ascii="Times New Roman" w:hAnsi="Times New Roman" w:cs="Times New Roman"/>
          <w:sz w:val="24"/>
        </w:rPr>
      </w:pPr>
      <w:r w:rsidRPr="006636FC">
        <w:rPr>
          <w:rFonts w:ascii="Times New Roman" w:hAnsi="Times New Roman" w:cs="Times New Roman"/>
          <w:sz w:val="24"/>
        </w:rPr>
        <w:t>Данные собираются и обновляются ежегодно в первом квартале года.</w:t>
      </w:r>
    </w:p>
    <w:p w:rsidR="006636FC" w:rsidRDefault="006636FC" w:rsidP="006636FC">
      <w:pPr>
        <w:jc w:val="both"/>
        <w:rPr>
          <w:rFonts w:ascii="Times New Roman" w:hAnsi="Times New Roman" w:cs="Times New Roman"/>
          <w:sz w:val="24"/>
        </w:rPr>
      </w:pPr>
      <w:r w:rsidRPr="006636FC">
        <w:rPr>
          <w:rFonts w:ascii="Times New Roman" w:hAnsi="Times New Roman" w:cs="Times New Roman"/>
          <w:sz w:val="24"/>
        </w:rPr>
        <w:t>Выпуск данных:</w:t>
      </w:r>
    </w:p>
    <w:p w:rsidR="006636FC" w:rsidRDefault="006636FC" w:rsidP="006636FC">
      <w:pPr>
        <w:jc w:val="both"/>
        <w:rPr>
          <w:rFonts w:ascii="Times New Roman" w:hAnsi="Times New Roman" w:cs="Times New Roman"/>
          <w:sz w:val="24"/>
        </w:rPr>
      </w:pPr>
      <w:r w:rsidRPr="006636FC">
        <w:rPr>
          <w:rFonts w:ascii="Times New Roman" w:hAnsi="Times New Roman" w:cs="Times New Roman"/>
          <w:sz w:val="24"/>
        </w:rPr>
        <w:t>Во втором квартале каждого года Отдел народонаселения публикует обновленные данные о рождаемости среди подростков. Следующий релиз ожидается во втором квартале 2017 года.</w:t>
      </w:r>
    </w:p>
    <w:p w:rsidR="006636FC" w:rsidRDefault="006636FC" w:rsidP="006636FC">
      <w:pPr>
        <w:jc w:val="both"/>
        <w:rPr>
          <w:rFonts w:ascii="Times New Roman" w:hAnsi="Times New Roman" w:cs="Times New Roman"/>
          <w:b/>
          <w:sz w:val="24"/>
        </w:rPr>
      </w:pPr>
      <w:r w:rsidRPr="006636FC">
        <w:rPr>
          <w:rFonts w:ascii="Times New Roman" w:hAnsi="Times New Roman" w:cs="Times New Roman"/>
          <w:b/>
          <w:sz w:val="24"/>
        </w:rPr>
        <w:t>Поставщики данных</w:t>
      </w:r>
    </w:p>
    <w:p w:rsidR="006636FC" w:rsidRDefault="006636FC" w:rsidP="006636FC">
      <w:pPr>
        <w:jc w:val="both"/>
        <w:rPr>
          <w:rFonts w:ascii="Times New Roman" w:hAnsi="Times New Roman" w:cs="Times New Roman"/>
          <w:sz w:val="24"/>
        </w:rPr>
      </w:pPr>
      <w:r w:rsidRPr="006636FC">
        <w:rPr>
          <w:rFonts w:ascii="Times New Roman" w:hAnsi="Times New Roman" w:cs="Times New Roman"/>
          <w:sz w:val="24"/>
        </w:rPr>
        <w:t>Названия</w:t>
      </w:r>
      <w:r>
        <w:rPr>
          <w:rFonts w:ascii="Times New Roman" w:hAnsi="Times New Roman" w:cs="Times New Roman"/>
          <w:sz w:val="24"/>
        </w:rPr>
        <w:t>:</w:t>
      </w:r>
    </w:p>
    <w:p w:rsidR="006636FC" w:rsidRDefault="006636FC" w:rsidP="006636FC">
      <w:pPr>
        <w:jc w:val="both"/>
        <w:rPr>
          <w:rFonts w:ascii="Times New Roman" w:hAnsi="Times New Roman" w:cs="Times New Roman"/>
          <w:sz w:val="24"/>
        </w:rPr>
      </w:pPr>
      <w:r w:rsidRPr="006636FC">
        <w:rPr>
          <w:rFonts w:ascii="Times New Roman" w:hAnsi="Times New Roman" w:cs="Times New Roman"/>
          <w:sz w:val="24"/>
        </w:rPr>
        <w:t>Что касается данных регистрации актов гражданского состояния, то данные о рождаемости или рождаемости среди подростков получаются из представленных странами данных статистического отдела Организации Объединенных Наций или региональных статистических отделов или статистических подразделений (ЭСКЗА, ЭСКАТО, КАРИКОМ, SPC).Данные о численности населения получены из последнего пересмотренного варианта "Мировые демографические перспективы" отдела народонаселения Организации Объединенных Наций и лишь в исключительных случаях из других источников. Данные исследования получены из национальных обследований домашних хозяйств, которые являются скоординированны</w:t>
      </w:r>
      <w:r w:rsidR="00B02DD3">
        <w:rPr>
          <w:rFonts w:ascii="Times New Roman" w:hAnsi="Times New Roman" w:cs="Times New Roman"/>
          <w:sz w:val="24"/>
        </w:rPr>
        <w:t>ми</w:t>
      </w:r>
      <w:r w:rsidRPr="006636FC">
        <w:rPr>
          <w:rFonts w:ascii="Times New Roman" w:hAnsi="Times New Roman" w:cs="Times New Roman"/>
          <w:sz w:val="24"/>
        </w:rPr>
        <w:t xml:space="preserve"> на международном уровне, таких как демографические и медико-санитарные обследования (DHS), обследования репродуктивного здоровья (RHS</w:t>
      </w:r>
      <w:r>
        <w:rPr>
          <w:rFonts w:ascii="Times New Roman" w:hAnsi="Times New Roman" w:cs="Times New Roman"/>
          <w:sz w:val="24"/>
        </w:rPr>
        <w:t>)</w:t>
      </w:r>
      <w:r w:rsidRPr="006636FC">
        <w:rPr>
          <w:rFonts w:ascii="Times New Roman" w:hAnsi="Times New Roman" w:cs="Times New Roman"/>
          <w:sz w:val="24"/>
        </w:rPr>
        <w:t>и групповые обследования с несколькими показателями (MICS), а также другие опросы, проводимые на национальном уровне</w:t>
      </w:r>
      <w:proofErr w:type="gramStart"/>
      <w:r w:rsidRPr="006636FC">
        <w:rPr>
          <w:rFonts w:ascii="Times New Roman" w:hAnsi="Times New Roman" w:cs="Times New Roman"/>
          <w:sz w:val="24"/>
        </w:rPr>
        <w:t>.</w:t>
      </w:r>
      <w:r w:rsidR="00B02DD3" w:rsidRPr="00B02DD3">
        <w:rPr>
          <w:rFonts w:ascii="Times New Roman" w:hAnsi="Times New Roman" w:cs="Times New Roman"/>
          <w:sz w:val="24"/>
        </w:rPr>
        <w:t>Д</w:t>
      </w:r>
      <w:proofErr w:type="gramEnd"/>
      <w:r w:rsidR="00B02DD3" w:rsidRPr="00B02DD3">
        <w:rPr>
          <w:rFonts w:ascii="Times New Roman" w:hAnsi="Times New Roman" w:cs="Times New Roman"/>
          <w:sz w:val="24"/>
        </w:rPr>
        <w:t xml:space="preserve">анные переписей получены из представленных странами данных статистического отдела Организации Объединенных Наций или региональных статистических отделов или статистических подразделений (ЭСКЗА, </w:t>
      </w:r>
      <w:proofErr w:type="gramStart"/>
      <w:r w:rsidR="00B02DD3" w:rsidRPr="00B02DD3">
        <w:rPr>
          <w:rFonts w:ascii="Times New Roman" w:hAnsi="Times New Roman" w:cs="Times New Roman"/>
          <w:sz w:val="24"/>
        </w:rPr>
        <w:t xml:space="preserve">ЭСКАТО, КАРИКОМ, </w:t>
      </w:r>
      <w:r w:rsidR="00B02DD3" w:rsidRPr="006636FC">
        <w:rPr>
          <w:rFonts w:ascii="Times New Roman" w:hAnsi="Times New Roman" w:cs="Times New Roman"/>
          <w:sz w:val="24"/>
        </w:rPr>
        <w:t>SPC</w:t>
      </w:r>
      <w:r w:rsidR="00B02DD3" w:rsidRPr="00B02DD3">
        <w:rPr>
          <w:rFonts w:ascii="Times New Roman" w:hAnsi="Times New Roman" w:cs="Times New Roman"/>
          <w:sz w:val="24"/>
        </w:rPr>
        <w:t>) или непосредственно из докладов о переписях.</w:t>
      </w:r>
      <w:proofErr w:type="gramEnd"/>
    </w:p>
    <w:p w:rsidR="00B02DD3" w:rsidRDefault="00B02DD3" w:rsidP="006636FC">
      <w:pPr>
        <w:jc w:val="both"/>
        <w:rPr>
          <w:rFonts w:ascii="Times New Roman" w:hAnsi="Times New Roman" w:cs="Times New Roman"/>
          <w:b/>
          <w:sz w:val="24"/>
        </w:rPr>
      </w:pPr>
      <w:r w:rsidRPr="00B02DD3">
        <w:rPr>
          <w:rFonts w:ascii="Times New Roman" w:hAnsi="Times New Roman" w:cs="Times New Roman"/>
          <w:b/>
          <w:sz w:val="24"/>
        </w:rPr>
        <w:t>Составители данных</w:t>
      </w:r>
    </w:p>
    <w:p w:rsidR="00B02DD3" w:rsidRPr="00B02DD3" w:rsidRDefault="00B02DD3" w:rsidP="006636FC">
      <w:pPr>
        <w:jc w:val="both"/>
        <w:rPr>
          <w:rFonts w:ascii="Times New Roman" w:hAnsi="Times New Roman" w:cs="Times New Roman"/>
          <w:sz w:val="24"/>
        </w:rPr>
      </w:pPr>
      <w:r w:rsidRPr="00B02DD3">
        <w:rPr>
          <w:rFonts w:ascii="Times New Roman" w:hAnsi="Times New Roman" w:cs="Times New Roman"/>
          <w:sz w:val="24"/>
        </w:rPr>
        <w:t xml:space="preserve">Этот показатель </w:t>
      </w:r>
      <w:r>
        <w:rPr>
          <w:rFonts w:ascii="Times New Roman" w:hAnsi="Times New Roman" w:cs="Times New Roman"/>
          <w:sz w:val="24"/>
        </w:rPr>
        <w:t>подготавливается</w:t>
      </w:r>
      <w:r w:rsidRPr="00B02DD3">
        <w:rPr>
          <w:rFonts w:ascii="Times New Roman" w:hAnsi="Times New Roman" w:cs="Times New Roman"/>
          <w:sz w:val="24"/>
        </w:rPr>
        <w:t xml:space="preserve"> на глобальном уровне отделом народонаселения Департамента по экономическим и социальным вопросам Организации Объединенных Наций в сотрудничестве с Фондом Организации Объединенных Наций в области народонаселения (ЮНФПА).</w:t>
      </w:r>
    </w:p>
    <w:p w:rsidR="00B02DD3" w:rsidRDefault="00B02DD3" w:rsidP="006636FC">
      <w:pPr>
        <w:jc w:val="both"/>
        <w:rPr>
          <w:rFonts w:ascii="Times New Roman" w:hAnsi="Times New Roman" w:cs="Times New Roman"/>
          <w:b/>
          <w:sz w:val="24"/>
        </w:rPr>
      </w:pPr>
      <w:r w:rsidRPr="00B02DD3">
        <w:rPr>
          <w:rFonts w:ascii="Times New Roman" w:hAnsi="Times New Roman" w:cs="Times New Roman"/>
          <w:b/>
          <w:sz w:val="24"/>
        </w:rPr>
        <w:t>Ссылки</w:t>
      </w:r>
    </w:p>
    <w:p w:rsidR="00B02DD3" w:rsidRDefault="00B02DD3" w:rsidP="00B02DD3">
      <w:pPr>
        <w:jc w:val="both"/>
        <w:rPr>
          <w:rFonts w:ascii="Times New Roman" w:hAnsi="Times New Roman" w:cs="Times New Roman"/>
          <w:sz w:val="24"/>
        </w:rPr>
      </w:pPr>
      <w:r w:rsidRPr="00B02DD3">
        <w:rPr>
          <w:rFonts w:ascii="Times New Roman" w:hAnsi="Times New Roman" w:cs="Times New Roman"/>
          <w:b/>
          <w:sz w:val="24"/>
          <w:lang w:val="en-US"/>
        </w:rPr>
        <w:lastRenderedPageBreak/>
        <w:t>URL</w:t>
      </w:r>
      <w:r w:rsidRPr="00203121">
        <w:rPr>
          <w:rFonts w:ascii="Times New Roman" w:hAnsi="Times New Roman" w:cs="Times New Roman"/>
          <w:b/>
          <w:sz w:val="24"/>
        </w:rPr>
        <w:t xml:space="preserve">: </w:t>
      </w:r>
      <w:hyperlink r:id="rId16" w:history="1">
        <w:r w:rsidRPr="00843EFF">
          <w:rPr>
            <w:rStyle w:val="a3"/>
            <w:rFonts w:ascii="Times New Roman" w:hAnsi="Times New Roman" w:cs="Times New Roman"/>
            <w:sz w:val="24"/>
            <w:lang w:val="en-US"/>
          </w:rPr>
          <w:t>http</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www</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un</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org</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en</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development</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desa</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population</w:t>
        </w:r>
        <w:r w:rsidRPr="00203121">
          <w:rPr>
            <w:rStyle w:val="a3"/>
            <w:rFonts w:ascii="Times New Roman" w:hAnsi="Times New Roman" w:cs="Times New Roman"/>
            <w:sz w:val="24"/>
          </w:rPr>
          <w:t>/</w:t>
        </w:r>
      </w:hyperlink>
      <w:r w:rsidRPr="00203121">
        <w:rPr>
          <w:rFonts w:ascii="Times New Roman" w:hAnsi="Times New Roman" w:cs="Times New Roman"/>
          <w:sz w:val="24"/>
        </w:rPr>
        <w:t xml:space="preserve">; </w:t>
      </w:r>
      <w:hyperlink r:id="rId17" w:history="1">
        <w:r w:rsidRPr="00843EFF">
          <w:rPr>
            <w:rStyle w:val="a3"/>
            <w:rFonts w:ascii="Times New Roman" w:hAnsi="Times New Roman" w:cs="Times New Roman"/>
            <w:sz w:val="24"/>
            <w:lang w:val="en-US"/>
          </w:rPr>
          <w:t>www</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UnfpaOpendata</w:t>
        </w:r>
        <w:r w:rsidRPr="00203121">
          <w:rPr>
            <w:rStyle w:val="a3"/>
            <w:rFonts w:ascii="Times New Roman" w:hAnsi="Times New Roman" w:cs="Times New Roman"/>
            <w:sz w:val="24"/>
          </w:rPr>
          <w:t>.</w:t>
        </w:r>
        <w:r w:rsidRPr="00843EFF">
          <w:rPr>
            <w:rStyle w:val="a3"/>
            <w:rFonts w:ascii="Times New Roman" w:hAnsi="Times New Roman" w:cs="Times New Roman"/>
            <w:sz w:val="24"/>
            <w:lang w:val="en-US"/>
          </w:rPr>
          <w:t>org</w:t>
        </w:r>
      </w:hyperlink>
    </w:p>
    <w:p w:rsidR="00B02DD3" w:rsidRDefault="00B02DD3" w:rsidP="00B02DD3">
      <w:pPr>
        <w:jc w:val="both"/>
        <w:rPr>
          <w:rFonts w:ascii="Times New Roman" w:hAnsi="Times New Roman" w:cs="Times New Roman"/>
          <w:sz w:val="24"/>
        </w:rPr>
      </w:pPr>
      <w:r w:rsidRPr="00B02DD3">
        <w:rPr>
          <w:rFonts w:ascii="Times New Roman" w:hAnsi="Times New Roman" w:cs="Times New Roman"/>
          <w:sz w:val="24"/>
        </w:rPr>
        <w:t>Данные о рождаемости в мире за 2015 год (POP/DB/</w:t>
      </w:r>
      <w:proofErr w:type="spellStart"/>
      <w:r w:rsidRPr="00B02DD3">
        <w:rPr>
          <w:rFonts w:ascii="Times New Roman" w:hAnsi="Times New Roman" w:cs="Times New Roman"/>
          <w:sz w:val="24"/>
        </w:rPr>
        <w:t>Fert</w:t>
      </w:r>
      <w:proofErr w:type="spellEnd"/>
      <w:r w:rsidRPr="00B02DD3">
        <w:rPr>
          <w:rFonts w:ascii="Times New Roman" w:hAnsi="Times New Roman" w:cs="Times New Roman"/>
          <w:sz w:val="24"/>
        </w:rPr>
        <w:t>/</w:t>
      </w:r>
      <w:proofErr w:type="spellStart"/>
      <w:r w:rsidRPr="00B02DD3">
        <w:rPr>
          <w:rFonts w:ascii="Times New Roman" w:hAnsi="Times New Roman" w:cs="Times New Roman"/>
          <w:sz w:val="24"/>
        </w:rPr>
        <w:t>Rev</w:t>
      </w:r>
      <w:proofErr w:type="spellEnd"/>
      <w:r w:rsidRPr="00B02DD3">
        <w:rPr>
          <w:rFonts w:ascii="Times New Roman" w:hAnsi="Times New Roman" w:cs="Times New Roman"/>
          <w:sz w:val="24"/>
        </w:rPr>
        <w:t xml:space="preserve"> 2015), издание Организации Объединенных Наций,</w:t>
      </w:r>
    </w:p>
    <w:p w:rsidR="00B02DD3" w:rsidRDefault="00860B79" w:rsidP="00B02DD3">
      <w:pPr>
        <w:jc w:val="both"/>
        <w:rPr>
          <w:rFonts w:ascii="Times New Roman" w:hAnsi="Times New Roman" w:cs="Times New Roman"/>
          <w:sz w:val="24"/>
        </w:rPr>
      </w:pPr>
      <w:hyperlink r:id="rId18" w:history="1">
        <w:r w:rsidR="00B02DD3" w:rsidRPr="00843EFF">
          <w:rPr>
            <w:rStyle w:val="a3"/>
            <w:rFonts w:ascii="Times New Roman" w:hAnsi="Times New Roman" w:cs="Times New Roman"/>
            <w:sz w:val="24"/>
          </w:rPr>
          <w:t>http://www.un.org/en/development/desa/population/publications/dataset/fertility/wfd2015.shtml</w:t>
        </w:r>
      </w:hyperlink>
    </w:p>
    <w:p w:rsidR="00B02DD3" w:rsidRDefault="00B02DD3" w:rsidP="00B02DD3">
      <w:pPr>
        <w:jc w:val="both"/>
        <w:rPr>
          <w:rFonts w:ascii="Times New Roman" w:hAnsi="Times New Roman" w:cs="Times New Roman"/>
          <w:sz w:val="24"/>
        </w:rPr>
      </w:pPr>
      <w:r w:rsidRPr="00B02DD3">
        <w:rPr>
          <w:rFonts w:ascii="Times New Roman" w:hAnsi="Times New Roman" w:cs="Times New Roman"/>
          <w:sz w:val="24"/>
        </w:rPr>
        <w:t>Мировые демографические перспективы: Реда</w:t>
      </w:r>
      <w:r>
        <w:rPr>
          <w:rFonts w:ascii="Times New Roman" w:hAnsi="Times New Roman" w:cs="Times New Roman"/>
          <w:sz w:val="24"/>
        </w:rPr>
        <w:t xml:space="preserve">кция 2015 года, издание на DVD </w:t>
      </w:r>
      <w:r w:rsidRPr="00B02DD3">
        <w:rPr>
          <w:rFonts w:ascii="Times New Roman" w:hAnsi="Times New Roman" w:cs="Times New Roman"/>
          <w:sz w:val="24"/>
        </w:rPr>
        <w:t>Организации Объединенных Наций,(</w:t>
      </w:r>
      <w:hyperlink r:id="rId19" w:history="1">
        <w:r w:rsidRPr="00843EFF">
          <w:rPr>
            <w:rStyle w:val="a3"/>
            <w:rFonts w:ascii="Times New Roman" w:hAnsi="Times New Roman" w:cs="Times New Roman"/>
            <w:sz w:val="24"/>
          </w:rPr>
          <w:t>http://esa.un.org/unpd/wpp/</w:t>
        </w:r>
      </w:hyperlink>
      <w:r w:rsidRPr="00B02DD3">
        <w:rPr>
          <w:rFonts w:ascii="Times New Roman" w:hAnsi="Times New Roman" w:cs="Times New Roman"/>
          <w:sz w:val="24"/>
        </w:rPr>
        <w:t>)</w:t>
      </w:r>
    </w:p>
    <w:p w:rsidR="00B02DD3" w:rsidRDefault="00B02DD3" w:rsidP="00B02DD3">
      <w:pPr>
        <w:jc w:val="both"/>
        <w:rPr>
          <w:rFonts w:ascii="Times New Roman" w:hAnsi="Times New Roman" w:cs="Times New Roman"/>
          <w:sz w:val="24"/>
        </w:rPr>
      </w:pPr>
      <w:r w:rsidRPr="00B02DD3">
        <w:rPr>
          <w:rFonts w:ascii="Times New Roman" w:hAnsi="Times New Roman" w:cs="Times New Roman"/>
          <w:sz w:val="24"/>
        </w:rPr>
        <w:t xml:space="preserve">Мировые демографические перспективы: пересмотр 2015, методологии оценки и прогнозы Организации Объединенных Наций в области народонаселения, рабочий документ, </w:t>
      </w:r>
      <w:r>
        <w:rPr>
          <w:rFonts w:ascii="Times New Roman" w:hAnsi="Times New Roman" w:cs="Times New Roman"/>
          <w:sz w:val="24"/>
        </w:rPr>
        <w:t>№</w:t>
      </w:r>
      <w:r w:rsidRPr="00B02DD3">
        <w:rPr>
          <w:rFonts w:ascii="Times New Roman" w:hAnsi="Times New Roman" w:cs="Times New Roman"/>
          <w:sz w:val="24"/>
        </w:rPr>
        <w:t>. ESA/P / WP.242, Издание Организации Объединенных Наций,(</w:t>
      </w:r>
      <w:hyperlink r:id="rId20" w:history="1">
        <w:r w:rsidRPr="00843EFF">
          <w:rPr>
            <w:rStyle w:val="a3"/>
            <w:rFonts w:ascii="Times New Roman" w:hAnsi="Times New Roman" w:cs="Times New Roman"/>
            <w:sz w:val="24"/>
          </w:rPr>
          <w:t>https://esa.un.org/unpd/wpp/Publications/Files/WPP2015_Methodology.pdf</w:t>
        </w:r>
      </w:hyperlink>
      <w:r w:rsidRPr="00B02DD3">
        <w:rPr>
          <w:rFonts w:ascii="Times New Roman" w:hAnsi="Times New Roman" w:cs="Times New Roman"/>
          <w:sz w:val="24"/>
        </w:rPr>
        <w:t>)</w:t>
      </w:r>
    </w:p>
    <w:p w:rsidR="00B02DD3" w:rsidRDefault="00B02DD3" w:rsidP="00B02DD3">
      <w:pPr>
        <w:jc w:val="both"/>
        <w:rPr>
          <w:rFonts w:ascii="Times New Roman" w:hAnsi="Times New Roman" w:cs="Times New Roman"/>
          <w:sz w:val="24"/>
        </w:rPr>
      </w:pPr>
      <w:r w:rsidRPr="00B02DD3">
        <w:rPr>
          <w:rFonts w:ascii="Times New Roman" w:hAnsi="Times New Roman" w:cs="Times New Roman"/>
          <w:sz w:val="24"/>
        </w:rPr>
        <w:t xml:space="preserve">Справочник по показателям </w:t>
      </w:r>
      <w:proofErr w:type="gramStart"/>
      <w:r w:rsidRPr="00B02DD3">
        <w:rPr>
          <w:rFonts w:ascii="Times New Roman" w:hAnsi="Times New Roman" w:cs="Times New Roman"/>
          <w:sz w:val="24"/>
        </w:rPr>
        <w:t>контроля за</w:t>
      </w:r>
      <w:proofErr w:type="gramEnd"/>
      <w:r w:rsidRPr="00B02DD3">
        <w:rPr>
          <w:rFonts w:ascii="Times New Roman" w:hAnsi="Times New Roman" w:cs="Times New Roman"/>
          <w:sz w:val="24"/>
        </w:rPr>
        <w:t xml:space="preserve"> достижением целей в области развития, сформулированных в Декларации тысячелетия, Организация Объединенных Наций,</w:t>
      </w:r>
      <w:hyperlink r:id="rId21" w:history="1">
        <w:r w:rsidRPr="00843EFF">
          <w:rPr>
            <w:rStyle w:val="a3"/>
            <w:rFonts w:ascii="Times New Roman" w:hAnsi="Times New Roman" w:cs="Times New Roman"/>
            <w:sz w:val="24"/>
          </w:rPr>
          <w:t>http://mdgs.un.org/unsd/mi/wiki/MainPage.ashx</w:t>
        </w:r>
      </w:hyperlink>
    </w:p>
    <w:p w:rsidR="00B02DD3" w:rsidRDefault="00B02DD3" w:rsidP="00B02DD3">
      <w:pPr>
        <w:jc w:val="both"/>
        <w:rPr>
          <w:rFonts w:ascii="Times New Roman" w:hAnsi="Times New Roman" w:cs="Times New Roman"/>
          <w:sz w:val="24"/>
        </w:rPr>
      </w:pPr>
      <w:r w:rsidRPr="00B02DD3">
        <w:rPr>
          <w:rFonts w:ascii="Times New Roman" w:hAnsi="Times New Roman" w:cs="Times New Roman"/>
          <w:sz w:val="24"/>
        </w:rPr>
        <w:t>Справочник по сбору данных о рождаемости и смертности, публикация Организации Объединенных Наций, в продаже под № E.03.XVII.11,(</w:t>
      </w:r>
      <w:hyperlink r:id="rId22" w:history="1">
        <w:r w:rsidRPr="00843EFF">
          <w:rPr>
            <w:rStyle w:val="a3"/>
            <w:rFonts w:ascii="Times New Roman" w:hAnsi="Times New Roman" w:cs="Times New Roman"/>
            <w:sz w:val="24"/>
          </w:rPr>
          <w:t>http://unstats.un.org/unsd/publication/SeriesF/SeriesF_92E.pdf</w:t>
        </w:r>
      </w:hyperlink>
      <w:r w:rsidRPr="00B02DD3">
        <w:rPr>
          <w:rFonts w:ascii="Times New Roman" w:hAnsi="Times New Roman" w:cs="Times New Roman"/>
          <w:sz w:val="24"/>
        </w:rPr>
        <w:t>)</w:t>
      </w:r>
    </w:p>
    <w:p w:rsidR="00B02DD3" w:rsidRDefault="00B02DD3" w:rsidP="00B02DD3">
      <w:pPr>
        <w:jc w:val="both"/>
        <w:rPr>
          <w:rFonts w:ascii="Times New Roman" w:hAnsi="Times New Roman" w:cs="Times New Roman"/>
          <w:sz w:val="24"/>
        </w:rPr>
      </w:pPr>
      <w:r w:rsidRPr="00B02DD3">
        <w:rPr>
          <w:rFonts w:ascii="Times New Roman" w:hAnsi="Times New Roman" w:cs="Times New Roman"/>
          <w:sz w:val="24"/>
        </w:rPr>
        <w:t>Руководство X: Косвенные методы демографической оценки, публикация Организации Объединенных Наций, в продаже под № E.83.XIII.2.(</w:t>
      </w:r>
      <w:hyperlink r:id="rId23" w:history="1">
        <w:r w:rsidRPr="00843EFF">
          <w:rPr>
            <w:rStyle w:val="a3"/>
            <w:rFonts w:ascii="Times New Roman" w:hAnsi="Times New Roman" w:cs="Times New Roman"/>
            <w:sz w:val="24"/>
          </w:rPr>
          <w:t>http://www.un.org/esa/population/publications/Manual_X/Manual_X.htm</w:t>
        </w:r>
      </w:hyperlink>
      <w:r w:rsidRPr="00B02DD3">
        <w:rPr>
          <w:rFonts w:ascii="Times New Roman" w:hAnsi="Times New Roman" w:cs="Times New Roman"/>
          <w:sz w:val="24"/>
        </w:rPr>
        <w:t>)</w:t>
      </w:r>
    </w:p>
    <w:p w:rsidR="00B02DD3" w:rsidRDefault="00B02DD3" w:rsidP="00B02DD3">
      <w:pPr>
        <w:spacing w:after="0"/>
        <w:jc w:val="both"/>
        <w:rPr>
          <w:rFonts w:ascii="Times New Roman" w:hAnsi="Times New Roman" w:cs="Times New Roman"/>
          <w:sz w:val="24"/>
        </w:rPr>
      </w:pPr>
      <w:r w:rsidRPr="00B02DD3">
        <w:rPr>
          <w:rFonts w:ascii="Times New Roman" w:hAnsi="Times New Roman" w:cs="Times New Roman"/>
          <w:sz w:val="24"/>
        </w:rPr>
        <w:t xml:space="preserve">Система показателей и мониторинга глобальной стратегии охраны здоровья женщин, детей и подростков (2016-2030 </w:t>
      </w:r>
      <w:proofErr w:type="spellStart"/>
      <w:proofErr w:type="gramStart"/>
      <w:r w:rsidRPr="00B02DD3">
        <w:rPr>
          <w:rFonts w:ascii="Times New Roman" w:hAnsi="Times New Roman" w:cs="Times New Roman"/>
          <w:sz w:val="24"/>
        </w:rPr>
        <w:t>гг</w:t>
      </w:r>
      <w:proofErr w:type="spellEnd"/>
      <w:proofErr w:type="gramEnd"/>
      <w:r w:rsidRPr="00B02DD3">
        <w:rPr>
          <w:rFonts w:ascii="Times New Roman" w:hAnsi="Times New Roman" w:cs="Times New Roman"/>
          <w:sz w:val="24"/>
        </w:rPr>
        <w:t>),</w:t>
      </w:r>
    </w:p>
    <w:p w:rsidR="00B02DD3" w:rsidRDefault="00860B79" w:rsidP="00B02DD3">
      <w:pPr>
        <w:spacing w:after="0"/>
        <w:jc w:val="both"/>
        <w:rPr>
          <w:rFonts w:ascii="Times New Roman" w:hAnsi="Times New Roman" w:cs="Times New Roman"/>
          <w:sz w:val="24"/>
        </w:rPr>
      </w:pPr>
      <w:hyperlink r:id="rId24" w:history="1">
        <w:r w:rsidR="00B02DD3" w:rsidRPr="00843EFF">
          <w:rPr>
            <w:rStyle w:val="a3"/>
            <w:rFonts w:ascii="Times New Roman" w:hAnsi="Times New Roman" w:cs="Times New Roman"/>
            <w:sz w:val="24"/>
          </w:rPr>
          <w:t>http://www.everywomaneverychild.org/images/content/files/EWEC_INDICATOR_MONITORING_FRAMEWORK_2016.pdf</w:t>
        </w:r>
      </w:hyperlink>
    </w:p>
    <w:p w:rsidR="00B02DD3" w:rsidRPr="00B02DD3" w:rsidRDefault="00B02DD3" w:rsidP="00B02DD3">
      <w:pPr>
        <w:spacing w:after="0"/>
        <w:jc w:val="both"/>
        <w:rPr>
          <w:rFonts w:ascii="Times New Roman" w:hAnsi="Times New Roman" w:cs="Times New Roman"/>
          <w:sz w:val="24"/>
        </w:rPr>
      </w:pPr>
    </w:p>
    <w:p w:rsidR="00B02DD3" w:rsidRDefault="00B02DD3" w:rsidP="006636FC">
      <w:pPr>
        <w:jc w:val="both"/>
        <w:rPr>
          <w:rFonts w:ascii="Times New Roman" w:hAnsi="Times New Roman" w:cs="Times New Roman"/>
          <w:b/>
          <w:sz w:val="24"/>
        </w:rPr>
      </w:pPr>
      <w:r w:rsidRPr="00B02DD3">
        <w:rPr>
          <w:rFonts w:ascii="Times New Roman" w:hAnsi="Times New Roman" w:cs="Times New Roman"/>
          <w:b/>
          <w:sz w:val="24"/>
        </w:rPr>
        <w:t>Связанные индикаторы</w:t>
      </w:r>
    </w:p>
    <w:p w:rsidR="00B02DD3" w:rsidRPr="00B02DD3" w:rsidRDefault="00B02DD3" w:rsidP="006636FC">
      <w:pPr>
        <w:jc w:val="both"/>
        <w:rPr>
          <w:rFonts w:ascii="Times New Roman" w:hAnsi="Times New Roman" w:cs="Times New Roman"/>
          <w:sz w:val="24"/>
        </w:rPr>
      </w:pPr>
      <w:proofErr w:type="gramStart"/>
      <w:r w:rsidRPr="00B02DD3">
        <w:rPr>
          <w:rFonts w:ascii="Times New Roman" w:hAnsi="Times New Roman" w:cs="Times New Roman"/>
          <w:sz w:val="24"/>
        </w:rPr>
        <w:t>Показатель связан с целевой задачей 5.6 (Обеспечить всеобщий доступ к услугам в области охраны сексуального и репродуктивного здоровья и к реализации репродуктивных прав в соответствии с Программой действий Международной конференции по народонаселению и развитию, Пекинской платформой действий и итоговыми документами конференций по рассмотрению хода их выполнения) поскольку сокращение подросткового деторождения, которое может быть достигнуто за счет расширения доступа к услугам</w:t>
      </w:r>
      <w:proofErr w:type="gramEnd"/>
      <w:r w:rsidRPr="00B02DD3">
        <w:rPr>
          <w:rFonts w:ascii="Times New Roman" w:hAnsi="Times New Roman" w:cs="Times New Roman"/>
          <w:sz w:val="24"/>
        </w:rPr>
        <w:t xml:space="preserve"> в области сексуального и репродуктивного здоровья, также отражает улучшение сексуального и репродуктивного здоровья и репродуктивных прав как таковых</w:t>
      </w:r>
      <w:proofErr w:type="gramStart"/>
      <w:r w:rsidRPr="00B02DD3">
        <w:rPr>
          <w:rFonts w:ascii="Times New Roman" w:hAnsi="Times New Roman" w:cs="Times New Roman"/>
          <w:sz w:val="24"/>
        </w:rPr>
        <w:t>.</w:t>
      </w:r>
      <w:r w:rsidR="007061C7" w:rsidRPr="007061C7">
        <w:rPr>
          <w:rFonts w:ascii="Times New Roman" w:hAnsi="Times New Roman" w:cs="Times New Roman"/>
          <w:sz w:val="24"/>
        </w:rPr>
        <w:t>П</w:t>
      </w:r>
      <w:proofErr w:type="gramEnd"/>
      <w:r w:rsidR="007061C7" w:rsidRPr="007061C7">
        <w:rPr>
          <w:rFonts w:ascii="Times New Roman" w:hAnsi="Times New Roman" w:cs="Times New Roman"/>
          <w:sz w:val="24"/>
        </w:rPr>
        <w:t xml:space="preserve">оказатель связан с </w:t>
      </w:r>
      <w:r w:rsidR="007061C7" w:rsidRPr="00B02DD3">
        <w:rPr>
          <w:rFonts w:ascii="Times New Roman" w:hAnsi="Times New Roman" w:cs="Times New Roman"/>
          <w:sz w:val="24"/>
        </w:rPr>
        <w:t>целевой</w:t>
      </w:r>
      <w:r w:rsidR="007061C7" w:rsidRPr="007061C7">
        <w:rPr>
          <w:rFonts w:ascii="Times New Roman" w:hAnsi="Times New Roman" w:cs="Times New Roman"/>
          <w:sz w:val="24"/>
        </w:rPr>
        <w:t xml:space="preserve"> задачей 17.19 (К 2030 году, опираясь на нынешние инициативы, разработать, в дополнение к показателю валового внутреннего продукта, и другие показатели измерения прогресса в деле обеспечения устойчивого развития и содействовать наращиванию потенциала развивающихся стран в области статистики), поскольку коэффициент рождаемости среди подростков частично зависит от данных регистрации рождений и переписи населения. Укрепление гражданского состояния и жизненно важных систем статистики в странах, которые могут </w:t>
      </w:r>
      <w:proofErr w:type="gramStart"/>
      <w:r w:rsidR="007061C7" w:rsidRPr="007061C7">
        <w:rPr>
          <w:rFonts w:ascii="Times New Roman" w:hAnsi="Times New Roman" w:cs="Times New Roman"/>
          <w:sz w:val="24"/>
        </w:rPr>
        <w:t>достигать 100% охвата регистрацией рождений и своевременность данных переписи населения важны</w:t>
      </w:r>
      <w:proofErr w:type="gramEnd"/>
      <w:r w:rsidR="007061C7" w:rsidRPr="007061C7">
        <w:rPr>
          <w:rFonts w:ascii="Times New Roman" w:hAnsi="Times New Roman" w:cs="Times New Roman"/>
          <w:sz w:val="24"/>
        </w:rPr>
        <w:t xml:space="preserve"> для оценки прогресса </w:t>
      </w:r>
      <w:r w:rsidR="007061C7">
        <w:rPr>
          <w:rFonts w:ascii="Times New Roman" w:hAnsi="Times New Roman" w:cs="Times New Roman"/>
          <w:sz w:val="24"/>
        </w:rPr>
        <w:t>в достижении цели</w:t>
      </w:r>
      <w:r w:rsidR="007061C7" w:rsidRPr="007061C7">
        <w:rPr>
          <w:rFonts w:ascii="Times New Roman" w:hAnsi="Times New Roman" w:cs="Times New Roman"/>
          <w:sz w:val="24"/>
        </w:rPr>
        <w:t xml:space="preserve"> 3.7.</w:t>
      </w:r>
    </w:p>
    <w:sectPr w:rsidR="00B02DD3" w:rsidRPr="00B02DD3" w:rsidSect="009E2C1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7914AD"/>
    <w:rsid w:val="000A0C0D"/>
    <w:rsid w:val="000F53A9"/>
    <w:rsid w:val="00203121"/>
    <w:rsid w:val="006636FC"/>
    <w:rsid w:val="007061C7"/>
    <w:rsid w:val="00734877"/>
    <w:rsid w:val="007364FF"/>
    <w:rsid w:val="007914AD"/>
    <w:rsid w:val="008402FB"/>
    <w:rsid w:val="00860B79"/>
    <w:rsid w:val="009E2C10"/>
    <w:rsid w:val="009E44BB"/>
    <w:rsid w:val="00A82AC6"/>
    <w:rsid w:val="00B02DD3"/>
    <w:rsid w:val="00B8003F"/>
    <w:rsid w:val="00DC0008"/>
    <w:rsid w:val="00E03CF0"/>
    <w:rsid w:val="00E77643"/>
    <w:rsid w:val="00F510CF"/>
    <w:rsid w:val="00F81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3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3A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424998">
      <w:bodyDiv w:val="1"/>
      <w:marLeft w:val="0"/>
      <w:marRight w:val="0"/>
      <w:marTop w:val="0"/>
      <w:marBottom w:val="0"/>
      <w:divBdr>
        <w:top w:val="none" w:sz="0" w:space="0" w:color="auto"/>
        <w:left w:val="none" w:sz="0" w:space="0" w:color="auto"/>
        <w:bottom w:val="none" w:sz="0" w:space="0" w:color="auto"/>
        <w:right w:val="none" w:sz="0" w:space="0" w:color="auto"/>
      </w:divBdr>
    </w:div>
    <w:div w:id="971715738">
      <w:bodyDiv w:val="1"/>
      <w:marLeft w:val="0"/>
      <w:marRight w:val="0"/>
      <w:marTop w:val="0"/>
      <w:marBottom w:val="0"/>
      <w:divBdr>
        <w:top w:val="none" w:sz="0" w:space="0" w:color="auto"/>
        <w:left w:val="none" w:sz="0" w:space="0" w:color="auto"/>
        <w:bottom w:val="none" w:sz="0" w:space="0" w:color="auto"/>
        <w:right w:val="none" w:sz="0" w:space="0" w:color="auto"/>
      </w:divBdr>
    </w:div>
    <w:div w:id="1405563847">
      <w:bodyDiv w:val="1"/>
      <w:marLeft w:val="0"/>
      <w:marRight w:val="0"/>
      <w:marTop w:val="0"/>
      <w:marBottom w:val="0"/>
      <w:divBdr>
        <w:top w:val="none" w:sz="0" w:space="0" w:color="auto"/>
        <w:left w:val="none" w:sz="0" w:space="0" w:color="auto"/>
        <w:bottom w:val="none" w:sz="0" w:space="0" w:color="auto"/>
        <w:right w:val="none" w:sz="0" w:space="0" w:color="auto"/>
      </w:divBdr>
    </w:div>
    <w:div w:id="16849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development/desa/population/publications/dataset/fertility/wfd2015.shtml" TargetMode="External"/><Relationship Id="rId13" Type="http://schemas.openxmlformats.org/officeDocument/2006/relationships/hyperlink" Target="http://www.humanfertility.org" TargetMode="External"/><Relationship Id="rId18" Type="http://schemas.openxmlformats.org/officeDocument/2006/relationships/hyperlink" Target="http://www.un.org/en/development/desa/population/publications/dataset/fertility/wfd2015.s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dgs.un.org/unsd/mi/wiki/MainPage.ashx" TargetMode="External"/><Relationship Id="rId7" Type="http://schemas.openxmlformats.org/officeDocument/2006/relationships/hyperlink" Target="http://esa.un.org/unpd/wpp/" TargetMode="External"/><Relationship Id="rId12" Type="http://schemas.openxmlformats.org/officeDocument/2006/relationships/hyperlink" Target="http://ec.europa.eu/eurostat/data/database" TargetMode="External"/><Relationship Id="rId17" Type="http://schemas.openxmlformats.org/officeDocument/2006/relationships/hyperlink" Target="http://www.UnfpaOpendata.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n.org/en/development/desa/population/" TargetMode="External"/><Relationship Id="rId20" Type="http://schemas.openxmlformats.org/officeDocument/2006/relationships/hyperlink" Target="https://esa.un.org/unpd/wpp/Publications/Files/WPP2015_Methodology.pdf" TargetMode="External"/><Relationship Id="rId1" Type="http://schemas.openxmlformats.org/officeDocument/2006/relationships/styles" Target="styles.xml"/><Relationship Id="rId6" Type="http://schemas.openxmlformats.org/officeDocument/2006/relationships/hyperlink" Target="https://esa.un.org/unpd/wpp/Publications/Files/WPP2015_Methodology.pdf" TargetMode="External"/><Relationship Id="rId11" Type="http://schemas.openxmlformats.org/officeDocument/2006/relationships/hyperlink" Target="http://www.un.org/en/development/desa/population/publications/dataset/fertility/wfd2015.shtml" TargetMode="External"/><Relationship Id="rId24" Type="http://schemas.openxmlformats.org/officeDocument/2006/relationships/hyperlink" Target="http://www.everywomaneverychild.org/images/content/files/EWEC_INDICATOR_MONITORING_FRAMEWORK_2016.pdf" TargetMode="External"/><Relationship Id="rId5" Type="http://schemas.openxmlformats.org/officeDocument/2006/relationships/hyperlink" Target="http://www.un.org/esa/population/publications/Manual_X/Manual_X.htm" TargetMode="External"/><Relationship Id="rId15" Type="http://schemas.openxmlformats.org/officeDocument/2006/relationships/hyperlink" Target="http://mics.unicef.org/" TargetMode="External"/><Relationship Id="rId23" Type="http://schemas.openxmlformats.org/officeDocument/2006/relationships/hyperlink" Target="http://www.un.org/esa/population/publications/Manual_X/Manual_X.htm" TargetMode="External"/><Relationship Id="rId10" Type="http://schemas.openxmlformats.org/officeDocument/2006/relationships/hyperlink" Target="http://data.un.org" TargetMode="External"/><Relationship Id="rId19" Type="http://schemas.openxmlformats.org/officeDocument/2006/relationships/hyperlink" Target="http://esa.un.org/unpd/wpp/" TargetMode="External"/><Relationship Id="rId4" Type="http://schemas.openxmlformats.org/officeDocument/2006/relationships/hyperlink" Target="http://unstats.un.org/unsd/publication/SeriesF/SeriesF_92E.pdf" TargetMode="External"/><Relationship Id="rId9" Type="http://schemas.openxmlformats.org/officeDocument/2006/relationships/hyperlink" Target="http://api.dhsprogram.com/" TargetMode="External"/><Relationship Id="rId14" Type="http://schemas.openxmlformats.org/officeDocument/2006/relationships/hyperlink" Target="http://www.fertilitydata.org" TargetMode="External"/><Relationship Id="rId22" Type="http://schemas.openxmlformats.org/officeDocument/2006/relationships/hyperlink" Target="http://unstats.un.org/unsd/publication/SeriesF/SeriesF_92E.pdf"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Ксения Сергеевна</dc:creator>
  <cp:keywords/>
  <dc:description/>
  <cp:lastModifiedBy>sh.iskakova</cp:lastModifiedBy>
  <cp:revision>7</cp:revision>
  <cp:lastPrinted>2018-10-12T09:31:00Z</cp:lastPrinted>
  <dcterms:created xsi:type="dcterms:W3CDTF">2018-05-28T13:01:00Z</dcterms:created>
  <dcterms:modified xsi:type="dcterms:W3CDTF">2018-10-12T09:33:00Z</dcterms:modified>
</cp:coreProperties>
</file>