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3" w:rsidRPr="002B34D3" w:rsidRDefault="002B34D3" w:rsidP="002B3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D3">
        <w:rPr>
          <w:rFonts w:ascii="Times New Roman" w:hAnsi="Times New Roman" w:cs="Times New Roman"/>
          <w:b/>
          <w:sz w:val="24"/>
          <w:szCs w:val="24"/>
        </w:rPr>
        <w:t>Цель 12: Обеспечение перехода к рациональным моделям потребления и производства</w:t>
      </w:r>
    </w:p>
    <w:p w:rsidR="002B34D3" w:rsidRPr="002B34D3" w:rsidRDefault="002B34D3" w:rsidP="002B3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D3">
        <w:rPr>
          <w:rFonts w:ascii="Times New Roman" w:hAnsi="Times New Roman" w:cs="Times New Roman"/>
          <w:b/>
          <w:sz w:val="24"/>
          <w:szCs w:val="24"/>
        </w:rPr>
        <w:t>12.1 Осуществлять Десятилетнюю стратегию действий по переходу к использованию рациональных моделей потребления и производства с участием всех стран, причем первыми к ней должны приступить развитые страны, и с учетом развития и потенциала развивающихся стран</w:t>
      </w:r>
    </w:p>
    <w:p w:rsidR="002B34D3" w:rsidRPr="002B34D3" w:rsidRDefault="002B34D3" w:rsidP="002B3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D3">
        <w:rPr>
          <w:rFonts w:ascii="Times New Roman" w:hAnsi="Times New Roman" w:cs="Times New Roman"/>
          <w:b/>
          <w:sz w:val="24"/>
          <w:szCs w:val="24"/>
        </w:rPr>
        <w:t>12.1.1 Число стран, имеющих национальный план действий по переходу к рациональным моделям потребления и производства или включивших рациональное потребление и производство в качестве приоритета или задачи в национальную стратегию</w:t>
      </w:r>
    </w:p>
    <w:p w:rsidR="002B34D3" w:rsidRPr="00122C60" w:rsidRDefault="002B34D3" w:rsidP="002B34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Институциональная информация</w:t>
      </w:r>
    </w:p>
    <w:p w:rsidR="002B34D3" w:rsidRDefault="002B34D3" w:rsidP="002B34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8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2B34D3" w:rsidRDefault="002B34D3" w:rsidP="002B34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D3">
        <w:rPr>
          <w:rFonts w:ascii="Times New Roman" w:hAnsi="Times New Roman" w:cs="Times New Roman"/>
          <w:sz w:val="24"/>
          <w:szCs w:val="24"/>
        </w:rPr>
        <w:t>Программа Организации Объединенных Наций по окружающей среде (ЮНЕП)</w:t>
      </w:r>
    </w:p>
    <w:p w:rsidR="002B34D3" w:rsidRPr="00122C60" w:rsidRDefault="002B34D3" w:rsidP="002B34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Концепции и определения</w:t>
      </w:r>
    </w:p>
    <w:p w:rsidR="002B34D3" w:rsidRPr="003216C8" w:rsidRDefault="002B34D3" w:rsidP="002B34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8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2B34D3" w:rsidRPr="003216C8" w:rsidRDefault="002B34D3" w:rsidP="002B34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34D3">
        <w:rPr>
          <w:rFonts w:ascii="Times New Roman" w:hAnsi="Times New Roman" w:cs="Times New Roman"/>
          <w:sz w:val="24"/>
          <w:szCs w:val="24"/>
        </w:rPr>
        <w:t>оказатель позволяет определить количественную оценку (#) и мониторинг стран, продвигающихся по политическому циклу обязательных и необязательных политических инструментов, направленных на поддержку устойчивого потребления и производства.</w:t>
      </w:r>
    </w:p>
    <w:p w:rsidR="002B34D3" w:rsidRDefault="00A94916" w:rsidP="00A94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4D2">
        <w:rPr>
          <w:rFonts w:ascii="Times New Roman" w:hAnsi="Times New Roman" w:cs="Times New Roman"/>
          <w:b/>
          <w:sz w:val="24"/>
          <w:szCs w:val="24"/>
        </w:rPr>
        <w:t>Устойчивое потребление и производство:</w:t>
      </w:r>
      <w:r w:rsidRPr="00A94916">
        <w:rPr>
          <w:rFonts w:ascii="Times New Roman" w:hAnsi="Times New Roman" w:cs="Times New Roman"/>
          <w:sz w:val="24"/>
          <w:szCs w:val="24"/>
        </w:rPr>
        <w:t xml:space="preserve"> рабочее определение «Устойчивое потребление и производство» (SCP), используемое в контексте этой структуры, заключается в следующем: «Использование услуг и сопутствующих товаров, которые отвечают основным потребностям и обеспечивают лучшее качество жизни при минимизации использования природных ресурсов и токсичных материалов, а также выбросы отходов и загрязнителей в течение жизненного цикла службы или продукта, чтобы не подвергать опасности потребности будущего поколения».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A94916" w:rsidRDefault="00A94916" w:rsidP="00A94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4D2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A94916">
        <w:rPr>
          <w:rFonts w:ascii="Times New Roman" w:hAnsi="Times New Roman" w:cs="Times New Roman"/>
          <w:sz w:val="24"/>
          <w:szCs w:val="24"/>
        </w:rPr>
        <w:t xml:space="preserve">: хотя эта политика достаточно гибкая и специфична, политика обычно определяется как курс действий, который был официально согласован </w:t>
      </w:r>
      <w:r w:rsidR="00ED24D2">
        <w:rPr>
          <w:rFonts w:ascii="Times New Roman" w:hAnsi="Times New Roman" w:cs="Times New Roman"/>
          <w:sz w:val="24"/>
          <w:szCs w:val="24"/>
        </w:rPr>
        <w:t>объектом</w:t>
      </w:r>
      <w:r w:rsidRPr="00A94916">
        <w:rPr>
          <w:rFonts w:ascii="Times New Roman" w:hAnsi="Times New Roman" w:cs="Times New Roman"/>
          <w:sz w:val="24"/>
          <w:szCs w:val="24"/>
        </w:rPr>
        <w:t xml:space="preserve"> или организацией (правительственной или неправительственной) и эффективно применяется для достижения конкретных целей.</w:t>
      </w:r>
    </w:p>
    <w:p w:rsidR="00A94916" w:rsidRDefault="00A94916" w:rsidP="00980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4D2">
        <w:rPr>
          <w:rFonts w:ascii="Times New Roman" w:hAnsi="Times New Roman" w:cs="Times New Roman"/>
          <w:b/>
          <w:sz w:val="24"/>
          <w:szCs w:val="24"/>
        </w:rPr>
        <w:t>Инструменты политики для устойчивого потребления и производства:</w:t>
      </w:r>
      <w:r w:rsidRPr="00A94916">
        <w:rPr>
          <w:rFonts w:ascii="Times New Roman" w:hAnsi="Times New Roman" w:cs="Times New Roman"/>
          <w:sz w:val="24"/>
          <w:szCs w:val="24"/>
        </w:rPr>
        <w:t xml:space="preserve"> инструменты политики относятся к средствам - методологиям, мерам или вмешательствам, которые используются для достижения этих целей. В случае </w:t>
      </w:r>
      <w:r w:rsidR="009807A1" w:rsidRPr="009807A1">
        <w:rPr>
          <w:rFonts w:ascii="Times New Roman" w:hAnsi="Times New Roman" w:cs="Times New Roman"/>
          <w:sz w:val="24"/>
          <w:szCs w:val="24"/>
        </w:rPr>
        <w:t>SCP</w:t>
      </w:r>
      <w:r w:rsidRPr="00A94916">
        <w:rPr>
          <w:rFonts w:ascii="Times New Roman" w:hAnsi="Times New Roman" w:cs="Times New Roman"/>
          <w:sz w:val="24"/>
          <w:szCs w:val="24"/>
        </w:rPr>
        <w:t xml:space="preserve"> такие инструменты разрабатываются и внедряются для уменьшения воздействия на окружающую среду моделей потребления и производства с целью получения экономических и/или социальных выгод.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Достижение прогресса в рамках цикла политики относится к разработке, принятию, осуществлению или оценке таких инструментов политики.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 xml:space="preserve">Учет устойчивого потребления и производства в процессе принятия решений на всех уровнях является основной функцией десятилетних рамок, которая, как ожидается, будет «поддерживать интеграцию устойчивого потребления и производства в политику, программы и </w:t>
      </w:r>
      <w:r w:rsidRPr="00A94916">
        <w:rPr>
          <w:rFonts w:ascii="Times New Roman" w:hAnsi="Times New Roman" w:cs="Times New Roman"/>
          <w:sz w:val="24"/>
          <w:szCs w:val="24"/>
        </w:rPr>
        <w:lastRenderedPageBreak/>
        <w:t>стратегии устойчивого развития, в зависимости от ситуации, в том числе, где это применимо, в стратегии сокращения масштабов нищеты »(</w:t>
      </w:r>
      <w:r w:rsidRPr="009807A1">
        <w:rPr>
          <w:rFonts w:ascii="Times New Roman" w:hAnsi="Times New Roman" w:cs="Times New Roman"/>
          <w:i/>
          <w:sz w:val="24"/>
          <w:szCs w:val="24"/>
        </w:rPr>
        <w:t>Рио + 20 Итоговый документ - A/CONF.216/5</w:t>
      </w:r>
      <w:r w:rsidRPr="00A94916">
        <w:rPr>
          <w:rFonts w:ascii="Times New Roman" w:hAnsi="Times New Roman" w:cs="Times New Roman"/>
          <w:sz w:val="24"/>
          <w:szCs w:val="24"/>
        </w:rPr>
        <w:t>). Цель этого показателя состоит в том, чтобы помочь оценить объем и географическое распределение правительств, которые продвигаются по устойчивому потреблению и производству. Кроме того, собирается дополнительная информация о типах, направленности и ориентации разрабатываемых и используемых инструментов политики, отслеживать их прогрессирование с течением времени, а также их вклад в достижение других целей устойчивого развития. Это должно поддержать оценку того, насколько</w:t>
      </w:r>
      <w:r w:rsidR="009807A1">
        <w:rPr>
          <w:rFonts w:ascii="Times New Roman" w:hAnsi="Times New Roman" w:cs="Times New Roman"/>
          <w:sz w:val="24"/>
          <w:szCs w:val="24"/>
        </w:rPr>
        <w:t xml:space="preserve"> сильно</w:t>
      </w:r>
      <w:r w:rsidRPr="00A94916">
        <w:rPr>
          <w:rFonts w:ascii="Times New Roman" w:hAnsi="Times New Roman" w:cs="Times New Roman"/>
          <w:sz w:val="24"/>
          <w:szCs w:val="24"/>
        </w:rPr>
        <w:t>/насколько быстрыми темпами развиваются правительства в разработке и применении политики, направленной на устойчивое потребление и производство, будь то на межсекторальном или отраслевом уровне.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Показатель также рассматривает как обязательные (законы и правила), так и необязательные политические инструменты. Первая категория важна для сдвига, поскольку обязательные инструменты обеспечивают правовую основу для устойчивого потребления и производства и могут использоваться для обеспечения соблюдения или для стимулирования. Способность разрабатывать, передавать и осуществлять законодательство является показателем участия юрисдикций в переходе к устойчивому по</w:t>
      </w:r>
      <w:r w:rsidR="009807A1">
        <w:rPr>
          <w:rFonts w:ascii="Times New Roman" w:hAnsi="Times New Roman" w:cs="Times New Roman"/>
          <w:sz w:val="24"/>
          <w:szCs w:val="24"/>
        </w:rPr>
        <w:t>треблению и производству. П</w:t>
      </w:r>
      <w:r w:rsidRPr="00A94916">
        <w:rPr>
          <w:rFonts w:ascii="Times New Roman" w:hAnsi="Times New Roman" w:cs="Times New Roman"/>
          <w:sz w:val="24"/>
          <w:szCs w:val="24"/>
        </w:rPr>
        <w:t>оказатель также может помочь контролировать эволюцию глобального законодательного ландшафта. Вторая категория также необходима для обеспечения институционального участия, приверженности и ответственности. В некоторых случаях необязательные инструменты политики могут привести к созданию новых юридических. Разработка и внедрение необязательных инструментов по всем секторам также предоставляет информацию о вовлечении партнеров и других заинтересованных сторон в устойчивое потребление и производство.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 xml:space="preserve">Как упоминалось выше, политические инструменты </w:t>
      </w:r>
      <w:r w:rsidR="00E4174C">
        <w:rPr>
          <w:rFonts w:ascii="Times New Roman" w:hAnsi="Times New Roman" w:cs="Times New Roman"/>
          <w:sz w:val="24"/>
          <w:szCs w:val="24"/>
        </w:rPr>
        <w:t>делятся на</w:t>
      </w:r>
      <w:r w:rsidRPr="00A94916">
        <w:rPr>
          <w:rFonts w:ascii="Times New Roman" w:hAnsi="Times New Roman" w:cs="Times New Roman"/>
          <w:sz w:val="24"/>
          <w:szCs w:val="24"/>
        </w:rPr>
        <w:t xml:space="preserve"> </w:t>
      </w:r>
      <w:r w:rsidR="00E4174C">
        <w:rPr>
          <w:rFonts w:ascii="Times New Roman" w:hAnsi="Times New Roman" w:cs="Times New Roman"/>
          <w:sz w:val="24"/>
          <w:szCs w:val="24"/>
        </w:rPr>
        <w:t xml:space="preserve">инструменты с </w:t>
      </w:r>
      <w:r w:rsidRPr="00A94916">
        <w:rPr>
          <w:rFonts w:ascii="Times New Roman" w:hAnsi="Times New Roman" w:cs="Times New Roman"/>
          <w:sz w:val="24"/>
          <w:szCs w:val="24"/>
        </w:rPr>
        <w:t>обязательн</w:t>
      </w:r>
      <w:r w:rsidR="00E4174C">
        <w:rPr>
          <w:rFonts w:ascii="Times New Roman" w:hAnsi="Times New Roman" w:cs="Times New Roman"/>
          <w:sz w:val="24"/>
          <w:szCs w:val="24"/>
        </w:rPr>
        <w:t>ой</w:t>
      </w:r>
      <w:r w:rsidRPr="00A94916">
        <w:rPr>
          <w:rFonts w:ascii="Times New Roman" w:hAnsi="Times New Roman" w:cs="Times New Roman"/>
          <w:sz w:val="24"/>
          <w:szCs w:val="24"/>
        </w:rPr>
        <w:t xml:space="preserve"> </w:t>
      </w:r>
      <w:r w:rsidR="00E4174C" w:rsidRPr="00A94916">
        <w:rPr>
          <w:rFonts w:ascii="Times New Roman" w:hAnsi="Times New Roman" w:cs="Times New Roman"/>
          <w:sz w:val="24"/>
          <w:szCs w:val="24"/>
        </w:rPr>
        <w:t>юридическ</w:t>
      </w:r>
      <w:r w:rsidR="00E4174C">
        <w:rPr>
          <w:rFonts w:ascii="Times New Roman" w:hAnsi="Times New Roman" w:cs="Times New Roman"/>
          <w:sz w:val="24"/>
          <w:szCs w:val="24"/>
        </w:rPr>
        <w:t>ой силой</w:t>
      </w:r>
      <w:r w:rsidRPr="00A94916">
        <w:rPr>
          <w:rFonts w:ascii="Times New Roman" w:hAnsi="Times New Roman" w:cs="Times New Roman"/>
          <w:sz w:val="24"/>
          <w:szCs w:val="24"/>
        </w:rPr>
        <w:t xml:space="preserve"> и не имеющи</w:t>
      </w:r>
      <w:r w:rsidR="00E4174C">
        <w:rPr>
          <w:rFonts w:ascii="Times New Roman" w:hAnsi="Times New Roman" w:cs="Times New Roman"/>
          <w:sz w:val="24"/>
          <w:szCs w:val="24"/>
        </w:rPr>
        <w:t>е</w:t>
      </w:r>
      <w:r w:rsidRPr="00A94916">
        <w:rPr>
          <w:rFonts w:ascii="Times New Roman" w:hAnsi="Times New Roman" w:cs="Times New Roman"/>
          <w:sz w:val="24"/>
          <w:szCs w:val="24"/>
        </w:rPr>
        <w:t xml:space="preserve"> обязательной юридической силы.</w:t>
      </w:r>
    </w:p>
    <w:p w:rsidR="00A94916" w:rsidRDefault="00A94916" w:rsidP="00A94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74C">
        <w:rPr>
          <w:rFonts w:ascii="Times New Roman" w:hAnsi="Times New Roman" w:cs="Times New Roman"/>
          <w:b/>
          <w:sz w:val="24"/>
          <w:szCs w:val="24"/>
        </w:rPr>
        <w:t>Юридически обязывающий</w:t>
      </w:r>
      <w:r w:rsidRPr="00A94916">
        <w:rPr>
          <w:rFonts w:ascii="Times New Roman" w:hAnsi="Times New Roman" w:cs="Times New Roman"/>
          <w:sz w:val="24"/>
          <w:szCs w:val="24"/>
        </w:rPr>
        <w:t>: юридически обязательный политический инструмент относится к системе правил, процедур и/или принципов, которые предписываются и применяются руководящим органом с целью требовать или препятствовать конкретным действиям или создавать стимулы, которые приводят к изменениям в действиях или предпочтениях. Он включает в себя: законы, положения, стандарты, подзаконные акты, коды и т.</w:t>
      </w:r>
      <w:r w:rsidR="00E4174C">
        <w:rPr>
          <w:rFonts w:ascii="Times New Roman" w:hAnsi="Times New Roman" w:cs="Times New Roman"/>
          <w:sz w:val="24"/>
          <w:szCs w:val="24"/>
        </w:rPr>
        <w:t>д</w:t>
      </w:r>
      <w:r w:rsidRPr="00A94916">
        <w:rPr>
          <w:rFonts w:ascii="Times New Roman" w:hAnsi="Times New Roman" w:cs="Times New Roman"/>
          <w:sz w:val="24"/>
          <w:szCs w:val="24"/>
        </w:rPr>
        <w:t>. Они могут относиться к различным типам юрисдикций, таким как министерство, государство, муниципалитет или группа государств.</w:t>
      </w:r>
    </w:p>
    <w:p w:rsidR="00A94916" w:rsidRDefault="00A94916" w:rsidP="00A94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74C">
        <w:rPr>
          <w:rFonts w:ascii="Times New Roman" w:hAnsi="Times New Roman" w:cs="Times New Roman"/>
          <w:b/>
          <w:sz w:val="24"/>
          <w:szCs w:val="24"/>
        </w:rPr>
        <w:t>Необязательный</w:t>
      </w:r>
      <w:r w:rsidRPr="00A94916">
        <w:rPr>
          <w:rFonts w:ascii="Times New Roman" w:hAnsi="Times New Roman" w:cs="Times New Roman"/>
          <w:sz w:val="24"/>
          <w:szCs w:val="24"/>
        </w:rPr>
        <w:t xml:space="preserve">: необязательный инструмент политики относится к согласованному набору решений, связанных с общим видением, целью и/или направлением, и к предлагаемому курсу действий для их достижения. Сюда входят, например, планы действий, стратегии, стратегии, программы и проекты. Они могут иметь разные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A94916">
        <w:rPr>
          <w:rFonts w:ascii="Times New Roman" w:hAnsi="Times New Roman" w:cs="Times New Roman"/>
          <w:sz w:val="24"/>
          <w:szCs w:val="24"/>
        </w:rPr>
        <w:t xml:space="preserve"> применения (международные, национальные, местные и т.д.).</w:t>
      </w:r>
    </w:p>
    <w:p w:rsidR="00A94916" w:rsidRDefault="00A94916" w:rsidP="00A94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На другом уровне можно различать различные категории инструментов политики:</w:t>
      </w:r>
    </w:p>
    <w:p w:rsidR="00A94916" w:rsidRPr="00A94916" w:rsidRDefault="00A94916" w:rsidP="00A949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Макроэкономическая политика (например, национальные стратегии/планы действий, новые учреждения/организации)</w:t>
      </w:r>
    </w:p>
    <w:p w:rsidR="00A94916" w:rsidRPr="00A94916" w:rsidRDefault="00A94916" w:rsidP="00A949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Регулирующие и правовые инструменты (например, законы, стандарты, принудительные меры)</w:t>
      </w:r>
    </w:p>
    <w:p w:rsidR="00A94916" w:rsidRPr="00A94916" w:rsidRDefault="00A94916" w:rsidP="00A949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lastRenderedPageBreak/>
        <w:t>Экономические и налоговые инструменты (налоги и налоговые льготы, гранты, льготные кредиты и т. д.)</w:t>
      </w:r>
    </w:p>
    <w:p w:rsidR="00A94916" w:rsidRDefault="00A94916" w:rsidP="00A949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Схемы добровольного и саморегулирования (например, отраслевые партнерства, кодексы поведения, инициативы КСО).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Важно отметить, что, кроме нормативных/правовых документов и схем добровольного/саморегулирования, вышеупомянутые варианты не являются взаимоисключающими: например, экономический инструмент может быть юридически обязательным.</w:t>
      </w:r>
    </w:p>
    <w:p w:rsidR="00A94916" w:rsidRDefault="00A94916" w:rsidP="00A94916">
      <w:p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b/>
          <w:sz w:val="24"/>
          <w:szCs w:val="24"/>
        </w:rPr>
        <w:t>«Политический цикл»:</w:t>
      </w:r>
      <w:r w:rsidRPr="00A94916">
        <w:rPr>
          <w:rFonts w:ascii="Times New Roman" w:hAnsi="Times New Roman" w:cs="Times New Roman"/>
          <w:sz w:val="24"/>
          <w:szCs w:val="24"/>
        </w:rPr>
        <w:t xml:space="preserve"> эта концепция политической науки широко используется для анализа и информирования о процессах разработки государственных политик, но может быть перенесена на любую повторяющуюся модель, ведущую к осуществлению политического или политического инструмента. Принят следующий подход в отношении различных этапов политического цикла:</w:t>
      </w:r>
    </w:p>
    <w:p w:rsidR="00A94916" w:rsidRDefault="00A94916" w:rsidP="00A949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Разработка политики, включая определение Повестки дня (например, выявленная проблема достаточно высока в общедоступной повестке дня, в которой действие становится вероятным) и разработки политики (например, определение целей, определение затрат-выгод от потенциальных инструментов политики и выбор);</w:t>
      </w:r>
    </w:p>
    <w:p w:rsidR="00A94916" w:rsidRDefault="00A94916" w:rsidP="00A949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16">
        <w:rPr>
          <w:rFonts w:ascii="Times New Roman" w:hAnsi="Times New Roman" w:cs="Times New Roman"/>
          <w:sz w:val="24"/>
          <w:szCs w:val="24"/>
        </w:rPr>
        <w:t>Принятая или официально начатая политика (например, принятие или авторизация предпочтительных вариантов политики посредством законодательного процесса и совершенствование через бюрократический процесс);</w:t>
      </w:r>
    </w:p>
    <w:p w:rsidR="00541197" w:rsidRDefault="00541197" w:rsidP="00541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Осуществляемая политика осуществляется посредством конкретных действий (например, перевод политики в конкретные действия и инструменты политики); результаты и воздействие контролируются;</w:t>
      </w:r>
    </w:p>
    <w:p w:rsidR="00541197" w:rsidRDefault="00541197" w:rsidP="00541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Политика и соответствующий план действий достигли даты окончания и были оценены.</w:t>
      </w:r>
    </w:p>
    <w:p w:rsidR="00541197" w:rsidRPr="00541197" w:rsidRDefault="00541197" w:rsidP="005411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Комментарии и ограничения:</w:t>
      </w:r>
    </w:p>
    <w:p w:rsidR="00541197" w:rsidRDefault="00541197" w:rsidP="00541197">
      <w:p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В то время как этот показатель количественно оценивает и отслеживает прогресс стран в политическом цикле обязательных и необязательных политических инструментов, направленных на поддержку устойчивого потребления и производства; он не предоставляет какой-либо качественной информации и не был ли проведен надлежащий анализ политики или если был проведен надлежащий фоновый анализ, качество реализации, уровень соблюдения и его последствия. Эти аспекты должны быть рассмотрены на основе описательных отчетов/качественного анализа.</w:t>
      </w:r>
    </w:p>
    <w:p w:rsidR="00541197" w:rsidRDefault="00541197" w:rsidP="00541197">
      <w:p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 xml:space="preserve">Показатель включает в себя инструменты политики, поддерживающие переход к </w:t>
      </w:r>
      <w:r w:rsidR="003E0F18" w:rsidRPr="003E0F18">
        <w:rPr>
          <w:rFonts w:ascii="Times New Roman" w:hAnsi="Times New Roman" w:cs="Times New Roman"/>
          <w:sz w:val="24"/>
          <w:szCs w:val="24"/>
        </w:rPr>
        <w:t>SCP</w:t>
      </w:r>
      <w:r w:rsidRPr="00541197">
        <w:rPr>
          <w:rFonts w:ascii="Times New Roman" w:hAnsi="Times New Roman" w:cs="Times New Roman"/>
          <w:sz w:val="24"/>
          <w:szCs w:val="24"/>
        </w:rPr>
        <w:t xml:space="preserve">, в том числе: политики, которые определяют </w:t>
      </w:r>
      <w:r w:rsidR="003E0F18" w:rsidRPr="003E0F18">
        <w:rPr>
          <w:rFonts w:ascii="Times New Roman" w:hAnsi="Times New Roman" w:cs="Times New Roman"/>
          <w:sz w:val="24"/>
          <w:szCs w:val="24"/>
        </w:rPr>
        <w:t xml:space="preserve">SCP </w:t>
      </w:r>
      <w:r w:rsidRPr="00541197">
        <w:rPr>
          <w:rFonts w:ascii="Times New Roman" w:hAnsi="Times New Roman" w:cs="Times New Roman"/>
          <w:sz w:val="24"/>
          <w:szCs w:val="24"/>
        </w:rPr>
        <w:t xml:space="preserve">как ключевой приоритет, политики, ориентированные на </w:t>
      </w:r>
      <w:r w:rsidR="003E0F18" w:rsidRPr="003E0F18">
        <w:rPr>
          <w:rFonts w:ascii="Times New Roman" w:hAnsi="Times New Roman" w:cs="Times New Roman"/>
          <w:sz w:val="24"/>
          <w:szCs w:val="24"/>
        </w:rPr>
        <w:t xml:space="preserve">SCP </w:t>
      </w:r>
      <w:r w:rsidRPr="00541197">
        <w:rPr>
          <w:rFonts w:ascii="Times New Roman" w:hAnsi="Times New Roman" w:cs="Times New Roman"/>
          <w:sz w:val="24"/>
          <w:szCs w:val="24"/>
        </w:rPr>
        <w:t xml:space="preserve">и секторальную политику с целями УПП. Признается, что секторальная политика также сообщается в соответствии с другими показателями </w:t>
      </w:r>
      <w:r w:rsidR="003E0F18">
        <w:rPr>
          <w:rFonts w:ascii="Times New Roman" w:hAnsi="Times New Roman" w:cs="Times New Roman"/>
          <w:sz w:val="24"/>
          <w:szCs w:val="24"/>
        </w:rPr>
        <w:t>ЦУР</w:t>
      </w:r>
      <w:r w:rsidRPr="00541197">
        <w:rPr>
          <w:rFonts w:ascii="Times New Roman" w:hAnsi="Times New Roman" w:cs="Times New Roman"/>
          <w:sz w:val="24"/>
          <w:szCs w:val="24"/>
        </w:rPr>
        <w:t xml:space="preserve"> и, в частности, 12.7.1 (</w:t>
      </w:r>
      <w:r w:rsidR="003E0F18" w:rsidRPr="003E0F18">
        <w:rPr>
          <w:rFonts w:ascii="Times New Roman" w:hAnsi="Times New Roman" w:cs="Times New Roman"/>
          <w:sz w:val="24"/>
          <w:szCs w:val="24"/>
        </w:rPr>
        <w:t>#</w:t>
      </w:r>
      <w:r w:rsidRPr="00541197">
        <w:rPr>
          <w:rFonts w:ascii="Times New Roman" w:hAnsi="Times New Roman" w:cs="Times New Roman"/>
          <w:sz w:val="24"/>
          <w:szCs w:val="24"/>
        </w:rPr>
        <w:t xml:space="preserve">число стран, осуществляющих политику и планы действий в области устойчивого государственного финансирования) и 12.b.1 </w:t>
      </w:r>
      <w:r w:rsidR="003E0F18" w:rsidRPr="003E0F18">
        <w:rPr>
          <w:rFonts w:ascii="Times New Roman" w:hAnsi="Times New Roman" w:cs="Times New Roman"/>
          <w:sz w:val="24"/>
          <w:szCs w:val="24"/>
        </w:rPr>
        <w:t>(#</w:t>
      </w:r>
      <w:r w:rsidRPr="00541197">
        <w:rPr>
          <w:rFonts w:ascii="Times New Roman" w:hAnsi="Times New Roman" w:cs="Times New Roman"/>
          <w:sz w:val="24"/>
          <w:szCs w:val="24"/>
        </w:rPr>
        <w:t xml:space="preserve"> стратегий или политики устойчивого туризма и осуществляемых действий планы с согласованными инструментами мониторинга и оценки).</w:t>
      </w:r>
    </w:p>
    <w:p w:rsidR="00541197" w:rsidRDefault="00541197" w:rsidP="00541197">
      <w:p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lastRenderedPageBreak/>
        <w:t>Установление исходных условий и целевых показателей может быть временным и ресурсоемким и зависит от готовности национальных координаторов 10YFP сообщать необходимую информацию.</w:t>
      </w:r>
    </w:p>
    <w:p w:rsidR="00541197" w:rsidRDefault="00541197" w:rsidP="00541197">
      <w:p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Основные аспекты, касающиеся точности, надежности, атрибуции и двойного учета, рассматриваются выше. Если вы столкнулись с дополнительными проблемами, сообщите об этом в Секретариат 10YFP.</w:t>
      </w:r>
    </w:p>
    <w:p w:rsidR="00541197" w:rsidRPr="00122C60" w:rsidRDefault="00541197" w:rsidP="005411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Методология</w:t>
      </w:r>
    </w:p>
    <w:p w:rsidR="00541197" w:rsidRPr="00122C60" w:rsidRDefault="00541197" w:rsidP="005411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расчета:</w:t>
      </w:r>
    </w:p>
    <w:p w:rsidR="00541197" w:rsidRDefault="00541197" w:rsidP="00541197">
      <w:p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Чтобы сообщить об этом по этому показателю, правительство должно было пройти через один или несколько новых этапов «цикла политики» по одному или нескольким политическим инструментам (инструментам) в течение отчетного периода. Этот показатель рассчитывается на соответствующих уровнях агрегации на основе информации, собранной от национальных координаторов и других государственных чиновников; пользователи данных должны помнить о двойном подсчете одной и той же политики при объединении данных за отчетные годы.</w:t>
      </w:r>
    </w:p>
    <w:p w:rsidR="00541197" w:rsidRPr="00122C60" w:rsidRDefault="00541197" w:rsidP="005411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Дезагрегация: </w:t>
      </w:r>
    </w:p>
    <w:p w:rsidR="00541197" w:rsidRDefault="00541197" w:rsidP="00541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 xml:space="preserve">Страна (с использованием официального списка стран </w:t>
      </w:r>
      <w:r w:rsidR="005A63BA">
        <w:rPr>
          <w:rFonts w:ascii="Times New Roman" w:hAnsi="Times New Roman" w:cs="Times New Roman"/>
          <w:sz w:val="24"/>
          <w:szCs w:val="24"/>
        </w:rPr>
        <w:t>ЦУР</w:t>
      </w:r>
      <w:r w:rsidRPr="00541197">
        <w:rPr>
          <w:rFonts w:ascii="Times New Roman" w:hAnsi="Times New Roman" w:cs="Times New Roman"/>
          <w:sz w:val="24"/>
          <w:szCs w:val="24"/>
        </w:rPr>
        <w:t>, предоставленного UNDESA)</w:t>
      </w:r>
    </w:p>
    <w:p w:rsidR="00541197" w:rsidRDefault="00541197" w:rsidP="00541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197">
        <w:rPr>
          <w:rFonts w:ascii="Times New Roman" w:hAnsi="Times New Roman" w:cs="Times New Roman"/>
          <w:sz w:val="24"/>
          <w:szCs w:val="24"/>
        </w:rPr>
        <w:t>Министерство: Министерство окружающей среды/Устойчивое развитие/Природные ресурсы/Энергетика; Министерство экономики/финансов/Казначейство; Министерство промышленности/торговли/</w:t>
      </w:r>
      <w:r w:rsidR="0007402D">
        <w:rPr>
          <w:rFonts w:ascii="Times New Roman" w:hAnsi="Times New Roman" w:cs="Times New Roman"/>
          <w:sz w:val="24"/>
          <w:szCs w:val="24"/>
        </w:rPr>
        <w:t xml:space="preserve"> </w:t>
      </w:r>
      <w:r w:rsidRPr="00541197">
        <w:rPr>
          <w:rFonts w:ascii="Times New Roman" w:hAnsi="Times New Roman" w:cs="Times New Roman"/>
          <w:sz w:val="24"/>
          <w:szCs w:val="24"/>
        </w:rPr>
        <w:t>торговли/труда; Министерство планирования/развития/инфраструктуры; Министерство иностранных дел/Региональное/Международное сотрудничество; Министерство энергетики/Минеральное развитие/Энергетика; Министерство науки /Исследования/Технологии/Инновации; Министерство сельского хозяйства/ Животноводство/Рыболовство/Лесное хозяйство/Продовольственная безопасность /Сельские дела; Министерство туризма/культуры/спорта; Министерство транспорта/Дороги/Работы/Строительство/Строительство; Министерство градостроительства/Землеустройство/жилищное строительство; Министерство образования/высшего образования/молодежи; Министерство по борьбе с бедностью/Социальное обеспечение/Семьи/Женщины.</w:t>
      </w:r>
    </w:p>
    <w:p w:rsid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Политика: макрополитика; политический инструмент</w:t>
      </w:r>
    </w:p>
    <w:p w:rsidR="0007402D" w:rsidRDefault="0007402D" w:rsidP="003E0F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 xml:space="preserve">Тип макрополитики: макрополитика, специально ориентированная на SCP; макрополитика с </w:t>
      </w:r>
      <w:r w:rsidR="003E0F18" w:rsidRPr="003E0F18">
        <w:rPr>
          <w:rFonts w:ascii="Times New Roman" w:hAnsi="Times New Roman" w:cs="Times New Roman"/>
          <w:sz w:val="24"/>
          <w:szCs w:val="24"/>
        </w:rPr>
        <w:t xml:space="preserve">SCP </w:t>
      </w:r>
      <w:r w:rsidRPr="0007402D">
        <w:rPr>
          <w:rFonts w:ascii="Times New Roman" w:hAnsi="Times New Roman" w:cs="Times New Roman"/>
          <w:sz w:val="24"/>
          <w:szCs w:val="24"/>
        </w:rPr>
        <w:t xml:space="preserve">как ключевой приоритет/цель; секторальной макрополитики с целями </w:t>
      </w:r>
      <w:r w:rsidR="003E0F18" w:rsidRPr="003E0F18">
        <w:rPr>
          <w:rFonts w:ascii="Times New Roman" w:hAnsi="Times New Roman" w:cs="Times New Roman"/>
          <w:sz w:val="24"/>
          <w:szCs w:val="24"/>
        </w:rPr>
        <w:t>SCP</w:t>
      </w:r>
      <w:r w:rsidRPr="0007402D">
        <w:rPr>
          <w:rFonts w:ascii="Times New Roman" w:hAnsi="Times New Roman" w:cs="Times New Roman"/>
          <w:sz w:val="24"/>
          <w:szCs w:val="24"/>
        </w:rPr>
        <w:t>.</w:t>
      </w:r>
    </w:p>
    <w:p w:rsidR="0007402D" w:rsidRPr="0007402D" w:rsidRDefault="0007402D" w:rsidP="003E0F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 xml:space="preserve">Фокус «макрополитики с </w:t>
      </w:r>
      <w:r w:rsidR="003E0F18" w:rsidRPr="003E0F18">
        <w:rPr>
          <w:rFonts w:ascii="Times New Roman" w:hAnsi="Times New Roman" w:cs="Times New Roman"/>
          <w:sz w:val="24"/>
          <w:szCs w:val="24"/>
        </w:rPr>
        <w:t xml:space="preserve">SCP </w:t>
      </w:r>
      <w:r w:rsidRPr="0007402D">
        <w:rPr>
          <w:rFonts w:ascii="Times New Roman" w:hAnsi="Times New Roman" w:cs="Times New Roman"/>
          <w:sz w:val="24"/>
          <w:szCs w:val="24"/>
        </w:rPr>
        <w:t>как ключевой приоритет/задача»: устойчивое развитие; зеленая экономика/зеленый рост; круговое хозяйство; развитие/ искоренение нищеты; другой (указанный).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Тип инструмента: нормативный/правовой; экономический/финансовый; добровольное/саморегулируемая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этап политического цикла: в стадии разработки (начальный этап); только что принят; в процессе осуществления посредством конкретных действий; достигла конечной даты и была оценена.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lastRenderedPageBreak/>
        <w:t>Год принятия: с 2002 по 2022 год.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Правовой статус: обязательный/необязательный.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Секторы: сельское хозяйство и рыболовство; Здания и строительство; Потребительские товары; Культура и отдых; Финансовый сектор; Образование; Энергетика, продукты питания и напитки; Лесное хозяйство; Защита окружающей среды; Экологические услуги; Правительство и гражданское общество; Корпус; Промышленный сектор (включая МСП); Научные исследования, разработки и инновации; Туризм; Транспорт; Отходы (включая химические вещества);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2D">
        <w:rPr>
          <w:rFonts w:ascii="Times New Roman" w:hAnsi="Times New Roman" w:cs="Times New Roman"/>
          <w:sz w:val="24"/>
          <w:szCs w:val="24"/>
        </w:rPr>
        <w:t>Вода.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Участвующие лица: национальные министерства или другие специализированные национальные учреждения; местные власти; организации гражданского общества; научно-технические организации; Организации Объединенных Наций/ межправительственных организаций; бизнес сектор.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Поддержка, полученная от негосударственного партнера: Организации Объединенных Наций/межправительственных организаций, многосторонних финансовых учреждений; двусторонние организации; международных неправительственных организаций.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Поддержка, полученная от 10YFP: способствовала разработке/внедрению; техническая поддержка; финансовая поддержка; деятельность по созданию потенциала; опыт и инструменты обмена знаниями; нет подключения к 10YFP.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Поддержка, полученная от программ 10YFP: устойчивые государственные закупки; устойчивый туризм; информация о потребителях для SCP; устойчивые пищевые системы; устойчивый образ жизни и образование; устойчивые здания и строительство; ни один из вышеперечисленных.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 xml:space="preserve">Связь с другими </w:t>
      </w:r>
      <w:r w:rsidR="003E0F18">
        <w:rPr>
          <w:rFonts w:ascii="Times New Roman" w:hAnsi="Times New Roman" w:cs="Times New Roman"/>
          <w:sz w:val="24"/>
          <w:szCs w:val="24"/>
        </w:rPr>
        <w:t>ЦУР</w:t>
      </w:r>
      <w:r w:rsidRPr="0007402D">
        <w:rPr>
          <w:rFonts w:ascii="Times New Roman" w:hAnsi="Times New Roman" w:cs="Times New Roman"/>
          <w:sz w:val="24"/>
          <w:szCs w:val="24"/>
        </w:rPr>
        <w:t xml:space="preserve">: </w:t>
      </w:r>
      <w:r w:rsidR="005A63BA">
        <w:rPr>
          <w:rFonts w:ascii="Times New Roman" w:hAnsi="Times New Roman" w:cs="Times New Roman"/>
          <w:sz w:val="24"/>
          <w:szCs w:val="24"/>
        </w:rPr>
        <w:t>ЦУР</w:t>
      </w:r>
      <w:r w:rsidRPr="0007402D">
        <w:rPr>
          <w:rFonts w:ascii="Times New Roman" w:hAnsi="Times New Roman" w:cs="Times New Roman"/>
          <w:sz w:val="24"/>
          <w:szCs w:val="24"/>
        </w:rPr>
        <w:t xml:space="preserve"> 1; 2; 3; 4; 5; 6; 7; 8; 9; 10; 11; 13; 14; 15; 16; 17</w:t>
      </w:r>
    </w:p>
    <w:p w:rsidR="0007402D" w:rsidRP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Измеренное воздействие: эффективность использования ресурсов; воздействие на окружающую среду; благосостояния человека. Более подробные показатели воздействия в показателях успеха 10YFP.</w:t>
      </w:r>
    </w:p>
    <w:p w:rsidR="0007402D" w:rsidRDefault="0007402D" w:rsidP="00074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К отчетам следует приложить соответствующие ссылки и приложения, включая электронные копии политик или их проекты, соответствующие официальные отчеты, резюме консультаций и любые другие соответствующие связанные документы и веб-ссылки.</w:t>
      </w:r>
    </w:p>
    <w:p w:rsidR="0007402D" w:rsidRPr="0007402D" w:rsidRDefault="0007402D" w:rsidP="000740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отсутствующих значений:</w:t>
      </w:r>
    </w:p>
    <w:p w:rsidR="0007402D" w:rsidRPr="00583EC0" w:rsidRDefault="0007402D" w:rsidP="0007402D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C0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07402D" w:rsidRDefault="0007402D" w:rsidP="0007402D">
      <w:p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Нуль вменяется, когда положительное реальное значение не было официально записано в базовых наборах данных для любого из базовых компонентов, составляющих эту совокупную сумму. Таким образом, «0.0» может представлять либо</w:t>
      </w:r>
      <w:r w:rsidR="003E0F18">
        <w:rPr>
          <w:rFonts w:ascii="Times New Roman" w:hAnsi="Times New Roman" w:cs="Times New Roman"/>
          <w:sz w:val="24"/>
          <w:szCs w:val="24"/>
        </w:rPr>
        <w:t xml:space="preserve"> не доступную</w:t>
      </w:r>
      <w:r w:rsidRPr="0007402D">
        <w:rPr>
          <w:rFonts w:ascii="Times New Roman" w:hAnsi="Times New Roman" w:cs="Times New Roman"/>
          <w:sz w:val="24"/>
          <w:szCs w:val="24"/>
        </w:rPr>
        <w:t>, либо подлинную 0.0, либо (в решающей мере) комбинацию того и другого, что является обычной ситуацией. Это позволяет легко агрегировать значения в дальнейшие агрегации; однако следует отметить, что из-за вложения недостающих значений в «0.0» агрегаты могут представлять меньшее значение, чем фактическая ситуация.</w:t>
      </w:r>
    </w:p>
    <w:p w:rsidR="0007402D" w:rsidRPr="00583EC0" w:rsidRDefault="0007402D" w:rsidP="0007402D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C0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07402D" w:rsidRDefault="0007402D" w:rsidP="0007402D">
      <w:p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Точно так же недостающие значения вносятся в ноль в региональных и глобальных агрегатах.</w:t>
      </w:r>
    </w:p>
    <w:p w:rsidR="0007402D" w:rsidRDefault="0007402D" w:rsidP="0007402D">
      <w:p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lastRenderedPageBreak/>
        <w:t>Примечание: приведенные выше категории дезагрегации являются ориентировочными, а некоторые могут быть пустыми, когда сообщаются о мерах, для которых такие элементы данных недоступны.</w:t>
      </w:r>
    </w:p>
    <w:p w:rsidR="0007402D" w:rsidRDefault="0007402D" w:rsidP="000740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2D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:rsidR="0007402D" w:rsidRDefault="0007402D" w:rsidP="00074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07402D" w:rsidRDefault="0007402D" w:rsidP="000740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Данные собираются посредством онлайн-опроса, основанного на этом листе метаданных.</w:t>
      </w:r>
    </w:p>
    <w:p w:rsidR="0007402D" w:rsidRDefault="004744FA" w:rsidP="003E0F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 xml:space="preserve">Опрос может включать дополнительные вопросы, такие </w:t>
      </w:r>
      <w:r>
        <w:rPr>
          <w:rFonts w:ascii="Times New Roman" w:hAnsi="Times New Roman" w:cs="Times New Roman"/>
          <w:sz w:val="24"/>
          <w:szCs w:val="24"/>
        </w:rPr>
        <w:t>как вопросы межведомственного и</w:t>
      </w:r>
      <w:r w:rsidRPr="004744FA">
        <w:rPr>
          <w:rFonts w:ascii="Times New Roman" w:hAnsi="Times New Roman" w:cs="Times New Roman"/>
          <w:sz w:val="24"/>
          <w:szCs w:val="24"/>
        </w:rPr>
        <w:t xml:space="preserve">/или многостороннего координационного механизма для </w:t>
      </w:r>
      <w:r w:rsidR="003E0F18" w:rsidRPr="003E0F18">
        <w:rPr>
          <w:rFonts w:ascii="Times New Roman" w:hAnsi="Times New Roman" w:cs="Times New Roman"/>
          <w:sz w:val="24"/>
          <w:szCs w:val="24"/>
        </w:rPr>
        <w:t>SCP</w:t>
      </w:r>
      <w:r w:rsidRPr="004744FA">
        <w:rPr>
          <w:rFonts w:ascii="Times New Roman" w:hAnsi="Times New Roman" w:cs="Times New Roman"/>
          <w:sz w:val="24"/>
          <w:szCs w:val="24"/>
        </w:rPr>
        <w:t>.</w:t>
      </w:r>
    </w:p>
    <w:p w:rsidR="004744FA" w:rsidRDefault="004744FA" w:rsidP="004744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 xml:space="preserve">Вопросы, включенные в опрос, могут быть пересмотрены по мере необходимости, в частности, по мере того, как данные становятся доступными в ходе обследования, и может потребоваться согласование с соответствующей текущей работой в рамках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4744FA">
        <w:rPr>
          <w:rFonts w:ascii="Times New Roman" w:hAnsi="Times New Roman" w:cs="Times New Roman"/>
          <w:sz w:val="24"/>
          <w:szCs w:val="24"/>
        </w:rPr>
        <w:t>.</w:t>
      </w:r>
    </w:p>
    <w:p w:rsidR="004744FA" w:rsidRDefault="004744FA" w:rsidP="003E0F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 xml:space="preserve">Глобальное исследование 10YFP по национальным политикам и инициативам в области </w:t>
      </w:r>
      <w:r w:rsidR="003E0F18" w:rsidRPr="003E0F18">
        <w:rPr>
          <w:rFonts w:ascii="Times New Roman" w:hAnsi="Times New Roman" w:cs="Times New Roman"/>
          <w:sz w:val="24"/>
          <w:szCs w:val="24"/>
        </w:rPr>
        <w:t>SCP</w:t>
      </w:r>
      <w:r w:rsidRPr="004744FA">
        <w:rPr>
          <w:rFonts w:ascii="Times New Roman" w:hAnsi="Times New Roman" w:cs="Times New Roman"/>
          <w:sz w:val="24"/>
          <w:szCs w:val="24"/>
        </w:rPr>
        <w:t>, управляемое секретариатом 10YFP в 2015 году и сообщенное национальными координационными центрами 10YFP, а также последующий отчет, могут дополнять информацию и собранные данные.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4744FA" w:rsidRPr="004744FA" w:rsidRDefault="004744FA" w:rsidP="00474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Данные предоставляются национальными координаторами 10YFP.</w:t>
      </w:r>
    </w:p>
    <w:p w:rsidR="004744FA" w:rsidRPr="004744FA" w:rsidRDefault="004744FA" w:rsidP="00474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Опрос проводится Секретариатом 10YFP.</w:t>
      </w:r>
    </w:p>
    <w:p w:rsidR="004744FA" w:rsidRPr="004744FA" w:rsidRDefault="004744FA" w:rsidP="00474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Для проверки методологии и инструментов отчетности в 2017 году был проведен сбор и отчетность пилотных данных. На основе этого пилота методология может быть дополнительно пересмотрена.</w:t>
      </w:r>
    </w:p>
    <w:p w:rsidR="004744FA" w:rsidRDefault="004744FA" w:rsidP="004744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Секретариат 10YFP или 10YFP не несет ответственности за качество предоставляемых данных.</w:t>
      </w:r>
    </w:p>
    <w:p w:rsidR="004744FA" w:rsidRDefault="004744FA" w:rsidP="00474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FA">
        <w:rPr>
          <w:rFonts w:ascii="Times New Roman" w:hAnsi="Times New Roman" w:cs="Times New Roman"/>
          <w:b/>
          <w:sz w:val="24"/>
          <w:szCs w:val="24"/>
        </w:rPr>
        <w:t>Доступность данных: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 xml:space="preserve">На сегодняшний день в пилотной отчетности по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4744FA">
        <w:rPr>
          <w:rFonts w:ascii="Times New Roman" w:hAnsi="Times New Roman" w:cs="Times New Roman"/>
          <w:sz w:val="24"/>
          <w:szCs w:val="24"/>
        </w:rPr>
        <w:t xml:space="preserve"> 12.1.1 приняли участие 71 страна плюс Европейский союз. Кроме того, данные, собранные в ходе опроса прототипов 2015 года и последующего отчета, привели к тому, что число стран, в которых разрабатываются/сообщаются инструменты политики, поддерживающие переход к устойчивому потреблению и произво</w:t>
      </w:r>
      <w:r>
        <w:rPr>
          <w:rFonts w:ascii="Times New Roman" w:hAnsi="Times New Roman" w:cs="Times New Roman"/>
          <w:sz w:val="24"/>
          <w:szCs w:val="24"/>
        </w:rPr>
        <w:t>дству.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Набор данных охватывает каждую страну отдельно с 2002 года.</w:t>
      </w:r>
    </w:p>
    <w:p w:rsidR="004744FA" w:rsidRPr="004744FA" w:rsidRDefault="004744FA" w:rsidP="00474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FA">
        <w:rPr>
          <w:rFonts w:ascii="Times New Roman" w:hAnsi="Times New Roman" w:cs="Times New Roman"/>
          <w:b/>
          <w:sz w:val="24"/>
          <w:szCs w:val="24"/>
        </w:rPr>
        <w:t>Календарь:</w:t>
      </w:r>
    </w:p>
    <w:p w:rsidR="004744FA" w:rsidRDefault="004744FA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:rsidR="004744FA" w:rsidRPr="004744FA" w:rsidRDefault="004744FA" w:rsidP="00474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Отчетность по этому показателю должна проводиться в соответствии с представленной здесь методологией.</w:t>
      </w:r>
    </w:p>
    <w:p w:rsidR="004744FA" w:rsidRPr="004744FA" w:rsidRDefault="004744FA" w:rsidP="00474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lastRenderedPageBreak/>
        <w:t>Национальные координаторы 10YFP отвечают за актуальность, точность и методологическую строгость любой информации.</w:t>
      </w:r>
    </w:p>
    <w:p w:rsidR="004744FA" w:rsidRPr="004744FA" w:rsidRDefault="004744FA" w:rsidP="00474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44FA">
        <w:rPr>
          <w:rFonts w:ascii="Times New Roman" w:hAnsi="Times New Roman" w:cs="Times New Roman"/>
          <w:sz w:val="24"/>
          <w:szCs w:val="24"/>
        </w:rPr>
        <w:t xml:space="preserve">илотная отчетность и сбор данных запланированы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4FA">
        <w:rPr>
          <w:rFonts w:ascii="Times New Roman" w:hAnsi="Times New Roman" w:cs="Times New Roman"/>
          <w:sz w:val="24"/>
          <w:szCs w:val="24"/>
        </w:rPr>
        <w:t xml:space="preserve"> квартал 2017 года; связанных с вы</w:t>
      </w:r>
      <w:r>
        <w:rPr>
          <w:rFonts w:ascii="Times New Roman" w:hAnsi="Times New Roman" w:cs="Times New Roman"/>
          <w:sz w:val="24"/>
          <w:szCs w:val="24"/>
        </w:rPr>
        <w:t xml:space="preserve">пуском данных, запланирован на </w:t>
      </w:r>
      <w:r w:rsidRPr="00474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4744F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44FA">
        <w:rPr>
          <w:rFonts w:ascii="Times New Roman" w:hAnsi="Times New Roman" w:cs="Times New Roman"/>
          <w:sz w:val="24"/>
          <w:szCs w:val="24"/>
        </w:rPr>
        <w:t>.</w:t>
      </w:r>
    </w:p>
    <w:p w:rsidR="004744FA" w:rsidRPr="004744FA" w:rsidRDefault="004744FA" w:rsidP="004744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4FA">
        <w:rPr>
          <w:rFonts w:ascii="Times New Roman" w:hAnsi="Times New Roman" w:cs="Times New Roman"/>
          <w:sz w:val="24"/>
          <w:szCs w:val="24"/>
        </w:rPr>
        <w:t>Предполагается, что данные собираются каждые 2 года.</w:t>
      </w:r>
    </w:p>
    <w:p w:rsidR="004744FA" w:rsidRDefault="00FA0ABD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FA0ABD" w:rsidRDefault="00FA0ABD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BD">
        <w:rPr>
          <w:rFonts w:ascii="Times New Roman" w:hAnsi="Times New Roman" w:cs="Times New Roman"/>
          <w:sz w:val="24"/>
          <w:szCs w:val="24"/>
        </w:rPr>
        <w:t>Первый выпуск данных на политическом форуме высокого уровня по устойчивому развитию в 2018 году.</w:t>
      </w:r>
    </w:p>
    <w:p w:rsidR="00FA0ABD" w:rsidRPr="00FA0ABD" w:rsidRDefault="00FA0ABD" w:rsidP="00474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BD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:rsidR="004744FA" w:rsidRDefault="00FA0ABD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BD">
        <w:rPr>
          <w:rFonts w:ascii="Times New Roman" w:hAnsi="Times New Roman" w:cs="Times New Roman"/>
          <w:sz w:val="24"/>
          <w:szCs w:val="24"/>
        </w:rPr>
        <w:t>Национальный поставщик данных: национальные координаторы 10YFP - полный список национальных координаторов доступен здесь. В странах нет назначенного национального координатора 10YFP, опрос будет направлен координатору ООН по окружающей среде.</w:t>
      </w:r>
    </w:p>
    <w:p w:rsidR="00FA0ABD" w:rsidRPr="00FA0ABD" w:rsidRDefault="00FA0ABD" w:rsidP="00474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BD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4744FA" w:rsidRDefault="00FA0ABD" w:rsidP="004744F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BD">
        <w:rPr>
          <w:rFonts w:ascii="Times New Roman" w:hAnsi="Times New Roman" w:cs="Times New Roman"/>
          <w:sz w:val="24"/>
          <w:szCs w:val="24"/>
        </w:rPr>
        <w:t>Организации, ответственные за сбор и сбор данных по этому показателю на глобальном уровне: Окружающая среда ООН, Секретариат 10YFP управляет сбором данных через специальный онлайн-инструмент. Окружающая среда ООН, Секретариат 10YFP или 10YFP не несут ответственности за качество предоставляемых данных.</w:t>
      </w:r>
    </w:p>
    <w:p w:rsidR="00FA0ABD" w:rsidRDefault="005A63BA" w:rsidP="00474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BA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5A63BA" w:rsidRPr="005A63BA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URL:</w:t>
      </w:r>
    </w:p>
    <w:p w:rsidR="005A63BA" w:rsidRPr="005A63BA" w:rsidRDefault="005A63BA" w:rsidP="005A63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Показатели успеха 10YFP: принципы, процесс и методология, январь 2017 г.</w:t>
      </w:r>
    </w:p>
    <w:p w:rsidR="005A63BA" w:rsidRPr="005A63BA" w:rsidRDefault="005A63BA" w:rsidP="005A63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Ресурс ЮНЕП (природные ресурсы: DMC, энергетика, парниковые газы, водный след) </w:t>
      </w:r>
      <w:hyperlink r:id="rId8" w:history="1">
        <w:r w:rsidRPr="007321E0">
          <w:rPr>
            <w:rStyle w:val="a7"/>
            <w:rFonts w:ascii="Times New Roman" w:hAnsi="Times New Roman" w:cs="Times New Roman"/>
            <w:sz w:val="24"/>
            <w:szCs w:val="24"/>
          </w:rPr>
          <w:t>http://uneplive.unep.org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BA" w:rsidRDefault="005A63BA" w:rsidP="005A63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Оценка потенциала и оценка потребностей в политике для ПКП, разработанная SWITCH Asia </w:t>
      </w:r>
      <w:hyperlink r:id="rId9" w:history="1">
        <w:r w:rsidRPr="007321E0">
          <w:rPr>
            <w:rStyle w:val="a7"/>
            <w:rFonts w:ascii="Times New Roman" w:hAnsi="Times New Roman" w:cs="Times New Roman"/>
            <w:sz w:val="24"/>
            <w:szCs w:val="24"/>
          </w:rPr>
          <w:t>http://www.switch-asia.eu/policy-support-components/rpsc/policy-assessment</w:t>
        </w:r>
      </w:hyperlink>
    </w:p>
    <w:p w:rsidR="005A63BA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</w:p>
    <w:p w:rsidR="005A63BA" w:rsidRPr="005A63BA" w:rsidRDefault="005A63BA" w:rsidP="005A63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Устойчивое потребление и производство: руководство для политиков. ЮНЕП, 2015 год.</w:t>
      </w:r>
    </w:p>
    <w:p w:rsidR="005A63BA" w:rsidRPr="005A63BA" w:rsidRDefault="005A63BA" w:rsidP="005A63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ABC для SCP: уточнение концепций устойчивого потребления и производства, ЮНЕП, 2010 г.</w:t>
      </w:r>
    </w:p>
    <w:p w:rsidR="005A63BA" w:rsidRPr="005A63BA" w:rsidRDefault="005A63BA" w:rsidP="005A63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инвентаризация секретариатом 10YFP Секретариата Национальных планов действий SCP и другие стратегии интеграции SCP</w:t>
      </w:r>
    </w:p>
    <w:p w:rsidR="005A63BA" w:rsidRDefault="005A63BA" w:rsidP="00836C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>Методологическая записка и вопросник Глобального обзора 10YFP по наци</w:t>
      </w:r>
      <w:bookmarkStart w:id="0" w:name="_GoBack"/>
      <w:bookmarkEnd w:id="0"/>
      <w:r w:rsidRPr="005A63BA">
        <w:rPr>
          <w:rFonts w:ascii="Times New Roman" w:hAnsi="Times New Roman" w:cs="Times New Roman"/>
          <w:sz w:val="24"/>
          <w:szCs w:val="24"/>
        </w:rPr>
        <w:t xml:space="preserve">ональной политике и инициативам </w:t>
      </w:r>
      <w:r w:rsidR="00836C62" w:rsidRPr="00836C62">
        <w:rPr>
          <w:rFonts w:ascii="Times New Roman" w:hAnsi="Times New Roman" w:cs="Times New Roman"/>
          <w:sz w:val="24"/>
          <w:szCs w:val="24"/>
        </w:rPr>
        <w:t>SCP</w:t>
      </w:r>
    </w:p>
    <w:p w:rsidR="005A63BA" w:rsidRPr="005A63BA" w:rsidRDefault="005A63BA" w:rsidP="00836C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Глобальный прогноз по </w:t>
      </w:r>
      <w:r w:rsidR="00836C62" w:rsidRPr="00836C62">
        <w:rPr>
          <w:rFonts w:ascii="Times New Roman" w:hAnsi="Times New Roman" w:cs="Times New Roman"/>
          <w:sz w:val="24"/>
          <w:szCs w:val="24"/>
        </w:rPr>
        <w:t>SCP</w:t>
      </w:r>
      <w:r w:rsidRPr="005A63BA">
        <w:rPr>
          <w:rFonts w:ascii="Times New Roman" w:hAnsi="Times New Roman" w:cs="Times New Roman"/>
          <w:sz w:val="24"/>
          <w:szCs w:val="24"/>
        </w:rPr>
        <w:t>, ЮНЕП, 2011 г.</w:t>
      </w:r>
    </w:p>
    <w:p w:rsidR="005A63BA" w:rsidRDefault="00836C62" w:rsidP="005A63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 w:rsidR="005A63BA" w:rsidRPr="005A63BA">
        <w:rPr>
          <w:rFonts w:ascii="Times New Roman" w:hAnsi="Times New Roman" w:cs="Times New Roman"/>
          <w:sz w:val="24"/>
          <w:szCs w:val="24"/>
        </w:rPr>
        <w:t xml:space="preserve"> устойчивого потребления и производства для будущих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="005A63BA" w:rsidRPr="005A63BA">
        <w:rPr>
          <w:rFonts w:ascii="Times New Roman" w:hAnsi="Times New Roman" w:cs="Times New Roman"/>
          <w:sz w:val="24"/>
          <w:szCs w:val="24"/>
        </w:rPr>
        <w:t>. ЮНЕП, 2015 год</w:t>
      </w:r>
    </w:p>
    <w:p w:rsidR="005A63BA" w:rsidRDefault="005A63BA" w:rsidP="005A6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BA"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:rsidR="005A63BA" w:rsidRPr="005A63BA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lastRenderedPageBreak/>
        <w:t xml:space="preserve">10-летняя структура программ по устойчивому потреблению и производству связана со всеми целями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 xml:space="preserve"> 12, исследования в области литературы показывают, что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 xml:space="preserve"> 12 подключен к 14 другим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>, что делает SCP первой наи</w:t>
      </w:r>
      <w:r>
        <w:rPr>
          <w:rFonts w:ascii="Times New Roman" w:hAnsi="Times New Roman" w:cs="Times New Roman"/>
          <w:sz w:val="24"/>
          <w:szCs w:val="24"/>
        </w:rPr>
        <w:t>более перекрестной темой в ЦУР.</w:t>
      </w:r>
    </w:p>
    <w:p w:rsidR="00ED24D2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Основные ассоциированные показатели </w:t>
      </w:r>
      <w:r w:rsidR="00ED24D2"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3BA" w:rsidRPr="005A63BA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12.7.1 # стран, которые проводят политику и планы действий в области устойчивого государственного финансирования; 12.b.1 стратегии и политики устойчивого туризма и реализованные планы действий с согласованными инструментами мониторинга и оценки Связанные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>: 12.2.1/8.4.1, 12.2.2/8.4.2, 12.3.1, 12.5.1., 12.6.1, 12.8.1, 13.2.1, 14.c.1, 14.6.1, 15.8.1</w:t>
      </w:r>
    </w:p>
    <w:p w:rsidR="005A63BA" w:rsidRPr="005A63BA" w:rsidRDefault="005A63BA" w:rsidP="005A63BA">
      <w:pPr>
        <w:jc w:val="both"/>
        <w:rPr>
          <w:rFonts w:ascii="Times New Roman" w:hAnsi="Times New Roman" w:cs="Times New Roman"/>
          <w:sz w:val="24"/>
          <w:szCs w:val="24"/>
        </w:rPr>
      </w:pPr>
      <w:r w:rsidRPr="005A63BA">
        <w:rPr>
          <w:rFonts w:ascii="Times New Roman" w:hAnsi="Times New Roman" w:cs="Times New Roman"/>
          <w:sz w:val="24"/>
          <w:szCs w:val="24"/>
        </w:rPr>
        <w:t xml:space="preserve">Учитывая, что разработка, принятие и внедрение политических инструментов, объединяющих </w:t>
      </w:r>
      <w:r w:rsidR="00836C62" w:rsidRPr="00836C62">
        <w:rPr>
          <w:rFonts w:ascii="Times New Roman" w:hAnsi="Times New Roman" w:cs="Times New Roman"/>
          <w:sz w:val="24"/>
          <w:szCs w:val="24"/>
        </w:rPr>
        <w:t>SCP</w:t>
      </w:r>
      <w:r w:rsidRPr="005A63BA">
        <w:rPr>
          <w:rFonts w:ascii="Times New Roman" w:hAnsi="Times New Roman" w:cs="Times New Roman"/>
          <w:sz w:val="24"/>
          <w:szCs w:val="24"/>
        </w:rPr>
        <w:t xml:space="preserve">, создают благоприятные условия для устойчивого развития, возможно, существует много других связанных с </w:t>
      </w:r>
      <w:r w:rsidR="00836C62">
        <w:rPr>
          <w:rFonts w:ascii="Times New Roman" w:hAnsi="Times New Roman" w:cs="Times New Roman"/>
          <w:sz w:val="24"/>
          <w:szCs w:val="24"/>
        </w:rPr>
        <w:t>ЦУР</w:t>
      </w:r>
      <w:r w:rsidRPr="005A63BA">
        <w:rPr>
          <w:rFonts w:ascii="Times New Roman" w:hAnsi="Times New Roman" w:cs="Times New Roman"/>
          <w:sz w:val="24"/>
          <w:szCs w:val="24"/>
        </w:rPr>
        <w:t xml:space="preserve">, целевых </w:t>
      </w:r>
      <w:r w:rsidR="00836C62">
        <w:rPr>
          <w:rFonts w:ascii="Times New Roman" w:hAnsi="Times New Roman" w:cs="Times New Roman"/>
          <w:sz w:val="24"/>
          <w:szCs w:val="24"/>
        </w:rPr>
        <w:t>задач</w:t>
      </w:r>
      <w:r w:rsidRPr="005A63BA">
        <w:rPr>
          <w:rFonts w:ascii="Times New Roman" w:hAnsi="Times New Roman" w:cs="Times New Roman"/>
          <w:sz w:val="24"/>
          <w:szCs w:val="24"/>
        </w:rPr>
        <w:t xml:space="preserve"> и показателей.</w:t>
      </w:r>
    </w:p>
    <w:sectPr w:rsidR="005A63BA" w:rsidRPr="005A63BA" w:rsidSect="007F0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30" w:rsidRDefault="00705F30" w:rsidP="00A94916">
      <w:pPr>
        <w:spacing w:after="0" w:line="240" w:lineRule="auto"/>
      </w:pPr>
      <w:r>
        <w:separator/>
      </w:r>
    </w:p>
  </w:endnote>
  <w:endnote w:type="continuationSeparator" w:id="1">
    <w:p w:rsidR="00705F30" w:rsidRDefault="00705F30" w:rsidP="00A9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30" w:rsidRDefault="00705F30" w:rsidP="00A94916">
      <w:pPr>
        <w:spacing w:after="0" w:line="240" w:lineRule="auto"/>
      </w:pPr>
      <w:r>
        <w:separator/>
      </w:r>
    </w:p>
  </w:footnote>
  <w:footnote w:type="continuationSeparator" w:id="1">
    <w:p w:rsidR="00705F30" w:rsidRDefault="00705F30" w:rsidP="00A94916">
      <w:pPr>
        <w:spacing w:after="0" w:line="240" w:lineRule="auto"/>
      </w:pPr>
      <w:r>
        <w:continuationSeparator/>
      </w:r>
    </w:p>
  </w:footnote>
  <w:footnote w:id="2">
    <w:p w:rsidR="003E0F18" w:rsidRPr="00A94916" w:rsidRDefault="003E0F18">
      <w:pPr>
        <w:pStyle w:val="a4"/>
        <w:rPr>
          <w:rFonts w:ascii="Times New Roman" w:hAnsi="Times New Roman" w:cs="Times New Roman"/>
          <w:i/>
        </w:rPr>
      </w:pPr>
      <w:r w:rsidRPr="00A94916">
        <w:rPr>
          <w:rStyle w:val="a6"/>
          <w:rFonts w:ascii="Times New Roman" w:hAnsi="Times New Roman" w:cs="Times New Roman"/>
          <w:i/>
        </w:rPr>
        <w:footnoteRef/>
      </w:r>
      <w:r w:rsidRPr="00A94916">
        <w:rPr>
          <w:rFonts w:ascii="Times New Roman" w:hAnsi="Times New Roman" w:cs="Times New Roman"/>
          <w:i/>
        </w:rPr>
        <w:t xml:space="preserve"> ЮНЕП (2010 год). ABC SCP: Разъясняющие концепции устойчивого потребления и производства.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59"/>
    <w:multiLevelType w:val="hybridMultilevel"/>
    <w:tmpl w:val="D1B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23C"/>
    <w:multiLevelType w:val="hybridMultilevel"/>
    <w:tmpl w:val="36AC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1C79"/>
    <w:multiLevelType w:val="hybridMultilevel"/>
    <w:tmpl w:val="F24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087"/>
    <w:multiLevelType w:val="hybridMultilevel"/>
    <w:tmpl w:val="0A52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42885"/>
    <w:multiLevelType w:val="hybridMultilevel"/>
    <w:tmpl w:val="7E18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F7CB4"/>
    <w:multiLevelType w:val="hybridMultilevel"/>
    <w:tmpl w:val="BD54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85C4D"/>
    <w:multiLevelType w:val="hybridMultilevel"/>
    <w:tmpl w:val="9B7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02B94"/>
    <w:multiLevelType w:val="hybridMultilevel"/>
    <w:tmpl w:val="1F22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F4AC9"/>
    <w:multiLevelType w:val="hybridMultilevel"/>
    <w:tmpl w:val="22C2C34A"/>
    <w:lvl w:ilvl="0" w:tplc="E1E498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C312A"/>
    <w:multiLevelType w:val="hybridMultilevel"/>
    <w:tmpl w:val="A030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32C7F"/>
    <w:multiLevelType w:val="hybridMultilevel"/>
    <w:tmpl w:val="59AC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CED"/>
    <w:rsid w:val="0007402D"/>
    <w:rsid w:val="002B34D3"/>
    <w:rsid w:val="003E0F18"/>
    <w:rsid w:val="004744FA"/>
    <w:rsid w:val="00541197"/>
    <w:rsid w:val="005A63BA"/>
    <w:rsid w:val="005E16C1"/>
    <w:rsid w:val="006C097E"/>
    <w:rsid w:val="00705F30"/>
    <w:rsid w:val="007B3020"/>
    <w:rsid w:val="007F0358"/>
    <w:rsid w:val="00836C62"/>
    <w:rsid w:val="009807A1"/>
    <w:rsid w:val="00A34C85"/>
    <w:rsid w:val="00A94916"/>
    <w:rsid w:val="00B27C1D"/>
    <w:rsid w:val="00C226C2"/>
    <w:rsid w:val="00E4174C"/>
    <w:rsid w:val="00ED24D2"/>
    <w:rsid w:val="00F21CED"/>
    <w:rsid w:val="00FA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1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949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49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4916"/>
    <w:rPr>
      <w:vertAlign w:val="superscript"/>
    </w:rPr>
  </w:style>
  <w:style w:type="character" w:styleId="a7">
    <w:name w:val="Hyperlink"/>
    <w:basedOn w:val="a0"/>
    <w:uiPriority w:val="99"/>
    <w:unhideWhenUsed/>
    <w:rsid w:val="005A6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1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949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49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4916"/>
    <w:rPr>
      <w:vertAlign w:val="superscript"/>
    </w:rPr>
  </w:style>
  <w:style w:type="character" w:styleId="a7">
    <w:name w:val="Hyperlink"/>
    <w:basedOn w:val="a0"/>
    <w:uiPriority w:val="99"/>
    <w:unhideWhenUsed/>
    <w:rsid w:val="005A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5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1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763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5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0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472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plive.une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tch-asia.eu/policy-support-components/rpsc/policy-assess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8B71-934A-4204-8789-BD00D9A7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2018-10-12T10:59:00Z</cp:lastPrinted>
  <dcterms:created xsi:type="dcterms:W3CDTF">2018-05-08T13:28:00Z</dcterms:created>
  <dcterms:modified xsi:type="dcterms:W3CDTF">2018-10-12T10:59:00Z</dcterms:modified>
</cp:coreProperties>
</file>