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B5" w:rsidRPr="009A24E2" w:rsidRDefault="00BF13B5" w:rsidP="006B4D71">
      <w:pPr>
        <w:rPr>
          <w:rFonts w:ascii="Times New Roman" w:hAnsi="Times New Roman" w:cs="Times New Roman"/>
          <w:b/>
          <w:sz w:val="24"/>
          <w:szCs w:val="24"/>
        </w:rPr>
      </w:pPr>
      <w:r w:rsidRPr="009A24E2">
        <w:rPr>
          <w:rFonts w:ascii="Times New Roman" w:hAnsi="Times New Roman" w:cs="Times New Roman"/>
          <w:b/>
          <w:sz w:val="24"/>
          <w:szCs w:val="24"/>
        </w:rPr>
        <w:t>Цель</w:t>
      </w:r>
      <w:r w:rsidR="009A24E2" w:rsidRPr="009A24E2">
        <w:rPr>
          <w:rFonts w:ascii="Times New Roman" w:hAnsi="Times New Roman" w:cs="Times New Roman"/>
          <w:b/>
          <w:sz w:val="24"/>
          <w:szCs w:val="24"/>
        </w:rPr>
        <w:t xml:space="preserve"> 15.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w:t>
      </w:r>
    </w:p>
    <w:p w:rsidR="009A24E2" w:rsidRPr="009A24E2" w:rsidRDefault="009A24E2" w:rsidP="006B4D71">
      <w:pPr>
        <w:rPr>
          <w:rFonts w:ascii="Times New Roman" w:hAnsi="Times New Roman" w:cs="Times New Roman"/>
          <w:b/>
          <w:sz w:val="24"/>
          <w:szCs w:val="24"/>
        </w:rPr>
      </w:pPr>
      <w:r w:rsidRPr="009A24E2">
        <w:rPr>
          <w:rFonts w:ascii="Times New Roman" w:hAnsi="Times New Roman" w:cs="Times New Roman"/>
          <w:b/>
          <w:sz w:val="24"/>
          <w:szCs w:val="24"/>
        </w:rPr>
        <w:t>15.2. К 2020 году содействовать внедрению методов рационального использования всех типов лесов, остановить обезлесение, восстановить деградировавшие леса и значительно расширить масштабы лесонасаждения и лесовосстановления во всем мире</w:t>
      </w:r>
    </w:p>
    <w:p w:rsidR="009A24E2" w:rsidRPr="009A24E2" w:rsidRDefault="009A24E2" w:rsidP="006B4D71">
      <w:pPr>
        <w:rPr>
          <w:rFonts w:ascii="Times New Roman" w:hAnsi="Times New Roman" w:cs="Times New Roman"/>
          <w:b/>
          <w:sz w:val="24"/>
          <w:szCs w:val="24"/>
        </w:rPr>
      </w:pPr>
      <w:r w:rsidRPr="009A24E2">
        <w:rPr>
          <w:rFonts w:ascii="Times New Roman" w:hAnsi="Times New Roman" w:cs="Times New Roman"/>
          <w:b/>
          <w:sz w:val="24"/>
          <w:szCs w:val="24"/>
        </w:rPr>
        <w:t>15.2.1. Прогресс в переходе на неистощительное ведение лесного хозяйства</w:t>
      </w:r>
    </w:p>
    <w:p w:rsidR="006B4D71" w:rsidRPr="009A24E2" w:rsidRDefault="006B4D71" w:rsidP="006B4D71">
      <w:pPr>
        <w:rPr>
          <w:rFonts w:ascii="Times New Roman" w:hAnsi="Times New Roman" w:cs="Times New Roman"/>
          <w:b/>
          <w:sz w:val="24"/>
          <w:szCs w:val="24"/>
        </w:rPr>
      </w:pPr>
      <w:r w:rsidRPr="009A24E2">
        <w:rPr>
          <w:rFonts w:ascii="Times New Roman" w:hAnsi="Times New Roman" w:cs="Times New Roman"/>
          <w:b/>
          <w:sz w:val="24"/>
          <w:szCs w:val="24"/>
        </w:rPr>
        <w:t>Институциональная информация</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Организация(и):</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Продовольственная и сельскохозяйственная организация Объединенных Наций (ФАО)</w:t>
      </w:r>
    </w:p>
    <w:p w:rsidR="006336F7" w:rsidRPr="00EB1800" w:rsidRDefault="006336F7" w:rsidP="006B4D71">
      <w:pPr>
        <w:rPr>
          <w:rFonts w:ascii="Times New Roman" w:hAnsi="Times New Roman" w:cs="Times New Roman"/>
          <w:b/>
          <w:sz w:val="24"/>
          <w:szCs w:val="24"/>
        </w:rPr>
      </w:pPr>
      <w:r w:rsidRPr="00EB1800">
        <w:rPr>
          <w:rFonts w:ascii="Times New Roman" w:hAnsi="Times New Roman" w:cs="Times New Roman"/>
          <w:b/>
          <w:sz w:val="24"/>
          <w:szCs w:val="24"/>
        </w:rPr>
        <w:t>Концепции и определения</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t>Определение:</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t>«</w:t>
      </w:r>
      <w:r w:rsidR="00EB1800">
        <w:rPr>
          <w:rFonts w:ascii="Times New Roman" w:hAnsi="Times New Roman" w:cs="Times New Roman"/>
          <w:sz w:val="24"/>
          <w:szCs w:val="24"/>
        </w:rPr>
        <w:t>Н</w:t>
      </w:r>
      <w:r w:rsidR="00EB1800" w:rsidRPr="00EB1800">
        <w:rPr>
          <w:rFonts w:ascii="Times New Roman" w:hAnsi="Times New Roman" w:cs="Times New Roman"/>
          <w:sz w:val="24"/>
          <w:szCs w:val="24"/>
        </w:rPr>
        <w:t>еистощительное ведение лесного хозяйства</w:t>
      </w:r>
      <w:r w:rsidRPr="009A24E2">
        <w:rPr>
          <w:rFonts w:ascii="Times New Roman" w:hAnsi="Times New Roman" w:cs="Times New Roman"/>
          <w:sz w:val="24"/>
          <w:szCs w:val="24"/>
        </w:rPr>
        <w:t>» (</w:t>
      </w:r>
      <w:r w:rsidR="00EB1800">
        <w:rPr>
          <w:rFonts w:ascii="Times New Roman" w:hAnsi="Times New Roman" w:cs="Times New Roman"/>
          <w:sz w:val="24"/>
          <w:szCs w:val="24"/>
        </w:rPr>
        <w:t>НЛХ</w:t>
      </w:r>
      <w:r w:rsidRPr="009A24E2">
        <w:rPr>
          <w:rFonts w:ascii="Times New Roman" w:hAnsi="Times New Roman" w:cs="Times New Roman"/>
          <w:sz w:val="24"/>
          <w:szCs w:val="24"/>
        </w:rPr>
        <w:t xml:space="preserve">) является центральной концепцией для цели 15 и </w:t>
      </w:r>
      <w:r w:rsidR="000A0056">
        <w:rPr>
          <w:rFonts w:ascii="Times New Roman" w:hAnsi="Times New Roman" w:cs="Times New Roman"/>
          <w:sz w:val="24"/>
          <w:szCs w:val="24"/>
        </w:rPr>
        <w:t xml:space="preserve">задач </w:t>
      </w:r>
      <w:r w:rsidRPr="009A24E2">
        <w:rPr>
          <w:rFonts w:ascii="Times New Roman" w:hAnsi="Times New Roman" w:cs="Times New Roman"/>
          <w:sz w:val="24"/>
          <w:szCs w:val="24"/>
        </w:rPr>
        <w:t>15.1</w:t>
      </w:r>
      <w:r w:rsidR="000A0056">
        <w:rPr>
          <w:rFonts w:ascii="Times New Roman" w:hAnsi="Times New Roman" w:cs="Times New Roman"/>
          <w:sz w:val="24"/>
          <w:szCs w:val="24"/>
        </w:rPr>
        <w:t xml:space="preserve"> и</w:t>
      </w:r>
      <w:r w:rsidRPr="009A24E2">
        <w:rPr>
          <w:rFonts w:ascii="Times New Roman" w:hAnsi="Times New Roman" w:cs="Times New Roman"/>
          <w:sz w:val="24"/>
          <w:szCs w:val="24"/>
        </w:rPr>
        <w:t xml:space="preserve"> 15.2. Официально она определяется Генеральной Ассамблеей ООН следующим образом:</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t>[a] динамичная и развивающаяся концепция [которая] направлена ​​на поддержание и повышение экономических, социальных и экологических ценностей всех видов лесов в интересах н</w:t>
      </w:r>
      <w:r w:rsidR="00EB1800">
        <w:rPr>
          <w:rFonts w:ascii="Times New Roman" w:hAnsi="Times New Roman" w:cs="Times New Roman"/>
          <w:sz w:val="24"/>
          <w:szCs w:val="24"/>
        </w:rPr>
        <w:t>астоящего</w:t>
      </w:r>
      <w:r w:rsidRPr="009A24E2">
        <w:rPr>
          <w:rFonts w:ascii="Times New Roman" w:hAnsi="Times New Roman" w:cs="Times New Roman"/>
          <w:sz w:val="24"/>
          <w:szCs w:val="24"/>
        </w:rPr>
        <w:t xml:space="preserve"> и будущих поколений»</w:t>
      </w:r>
      <w:r w:rsidR="00EB1800">
        <w:rPr>
          <w:rFonts w:ascii="Times New Roman" w:hAnsi="Times New Roman" w:cs="Times New Roman"/>
          <w:sz w:val="24"/>
          <w:szCs w:val="24"/>
        </w:rPr>
        <w:t xml:space="preserve"> </w:t>
      </w:r>
      <w:r w:rsidR="001A1D61">
        <w:rPr>
          <w:rFonts w:ascii="Times New Roman" w:hAnsi="Times New Roman" w:cs="Times New Roman"/>
          <w:sz w:val="24"/>
          <w:szCs w:val="24"/>
        </w:rPr>
        <w:t>(резолюция A/RES/</w:t>
      </w:r>
      <w:r w:rsidRPr="009A24E2">
        <w:rPr>
          <w:rFonts w:ascii="Times New Roman" w:hAnsi="Times New Roman" w:cs="Times New Roman"/>
          <w:sz w:val="24"/>
          <w:szCs w:val="24"/>
        </w:rPr>
        <w:t>62/98)</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t>Показатель состоит из пят</w:t>
      </w:r>
      <w:r w:rsidR="00B1427B">
        <w:rPr>
          <w:rFonts w:ascii="Times New Roman" w:hAnsi="Times New Roman" w:cs="Times New Roman"/>
          <w:sz w:val="24"/>
          <w:szCs w:val="24"/>
        </w:rPr>
        <w:t>и под</w:t>
      </w:r>
      <w:r w:rsidRPr="009A24E2">
        <w:rPr>
          <w:rFonts w:ascii="Times New Roman" w:hAnsi="Times New Roman" w:cs="Times New Roman"/>
          <w:sz w:val="24"/>
          <w:szCs w:val="24"/>
        </w:rPr>
        <w:t xml:space="preserve">показателей, которые измеряют прогресс по всем аспектам </w:t>
      </w:r>
      <w:r w:rsidR="00E11509" w:rsidRPr="00E11509">
        <w:rPr>
          <w:rFonts w:ascii="Times New Roman" w:hAnsi="Times New Roman" w:cs="Times New Roman"/>
          <w:sz w:val="24"/>
          <w:szCs w:val="24"/>
        </w:rPr>
        <w:t>неистощительно</w:t>
      </w:r>
      <w:r w:rsidR="00E11509">
        <w:rPr>
          <w:rFonts w:ascii="Times New Roman" w:hAnsi="Times New Roman" w:cs="Times New Roman"/>
          <w:sz w:val="24"/>
          <w:szCs w:val="24"/>
        </w:rPr>
        <w:t>го</w:t>
      </w:r>
      <w:r w:rsidR="00E11509" w:rsidRPr="00E11509">
        <w:rPr>
          <w:rFonts w:ascii="Times New Roman" w:hAnsi="Times New Roman" w:cs="Times New Roman"/>
          <w:sz w:val="24"/>
          <w:szCs w:val="24"/>
        </w:rPr>
        <w:t xml:space="preserve"> ведени</w:t>
      </w:r>
      <w:r w:rsidR="00E11509">
        <w:rPr>
          <w:rFonts w:ascii="Times New Roman" w:hAnsi="Times New Roman" w:cs="Times New Roman"/>
          <w:sz w:val="24"/>
          <w:szCs w:val="24"/>
        </w:rPr>
        <w:t>я</w:t>
      </w:r>
      <w:r w:rsidR="00E11509" w:rsidRPr="00E11509">
        <w:rPr>
          <w:rFonts w:ascii="Times New Roman" w:hAnsi="Times New Roman" w:cs="Times New Roman"/>
          <w:sz w:val="24"/>
          <w:szCs w:val="24"/>
        </w:rPr>
        <w:t xml:space="preserve"> лесного хозяйства</w:t>
      </w:r>
      <w:r w:rsidRPr="009A24E2">
        <w:rPr>
          <w:rFonts w:ascii="Times New Roman" w:hAnsi="Times New Roman" w:cs="Times New Roman"/>
          <w:sz w:val="24"/>
          <w:szCs w:val="24"/>
        </w:rPr>
        <w:t>. Экологическ</w:t>
      </w:r>
      <w:r w:rsidR="000A0056">
        <w:rPr>
          <w:rFonts w:ascii="Times New Roman" w:hAnsi="Times New Roman" w:cs="Times New Roman"/>
          <w:sz w:val="24"/>
          <w:szCs w:val="24"/>
        </w:rPr>
        <w:t>ая</w:t>
      </w:r>
      <w:r w:rsidRPr="009A24E2">
        <w:rPr>
          <w:rFonts w:ascii="Times New Roman" w:hAnsi="Times New Roman" w:cs="Times New Roman"/>
          <w:sz w:val="24"/>
          <w:szCs w:val="24"/>
        </w:rPr>
        <w:t xml:space="preserve"> ценнос</w:t>
      </w:r>
      <w:r w:rsidR="00E11509">
        <w:rPr>
          <w:rFonts w:ascii="Times New Roman" w:hAnsi="Times New Roman" w:cs="Times New Roman"/>
          <w:sz w:val="24"/>
          <w:szCs w:val="24"/>
        </w:rPr>
        <w:t>т</w:t>
      </w:r>
      <w:r w:rsidR="000A0056">
        <w:rPr>
          <w:rFonts w:ascii="Times New Roman" w:hAnsi="Times New Roman" w:cs="Times New Roman"/>
          <w:sz w:val="24"/>
          <w:szCs w:val="24"/>
        </w:rPr>
        <w:t>ь</w:t>
      </w:r>
      <w:r w:rsidR="00E11509">
        <w:rPr>
          <w:rFonts w:ascii="Times New Roman" w:hAnsi="Times New Roman" w:cs="Times New Roman"/>
          <w:sz w:val="24"/>
          <w:szCs w:val="24"/>
        </w:rPr>
        <w:t xml:space="preserve"> лесов охватыва</w:t>
      </w:r>
      <w:r w:rsidR="000A0056">
        <w:rPr>
          <w:rFonts w:ascii="Times New Roman" w:hAnsi="Times New Roman" w:cs="Times New Roman"/>
          <w:sz w:val="24"/>
          <w:szCs w:val="24"/>
        </w:rPr>
        <w:t>е</w:t>
      </w:r>
      <w:r w:rsidR="00E11509">
        <w:rPr>
          <w:rFonts w:ascii="Times New Roman" w:hAnsi="Times New Roman" w:cs="Times New Roman"/>
          <w:sz w:val="24"/>
          <w:szCs w:val="24"/>
        </w:rPr>
        <w:t>тся тремя под</w:t>
      </w:r>
      <w:r w:rsidR="008B4D31">
        <w:rPr>
          <w:rFonts w:ascii="Times New Roman" w:hAnsi="Times New Roman" w:cs="Times New Roman"/>
          <w:sz w:val="24"/>
          <w:szCs w:val="24"/>
        </w:rPr>
        <w:t>показателями</w:t>
      </w:r>
      <w:r w:rsidRPr="009A24E2">
        <w:rPr>
          <w:rFonts w:ascii="Times New Roman" w:hAnsi="Times New Roman" w:cs="Times New Roman"/>
          <w:sz w:val="24"/>
          <w:szCs w:val="24"/>
        </w:rPr>
        <w:t xml:space="preserve">, ориентированными на расширение площади лесов, биомассы в лесной зоне и защиту и поддержание биологического разнообразия, а также природных и связанных с ними </w:t>
      </w:r>
      <w:r w:rsidR="000A0056">
        <w:rPr>
          <w:rFonts w:ascii="Times New Roman" w:hAnsi="Times New Roman" w:cs="Times New Roman"/>
          <w:sz w:val="24"/>
          <w:szCs w:val="24"/>
        </w:rPr>
        <w:t xml:space="preserve">культурных </w:t>
      </w:r>
      <w:r w:rsidRPr="009A24E2">
        <w:rPr>
          <w:rFonts w:ascii="Times New Roman" w:hAnsi="Times New Roman" w:cs="Times New Roman"/>
          <w:sz w:val="24"/>
          <w:szCs w:val="24"/>
        </w:rPr>
        <w:t>ресурсов. Социально-экономическ</w:t>
      </w:r>
      <w:r w:rsidR="000A0056">
        <w:rPr>
          <w:rFonts w:ascii="Times New Roman" w:hAnsi="Times New Roman" w:cs="Times New Roman"/>
          <w:sz w:val="24"/>
          <w:szCs w:val="24"/>
        </w:rPr>
        <w:t>ая</w:t>
      </w:r>
      <w:r w:rsidRPr="009A24E2">
        <w:rPr>
          <w:rFonts w:ascii="Times New Roman" w:hAnsi="Times New Roman" w:cs="Times New Roman"/>
          <w:sz w:val="24"/>
          <w:szCs w:val="24"/>
        </w:rPr>
        <w:t xml:space="preserve"> ценност</w:t>
      </w:r>
      <w:r w:rsidR="000A0056">
        <w:rPr>
          <w:rFonts w:ascii="Times New Roman" w:hAnsi="Times New Roman" w:cs="Times New Roman"/>
          <w:sz w:val="24"/>
          <w:szCs w:val="24"/>
        </w:rPr>
        <w:t>ь лесов согласовывае</w:t>
      </w:r>
      <w:r w:rsidRPr="009A24E2">
        <w:rPr>
          <w:rFonts w:ascii="Times New Roman" w:hAnsi="Times New Roman" w:cs="Times New Roman"/>
          <w:sz w:val="24"/>
          <w:szCs w:val="24"/>
        </w:rPr>
        <w:t>тся с экологическ</w:t>
      </w:r>
      <w:r w:rsidR="000A0056">
        <w:rPr>
          <w:rFonts w:ascii="Times New Roman" w:hAnsi="Times New Roman" w:cs="Times New Roman"/>
          <w:sz w:val="24"/>
          <w:szCs w:val="24"/>
        </w:rPr>
        <w:t>ой ценностью</w:t>
      </w:r>
      <w:r w:rsidRPr="009A24E2">
        <w:rPr>
          <w:rFonts w:ascii="Times New Roman" w:hAnsi="Times New Roman" w:cs="Times New Roman"/>
          <w:sz w:val="24"/>
          <w:szCs w:val="24"/>
        </w:rPr>
        <w:t xml:space="preserve"> посредством планов </w:t>
      </w:r>
      <w:r w:rsidR="000A0056" w:rsidRPr="000A0056">
        <w:rPr>
          <w:rFonts w:ascii="Times New Roman" w:hAnsi="Times New Roman" w:cs="Times New Roman"/>
          <w:sz w:val="24"/>
          <w:szCs w:val="24"/>
        </w:rPr>
        <w:t>неистощительно</w:t>
      </w:r>
      <w:r w:rsidR="000A0056">
        <w:rPr>
          <w:rFonts w:ascii="Times New Roman" w:hAnsi="Times New Roman" w:cs="Times New Roman"/>
          <w:sz w:val="24"/>
          <w:szCs w:val="24"/>
        </w:rPr>
        <w:t>го</w:t>
      </w:r>
      <w:r w:rsidR="000A0056" w:rsidRPr="000A0056">
        <w:rPr>
          <w:rFonts w:ascii="Times New Roman" w:hAnsi="Times New Roman" w:cs="Times New Roman"/>
          <w:sz w:val="24"/>
          <w:szCs w:val="24"/>
        </w:rPr>
        <w:t xml:space="preserve"> ведени</w:t>
      </w:r>
      <w:r w:rsidR="000A0056">
        <w:rPr>
          <w:rFonts w:ascii="Times New Roman" w:hAnsi="Times New Roman" w:cs="Times New Roman"/>
          <w:sz w:val="24"/>
          <w:szCs w:val="24"/>
        </w:rPr>
        <w:t>я</w:t>
      </w:r>
      <w:r w:rsidR="000A0056" w:rsidRPr="000A0056">
        <w:rPr>
          <w:rFonts w:ascii="Times New Roman" w:hAnsi="Times New Roman" w:cs="Times New Roman"/>
          <w:sz w:val="24"/>
          <w:szCs w:val="24"/>
        </w:rPr>
        <w:t xml:space="preserve"> лесного хозяйства</w:t>
      </w:r>
      <w:r w:rsidRPr="009A24E2">
        <w:rPr>
          <w:rFonts w:ascii="Times New Roman" w:hAnsi="Times New Roman" w:cs="Times New Roman"/>
          <w:sz w:val="24"/>
          <w:szCs w:val="24"/>
        </w:rPr>
        <w:t xml:space="preserve">. </w:t>
      </w:r>
      <w:r w:rsidR="00E11509" w:rsidRPr="00180A13">
        <w:rPr>
          <w:rFonts w:ascii="Times New Roman" w:hAnsi="Times New Roman" w:cs="Times New Roman"/>
          <w:sz w:val="24"/>
          <w:szCs w:val="24"/>
        </w:rPr>
        <w:t>Подпоказатель</w:t>
      </w:r>
      <w:r w:rsidRPr="00180A13">
        <w:rPr>
          <w:rFonts w:ascii="Times New Roman" w:hAnsi="Times New Roman" w:cs="Times New Roman"/>
          <w:sz w:val="24"/>
          <w:szCs w:val="24"/>
        </w:rPr>
        <w:t xml:space="preserve"> </w:t>
      </w:r>
      <w:r w:rsidR="0047327A" w:rsidRPr="00180A13">
        <w:rPr>
          <w:rFonts w:ascii="Times New Roman" w:hAnsi="Times New Roman" w:cs="Times New Roman"/>
          <w:sz w:val="24"/>
          <w:szCs w:val="24"/>
        </w:rPr>
        <w:t>представляет</w:t>
      </w:r>
      <w:r w:rsidRPr="00180A13">
        <w:rPr>
          <w:rFonts w:ascii="Times New Roman" w:hAnsi="Times New Roman" w:cs="Times New Roman"/>
          <w:sz w:val="24"/>
          <w:szCs w:val="24"/>
        </w:rPr>
        <w:t xml:space="preserve"> </w:t>
      </w:r>
      <w:r w:rsidR="00180A13" w:rsidRPr="00180A13">
        <w:rPr>
          <w:rFonts w:ascii="Times New Roman" w:hAnsi="Times New Roman" w:cs="Times New Roman"/>
          <w:sz w:val="24"/>
          <w:szCs w:val="24"/>
        </w:rPr>
        <w:t>подробное</w:t>
      </w:r>
      <w:r w:rsidRPr="00180A13">
        <w:rPr>
          <w:rFonts w:ascii="Times New Roman" w:hAnsi="Times New Roman" w:cs="Times New Roman"/>
          <w:sz w:val="24"/>
          <w:szCs w:val="24"/>
        </w:rPr>
        <w:t xml:space="preserve"> </w:t>
      </w:r>
      <w:r w:rsidR="002C57F8" w:rsidRPr="00180A13">
        <w:rPr>
          <w:rFonts w:ascii="Times New Roman" w:hAnsi="Times New Roman" w:cs="Times New Roman"/>
          <w:sz w:val="24"/>
          <w:szCs w:val="24"/>
        </w:rPr>
        <w:t>определение</w:t>
      </w:r>
      <w:r w:rsidRPr="00180A13">
        <w:rPr>
          <w:rFonts w:ascii="Times New Roman" w:hAnsi="Times New Roman" w:cs="Times New Roman"/>
          <w:sz w:val="24"/>
          <w:szCs w:val="24"/>
        </w:rPr>
        <w:t xml:space="preserve"> </w:t>
      </w:r>
      <w:r w:rsidR="00180A13" w:rsidRPr="00180A13">
        <w:rPr>
          <w:rFonts w:ascii="Times New Roman" w:hAnsi="Times New Roman" w:cs="Times New Roman"/>
          <w:sz w:val="24"/>
          <w:szCs w:val="24"/>
        </w:rPr>
        <w:t>с</w:t>
      </w:r>
      <w:r w:rsidR="002C57F8" w:rsidRPr="00180A13">
        <w:rPr>
          <w:rFonts w:ascii="Times New Roman" w:hAnsi="Times New Roman" w:cs="Times New Roman"/>
          <w:sz w:val="24"/>
          <w:szCs w:val="24"/>
        </w:rPr>
        <w:t>фер</w:t>
      </w:r>
      <w:r w:rsidR="00180A13" w:rsidRPr="00180A13">
        <w:rPr>
          <w:rFonts w:ascii="Times New Roman" w:hAnsi="Times New Roman" w:cs="Times New Roman"/>
          <w:sz w:val="24"/>
          <w:szCs w:val="24"/>
        </w:rPr>
        <w:t>ы</w:t>
      </w:r>
      <w:r w:rsidR="002C57F8" w:rsidRPr="00180A13">
        <w:t xml:space="preserve"> </w:t>
      </w:r>
      <w:r w:rsidR="002C57F8" w:rsidRPr="00180A13">
        <w:rPr>
          <w:rFonts w:ascii="Times New Roman" w:hAnsi="Times New Roman" w:cs="Times New Roman"/>
          <w:sz w:val="24"/>
          <w:szCs w:val="24"/>
        </w:rPr>
        <w:t>управления лесным хозяйством</w:t>
      </w:r>
      <w:r w:rsidRPr="00180A13">
        <w:rPr>
          <w:rFonts w:ascii="Times New Roman" w:hAnsi="Times New Roman" w:cs="Times New Roman"/>
          <w:sz w:val="24"/>
          <w:szCs w:val="24"/>
        </w:rPr>
        <w:t>, оценивая области,</w:t>
      </w:r>
      <w:r w:rsidR="00180A13" w:rsidRPr="00180A13">
        <w:rPr>
          <w:rFonts w:ascii="Times New Roman" w:hAnsi="Times New Roman" w:cs="Times New Roman"/>
          <w:sz w:val="24"/>
          <w:szCs w:val="24"/>
        </w:rPr>
        <w:t xml:space="preserve"> которые</w:t>
      </w:r>
      <w:r w:rsidRPr="00180A13">
        <w:rPr>
          <w:rFonts w:ascii="Times New Roman" w:hAnsi="Times New Roman" w:cs="Times New Roman"/>
          <w:sz w:val="24"/>
          <w:szCs w:val="24"/>
        </w:rPr>
        <w:t xml:space="preserve"> </w:t>
      </w:r>
      <w:r w:rsidR="00180A13" w:rsidRPr="00180A13">
        <w:rPr>
          <w:rFonts w:ascii="Times New Roman" w:hAnsi="Times New Roman" w:cs="Times New Roman"/>
          <w:sz w:val="24"/>
          <w:szCs w:val="24"/>
        </w:rPr>
        <w:t xml:space="preserve">независимо подтверждены и проверены на </w:t>
      </w:r>
      <w:r w:rsidR="002C57F8" w:rsidRPr="00180A13">
        <w:rPr>
          <w:rFonts w:ascii="Times New Roman" w:hAnsi="Times New Roman" w:cs="Times New Roman"/>
          <w:sz w:val="24"/>
          <w:szCs w:val="24"/>
        </w:rPr>
        <w:t>соответствие набору национальны</w:t>
      </w:r>
      <w:r w:rsidR="00180A13" w:rsidRPr="00180A13">
        <w:rPr>
          <w:rFonts w:ascii="Times New Roman" w:hAnsi="Times New Roman" w:cs="Times New Roman"/>
          <w:sz w:val="24"/>
          <w:szCs w:val="24"/>
        </w:rPr>
        <w:t>х</w:t>
      </w:r>
      <w:r w:rsidR="002C57F8" w:rsidRPr="00180A13">
        <w:rPr>
          <w:rFonts w:ascii="Times New Roman" w:hAnsi="Times New Roman" w:cs="Times New Roman"/>
          <w:sz w:val="24"/>
          <w:szCs w:val="24"/>
        </w:rPr>
        <w:t xml:space="preserve"> или международны</w:t>
      </w:r>
      <w:r w:rsidR="00180A13" w:rsidRPr="00180A13">
        <w:rPr>
          <w:rFonts w:ascii="Times New Roman" w:hAnsi="Times New Roman" w:cs="Times New Roman"/>
          <w:sz w:val="24"/>
          <w:szCs w:val="24"/>
        </w:rPr>
        <w:t>х</w:t>
      </w:r>
      <w:r w:rsidR="002C57F8" w:rsidRPr="00180A13">
        <w:rPr>
          <w:rFonts w:ascii="Times New Roman" w:hAnsi="Times New Roman" w:cs="Times New Roman"/>
          <w:sz w:val="24"/>
          <w:szCs w:val="24"/>
        </w:rPr>
        <w:t xml:space="preserve"> стандарт</w:t>
      </w:r>
      <w:r w:rsidR="00180A13" w:rsidRPr="00180A13">
        <w:rPr>
          <w:rFonts w:ascii="Times New Roman" w:hAnsi="Times New Roman" w:cs="Times New Roman"/>
          <w:sz w:val="24"/>
          <w:szCs w:val="24"/>
        </w:rPr>
        <w:t>ов</w:t>
      </w:r>
      <w:r w:rsidRPr="00180A13">
        <w:rPr>
          <w:rFonts w:ascii="Times New Roman" w:hAnsi="Times New Roman" w:cs="Times New Roman"/>
          <w:sz w:val="24"/>
          <w:szCs w:val="24"/>
        </w:rPr>
        <w:t>.</w:t>
      </w:r>
    </w:p>
    <w:p w:rsidR="006336F7" w:rsidRPr="009A24E2" w:rsidRDefault="00E11509" w:rsidP="006336F7">
      <w:pPr>
        <w:rPr>
          <w:rFonts w:ascii="Times New Roman" w:hAnsi="Times New Roman" w:cs="Times New Roman"/>
          <w:sz w:val="24"/>
          <w:szCs w:val="24"/>
        </w:rPr>
      </w:pPr>
      <w:r>
        <w:rPr>
          <w:rFonts w:ascii="Times New Roman" w:hAnsi="Times New Roman" w:cs="Times New Roman"/>
          <w:sz w:val="24"/>
          <w:szCs w:val="24"/>
        </w:rPr>
        <w:t>Подпоказатели</w:t>
      </w:r>
      <w:r w:rsidR="006336F7" w:rsidRPr="009A24E2">
        <w:rPr>
          <w:rFonts w:ascii="Times New Roman" w:hAnsi="Times New Roman" w:cs="Times New Roman"/>
          <w:sz w:val="24"/>
          <w:szCs w:val="24"/>
        </w:rPr>
        <w:t>:</w:t>
      </w:r>
    </w:p>
    <w:p w:rsidR="006336F7" w:rsidRPr="009A24E2" w:rsidRDefault="006336F7" w:rsidP="006336F7">
      <w:pPr>
        <w:pStyle w:val="a3"/>
        <w:numPr>
          <w:ilvl w:val="0"/>
          <w:numId w:val="3"/>
        </w:numPr>
        <w:rPr>
          <w:rFonts w:ascii="Times New Roman" w:hAnsi="Times New Roman" w:cs="Times New Roman"/>
          <w:sz w:val="24"/>
          <w:szCs w:val="24"/>
        </w:rPr>
      </w:pPr>
      <w:r w:rsidRPr="009A24E2">
        <w:rPr>
          <w:rFonts w:ascii="Times New Roman" w:hAnsi="Times New Roman" w:cs="Times New Roman"/>
          <w:sz w:val="24"/>
          <w:szCs w:val="24"/>
        </w:rPr>
        <w:t>Изменение чистой площади лесов</w:t>
      </w:r>
    </w:p>
    <w:p w:rsidR="006336F7" w:rsidRPr="009A24E2" w:rsidRDefault="006336F7" w:rsidP="006336F7">
      <w:pPr>
        <w:pStyle w:val="a3"/>
        <w:numPr>
          <w:ilvl w:val="0"/>
          <w:numId w:val="3"/>
        </w:numPr>
        <w:rPr>
          <w:rFonts w:ascii="Times New Roman" w:hAnsi="Times New Roman" w:cs="Times New Roman"/>
          <w:sz w:val="24"/>
          <w:szCs w:val="24"/>
        </w:rPr>
      </w:pPr>
      <w:r w:rsidRPr="009A24E2">
        <w:rPr>
          <w:rFonts w:ascii="Times New Roman" w:hAnsi="Times New Roman" w:cs="Times New Roman"/>
          <w:sz w:val="24"/>
          <w:szCs w:val="24"/>
        </w:rPr>
        <w:t xml:space="preserve">Запасы </w:t>
      </w:r>
      <w:r w:rsidR="0042216F">
        <w:rPr>
          <w:rFonts w:ascii="Times New Roman" w:hAnsi="Times New Roman" w:cs="Times New Roman"/>
          <w:sz w:val="24"/>
          <w:szCs w:val="24"/>
        </w:rPr>
        <w:t>на</w:t>
      </w:r>
      <w:r w:rsidR="009F04AB">
        <w:rPr>
          <w:rFonts w:ascii="Times New Roman" w:hAnsi="Times New Roman" w:cs="Times New Roman"/>
          <w:sz w:val="24"/>
          <w:szCs w:val="24"/>
        </w:rPr>
        <w:t xml:space="preserve">земной </w:t>
      </w:r>
      <w:r w:rsidRPr="009A24E2">
        <w:rPr>
          <w:rFonts w:ascii="Times New Roman" w:hAnsi="Times New Roman" w:cs="Times New Roman"/>
          <w:sz w:val="24"/>
          <w:szCs w:val="24"/>
        </w:rPr>
        <w:t>биомассы в лес</w:t>
      </w:r>
      <w:r w:rsidR="000E4FF7">
        <w:rPr>
          <w:rFonts w:ascii="Times New Roman" w:hAnsi="Times New Roman" w:cs="Times New Roman"/>
          <w:sz w:val="24"/>
          <w:szCs w:val="24"/>
        </w:rPr>
        <w:t>ах</w:t>
      </w:r>
    </w:p>
    <w:p w:rsidR="006336F7" w:rsidRPr="00F749A6" w:rsidRDefault="006336F7" w:rsidP="006336F7">
      <w:pPr>
        <w:pStyle w:val="a3"/>
        <w:numPr>
          <w:ilvl w:val="0"/>
          <w:numId w:val="3"/>
        </w:numPr>
        <w:rPr>
          <w:rFonts w:ascii="Times New Roman" w:hAnsi="Times New Roman" w:cs="Times New Roman"/>
          <w:sz w:val="24"/>
          <w:szCs w:val="24"/>
        </w:rPr>
      </w:pPr>
      <w:r w:rsidRPr="00F749A6">
        <w:rPr>
          <w:rFonts w:ascii="Times New Roman" w:hAnsi="Times New Roman" w:cs="Times New Roman"/>
          <w:sz w:val="24"/>
          <w:szCs w:val="24"/>
        </w:rPr>
        <w:t>Доля лесной площади, находящейся в охраняемых законом зонах</w:t>
      </w:r>
    </w:p>
    <w:p w:rsidR="006336F7" w:rsidRPr="005C5497" w:rsidRDefault="006336F7" w:rsidP="00F749A6">
      <w:pPr>
        <w:pStyle w:val="a3"/>
        <w:numPr>
          <w:ilvl w:val="0"/>
          <w:numId w:val="3"/>
        </w:numPr>
        <w:rPr>
          <w:rFonts w:ascii="Times New Roman" w:hAnsi="Times New Roman" w:cs="Times New Roman"/>
          <w:sz w:val="24"/>
          <w:szCs w:val="24"/>
        </w:rPr>
      </w:pPr>
      <w:r w:rsidRPr="00F749A6">
        <w:rPr>
          <w:rFonts w:ascii="Times New Roman" w:hAnsi="Times New Roman" w:cs="Times New Roman"/>
          <w:sz w:val="24"/>
          <w:szCs w:val="24"/>
        </w:rPr>
        <w:t xml:space="preserve">Доля </w:t>
      </w:r>
      <w:r w:rsidR="00F749A6" w:rsidRPr="00F749A6">
        <w:rPr>
          <w:rFonts w:ascii="Times New Roman" w:hAnsi="Times New Roman" w:cs="Times New Roman"/>
          <w:sz w:val="24"/>
          <w:szCs w:val="24"/>
        </w:rPr>
        <w:t xml:space="preserve">площади лесов, в отношении которых разработан долгосрочный план </w:t>
      </w:r>
      <w:r w:rsidR="00F749A6" w:rsidRPr="005C5497">
        <w:rPr>
          <w:rFonts w:ascii="Times New Roman" w:hAnsi="Times New Roman" w:cs="Times New Roman"/>
          <w:sz w:val="24"/>
          <w:szCs w:val="24"/>
        </w:rPr>
        <w:t>управления лесным хозяйством</w:t>
      </w:r>
    </w:p>
    <w:p w:rsidR="006336F7" w:rsidRPr="005C5497" w:rsidRDefault="005C5497" w:rsidP="005C5497">
      <w:pPr>
        <w:pStyle w:val="a3"/>
        <w:numPr>
          <w:ilvl w:val="0"/>
          <w:numId w:val="3"/>
        </w:numPr>
        <w:rPr>
          <w:rFonts w:ascii="Times New Roman" w:hAnsi="Times New Roman" w:cs="Times New Roman"/>
          <w:sz w:val="24"/>
          <w:szCs w:val="24"/>
        </w:rPr>
      </w:pPr>
      <w:r w:rsidRPr="005C5497">
        <w:rPr>
          <w:rFonts w:ascii="Times New Roman" w:hAnsi="Times New Roman" w:cs="Times New Roman"/>
          <w:sz w:val="24"/>
          <w:szCs w:val="24"/>
        </w:rPr>
        <w:t>Площадь лесов в рамках независимо</w:t>
      </w:r>
      <w:r w:rsidR="00E12369">
        <w:rPr>
          <w:rFonts w:ascii="Times New Roman" w:hAnsi="Times New Roman" w:cs="Times New Roman"/>
          <w:sz w:val="24"/>
          <w:szCs w:val="24"/>
        </w:rPr>
        <w:t>й</w:t>
      </w:r>
      <w:r w:rsidRPr="005C5497">
        <w:rPr>
          <w:rFonts w:ascii="Times New Roman" w:hAnsi="Times New Roman" w:cs="Times New Roman"/>
          <w:sz w:val="24"/>
          <w:szCs w:val="24"/>
        </w:rPr>
        <w:t xml:space="preserve"> </w:t>
      </w:r>
      <w:r w:rsidR="002C57F8">
        <w:rPr>
          <w:rFonts w:ascii="Times New Roman" w:hAnsi="Times New Roman" w:cs="Times New Roman"/>
          <w:sz w:val="24"/>
          <w:szCs w:val="24"/>
        </w:rPr>
        <w:t>у</w:t>
      </w:r>
      <w:r w:rsidRPr="005C5497">
        <w:rPr>
          <w:rFonts w:ascii="Times New Roman" w:hAnsi="Times New Roman" w:cs="Times New Roman"/>
          <w:sz w:val="24"/>
          <w:szCs w:val="24"/>
        </w:rPr>
        <w:t>тверждённой системы сертификации лес</w:t>
      </w:r>
      <w:r w:rsidR="00E12369">
        <w:rPr>
          <w:rFonts w:ascii="Times New Roman" w:hAnsi="Times New Roman" w:cs="Times New Roman"/>
          <w:sz w:val="24"/>
          <w:szCs w:val="24"/>
        </w:rPr>
        <w:t>ного хозяйства</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lastRenderedPageBreak/>
        <w:t>Панель инструментов используется для оценки прогресса, связанного с пятью под</w:t>
      </w:r>
      <w:r w:rsidR="00B24427">
        <w:rPr>
          <w:rFonts w:ascii="Times New Roman" w:hAnsi="Times New Roman" w:cs="Times New Roman"/>
          <w:sz w:val="24"/>
          <w:szCs w:val="24"/>
        </w:rPr>
        <w:t>показателями</w:t>
      </w:r>
      <w:r w:rsidRPr="009A24E2">
        <w:rPr>
          <w:rFonts w:ascii="Times New Roman" w:hAnsi="Times New Roman" w:cs="Times New Roman"/>
          <w:sz w:val="24"/>
          <w:szCs w:val="24"/>
        </w:rPr>
        <w:t xml:space="preserve">. </w:t>
      </w:r>
      <w:r w:rsidR="00E53065">
        <w:rPr>
          <w:rFonts w:ascii="Times New Roman" w:hAnsi="Times New Roman" w:cs="Times New Roman"/>
          <w:sz w:val="24"/>
          <w:szCs w:val="24"/>
        </w:rPr>
        <w:t>Использование панели инструментов</w:t>
      </w:r>
      <w:r w:rsidRPr="009A24E2">
        <w:rPr>
          <w:rFonts w:ascii="Times New Roman" w:hAnsi="Times New Roman" w:cs="Times New Roman"/>
          <w:sz w:val="24"/>
          <w:szCs w:val="24"/>
        </w:rPr>
        <w:t xml:space="preserve"> обеспечивает </w:t>
      </w:r>
      <w:r w:rsidR="00E53065" w:rsidRPr="009A24E2">
        <w:rPr>
          <w:rFonts w:ascii="Times New Roman" w:hAnsi="Times New Roman" w:cs="Times New Roman"/>
          <w:sz w:val="24"/>
          <w:szCs w:val="24"/>
        </w:rPr>
        <w:t>чёткое</w:t>
      </w:r>
      <w:r w:rsidRPr="009A24E2">
        <w:rPr>
          <w:rFonts w:ascii="Times New Roman" w:hAnsi="Times New Roman" w:cs="Times New Roman"/>
          <w:sz w:val="24"/>
          <w:szCs w:val="24"/>
        </w:rPr>
        <w:t xml:space="preserve"> представление о тех областях, в которых достигнут прогресс в достижении целей устойчивого развития.</w:t>
      </w:r>
    </w:p>
    <w:p w:rsidR="006336F7" w:rsidRPr="004D36D2" w:rsidRDefault="006336F7" w:rsidP="006336F7">
      <w:pPr>
        <w:rPr>
          <w:rFonts w:ascii="Times New Roman" w:hAnsi="Times New Roman" w:cs="Times New Roman"/>
          <w:b/>
          <w:sz w:val="24"/>
          <w:szCs w:val="24"/>
        </w:rPr>
      </w:pPr>
      <w:r w:rsidRPr="004D36D2">
        <w:rPr>
          <w:rFonts w:ascii="Times New Roman" w:hAnsi="Times New Roman" w:cs="Times New Roman"/>
          <w:b/>
          <w:sz w:val="24"/>
          <w:szCs w:val="24"/>
        </w:rPr>
        <w:t>Обоснование:</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t xml:space="preserve">Определение </w:t>
      </w:r>
      <w:r w:rsidR="008668D0" w:rsidRPr="008668D0">
        <w:rPr>
          <w:rFonts w:ascii="Times New Roman" w:hAnsi="Times New Roman" w:cs="Times New Roman"/>
          <w:sz w:val="24"/>
          <w:szCs w:val="24"/>
        </w:rPr>
        <w:t>«</w:t>
      </w:r>
      <w:r w:rsidR="008668D0">
        <w:rPr>
          <w:rFonts w:ascii="Times New Roman" w:hAnsi="Times New Roman" w:cs="Times New Roman"/>
          <w:sz w:val="24"/>
          <w:szCs w:val="24"/>
        </w:rPr>
        <w:t>неистощительного</w:t>
      </w:r>
      <w:r w:rsidR="008668D0" w:rsidRPr="008668D0">
        <w:rPr>
          <w:rFonts w:ascii="Times New Roman" w:hAnsi="Times New Roman" w:cs="Times New Roman"/>
          <w:sz w:val="24"/>
          <w:szCs w:val="24"/>
        </w:rPr>
        <w:t xml:space="preserve"> ведени</w:t>
      </w:r>
      <w:r w:rsidR="008668D0">
        <w:rPr>
          <w:rFonts w:ascii="Times New Roman" w:hAnsi="Times New Roman" w:cs="Times New Roman"/>
          <w:sz w:val="24"/>
          <w:szCs w:val="24"/>
        </w:rPr>
        <w:t xml:space="preserve">я </w:t>
      </w:r>
      <w:r w:rsidR="008668D0" w:rsidRPr="008668D0">
        <w:rPr>
          <w:rFonts w:ascii="Times New Roman" w:hAnsi="Times New Roman" w:cs="Times New Roman"/>
          <w:sz w:val="24"/>
          <w:szCs w:val="24"/>
        </w:rPr>
        <w:t>лесного хозяйства»</w:t>
      </w:r>
      <w:r w:rsidR="008668D0">
        <w:rPr>
          <w:rFonts w:ascii="Times New Roman" w:hAnsi="Times New Roman" w:cs="Times New Roman"/>
          <w:sz w:val="24"/>
          <w:szCs w:val="24"/>
        </w:rPr>
        <w:t xml:space="preserve"> </w:t>
      </w:r>
      <w:r w:rsidRPr="009A24E2">
        <w:rPr>
          <w:rFonts w:ascii="Times New Roman" w:hAnsi="Times New Roman" w:cs="Times New Roman"/>
          <w:sz w:val="24"/>
          <w:szCs w:val="24"/>
        </w:rPr>
        <w:t>Генеральной Ассамбле</w:t>
      </w:r>
      <w:r w:rsidR="001E102F">
        <w:rPr>
          <w:rFonts w:ascii="Times New Roman" w:hAnsi="Times New Roman" w:cs="Times New Roman"/>
          <w:sz w:val="24"/>
          <w:szCs w:val="24"/>
        </w:rPr>
        <w:t>и</w:t>
      </w:r>
      <w:r w:rsidRPr="009A24E2">
        <w:rPr>
          <w:rFonts w:ascii="Times New Roman" w:hAnsi="Times New Roman" w:cs="Times New Roman"/>
          <w:sz w:val="24"/>
          <w:szCs w:val="24"/>
        </w:rPr>
        <w:t xml:space="preserve"> ООН содержит несколько ключевых аспектов, в частности, что </w:t>
      </w:r>
      <w:r w:rsidR="008668D0" w:rsidRPr="008668D0">
        <w:rPr>
          <w:rFonts w:ascii="Times New Roman" w:hAnsi="Times New Roman" w:cs="Times New Roman"/>
          <w:sz w:val="24"/>
          <w:szCs w:val="24"/>
        </w:rPr>
        <w:t>неистощительно</w:t>
      </w:r>
      <w:r w:rsidR="008668D0">
        <w:rPr>
          <w:rFonts w:ascii="Times New Roman" w:hAnsi="Times New Roman" w:cs="Times New Roman"/>
          <w:sz w:val="24"/>
          <w:szCs w:val="24"/>
        </w:rPr>
        <w:t>е</w:t>
      </w:r>
      <w:r w:rsidR="008668D0" w:rsidRPr="008668D0">
        <w:rPr>
          <w:rFonts w:ascii="Times New Roman" w:hAnsi="Times New Roman" w:cs="Times New Roman"/>
          <w:sz w:val="24"/>
          <w:szCs w:val="24"/>
        </w:rPr>
        <w:t xml:space="preserve"> ведени</w:t>
      </w:r>
      <w:r w:rsidR="008668D0">
        <w:rPr>
          <w:rFonts w:ascii="Times New Roman" w:hAnsi="Times New Roman" w:cs="Times New Roman"/>
          <w:sz w:val="24"/>
          <w:szCs w:val="24"/>
        </w:rPr>
        <w:t>е</w:t>
      </w:r>
      <w:r w:rsidR="008668D0" w:rsidRPr="008668D0">
        <w:rPr>
          <w:rFonts w:ascii="Times New Roman" w:hAnsi="Times New Roman" w:cs="Times New Roman"/>
          <w:sz w:val="24"/>
          <w:szCs w:val="24"/>
        </w:rPr>
        <w:t xml:space="preserve"> лесного хозяйства</w:t>
      </w:r>
      <w:r w:rsidRPr="009A24E2">
        <w:rPr>
          <w:rFonts w:ascii="Times New Roman" w:hAnsi="Times New Roman" w:cs="Times New Roman"/>
          <w:sz w:val="24"/>
          <w:szCs w:val="24"/>
        </w:rPr>
        <w:t xml:space="preserve"> представляет собой концепцию, которая меняется со временем и</w:t>
      </w:r>
      <w:r w:rsidR="00602F47">
        <w:rPr>
          <w:rFonts w:ascii="Times New Roman" w:hAnsi="Times New Roman" w:cs="Times New Roman"/>
          <w:sz w:val="24"/>
          <w:szCs w:val="24"/>
        </w:rPr>
        <w:t xml:space="preserve"> отличается</w:t>
      </w:r>
      <w:r w:rsidRPr="009A24E2">
        <w:rPr>
          <w:rFonts w:ascii="Times New Roman" w:hAnsi="Times New Roman" w:cs="Times New Roman"/>
          <w:sz w:val="24"/>
          <w:szCs w:val="24"/>
        </w:rPr>
        <w:t xml:space="preserve"> между странами, чьи обстоятельства - экологические, социальные и экономические - широко варьируются, </w:t>
      </w:r>
      <w:r w:rsidR="005F0170">
        <w:rPr>
          <w:rFonts w:ascii="Times New Roman" w:hAnsi="Times New Roman" w:cs="Times New Roman"/>
          <w:sz w:val="24"/>
          <w:szCs w:val="24"/>
        </w:rPr>
        <w:t>и</w:t>
      </w:r>
      <w:r w:rsidRPr="009A24E2">
        <w:rPr>
          <w:rFonts w:ascii="Times New Roman" w:hAnsi="Times New Roman" w:cs="Times New Roman"/>
          <w:sz w:val="24"/>
          <w:szCs w:val="24"/>
        </w:rPr>
        <w:t xml:space="preserve"> что она должна всегда охватывать широкий диапазон </w:t>
      </w:r>
      <w:r w:rsidR="00F413C8">
        <w:rPr>
          <w:rFonts w:ascii="Times New Roman" w:hAnsi="Times New Roman" w:cs="Times New Roman"/>
          <w:sz w:val="24"/>
          <w:szCs w:val="24"/>
        </w:rPr>
        <w:t>показателей лесопользования</w:t>
      </w:r>
      <w:r w:rsidRPr="009A24E2">
        <w:rPr>
          <w:rFonts w:ascii="Times New Roman" w:hAnsi="Times New Roman" w:cs="Times New Roman"/>
          <w:sz w:val="24"/>
          <w:szCs w:val="24"/>
        </w:rPr>
        <w:t xml:space="preserve">, включая экономические, социальные и экологические ценности, и учитывать </w:t>
      </w:r>
      <w:r w:rsidR="00602F47" w:rsidRPr="00602F47">
        <w:rPr>
          <w:rFonts w:ascii="Times New Roman" w:hAnsi="Times New Roman" w:cs="Times New Roman"/>
          <w:sz w:val="24"/>
          <w:szCs w:val="24"/>
        </w:rPr>
        <w:t>справедливость с точки зрения разных поколений</w:t>
      </w:r>
      <w:r w:rsidRPr="009A24E2">
        <w:rPr>
          <w:rFonts w:ascii="Times New Roman" w:hAnsi="Times New Roman" w:cs="Times New Roman"/>
          <w:sz w:val="24"/>
          <w:szCs w:val="24"/>
        </w:rPr>
        <w:t>.</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t>Очевидно, что прост</w:t>
      </w:r>
      <w:r w:rsidR="00AC770E">
        <w:rPr>
          <w:rFonts w:ascii="Times New Roman" w:hAnsi="Times New Roman" w:cs="Times New Roman"/>
          <w:sz w:val="24"/>
          <w:szCs w:val="24"/>
        </w:rPr>
        <w:t>ого показателя</w:t>
      </w:r>
      <w:r w:rsidRPr="009A24E2">
        <w:rPr>
          <w:rFonts w:ascii="Times New Roman" w:hAnsi="Times New Roman" w:cs="Times New Roman"/>
          <w:sz w:val="24"/>
          <w:szCs w:val="24"/>
        </w:rPr>
        <w:t xml:space="preserve"> площади лесов, хот</w:t>
      </w:r>
      <w:r w:rsidR="00AC770E">
        <w:rPr>
          <w:rFonts w:ascii="Times New Roman" w:hAnsi="Times New Roman" w:cs="Times New Roman"/>
          <w:sz w:val="24"/>
          <w:szCs w:val="24"/>
        </w:rPr>
        <w:t>ь</w:t>
      </w:r>
      <w:r w:rsidRPr="009A24E2">
        <w:rPr>
          <w:rFonts w:ascii="Times New Roman" w:hAnsi="Times New Roman" w:cs="Times New Roman"/>
          <w:sz w:val="24"/>
          <w:szCs w:val="24"/>
        </w:rPr>
        <w:t xml:space="preserve"> и важн</w:t>
      </w:r>
      <w:r w:rsidR="00AC770E">
        <w:rPr>
          <w:rFonts w:ascii="Times New Roman" w:hAnsi="Times New Roman" w:cs="Times New Roman"/>
          <w:sz w:val="24"/>
          <w:szCs w:val="24"/>
        </w:rPr>
        <w:t>ого</w:t>
      </w:r>
      <w:r w:rsidRPr="009A24E2">
        <w:rPr>
          <w:rFonts w:ascii="Times New Roman" w:hAnsi="Times New Roman" w:cs="Times New Roman"/>
          <w:sz w:val="24"/>
          <w:szCs w:val="24"/>
        </w:rPr>
        <w:t xml:space="preserve"> и используем</w:t>
      </w:r>
      <w:r w:rsidR="00AC770E">
        <w:rPr>
          <w:rFonts w:ascii="Times New Roman" w:hAnsi="Times New Roman" w:cs="Times New Roman"/>
          <w:sz w:val="24"/>
          <w:szCs w:val="24"/>
        </w:rPr>
        <w:t>ого</w:t>
      </w:r>
      <w:r w:rsidRPr="009A24E2">
        <w:rPr>
          <w:rFonts w:ascii="Times New Roman" w:hAnsi="Times New Roman" w:cs="Times New Roman"/>
          <w:sz w:val="24"/>
          <w:szCs w:val="24"/>
        </w:rPr>
        <w:t xml:space="preserve"> для цели 15.1, недостаточ</w:t>
      </w:r>
      <w:r w:rsidR="00AC770E">
        <w:rPr>
          <w:rFonts w:ascii="Times New Roman" w:hAnsi="Times New Roman" w:cs="Times New Roman"/>
          <w:sz w:val="24"/>
          <w:szCs w:val="24"/>
        </w:rPr>
        <w:t>но</w:t>
      </w:r>
      <w:r w:rsidRPr="009A24E2">
        <w:rPr>
          <w:rFonts w:ascii="Times New Roman" w:hAnsi="Times New Roman" w:cs="Times New Roman"/>
          <w:sz w:val="24"/>
          <w:szCs w:val="24"/>
        </w:rPr>
        <w:t xml:space="preserve"> для мониторинга устойчивого управления лесами в целом. Значение пяти </w:t>
      </w:r>
      <w:r w:rsidR="00E11509">
        <w:rPr>
          <w:rFonts w:ascii="Times New Roman" w:hAnsi="Times New Roman" w:cs="Times New Roman"/>
          <w:sz w:val="24"/>
          <w:szCs w:val="24"/>
        </w:rPr>
        <w:t>подпоказател</w:t>
      </w:r>
      <w:r w:rsidR="00AC770E">
        <w:rPr>
          <w:rFonts w:ascii="Times New Roman" w:hAnsi="Times New Roman" w:cs="Times New Roman"/>
          <w:sz w:val="24"/>
          <w:szCs w:val="24"/>
        </w:rPr>
        <w:t xml:space="preserve">ей </w:t>
      </w:r>
      <w:r w:rsidRPr="009A24E2">
        <w:rPr>
          <w:rFonts w:ascii="Times New Roman" w:hAnsi="Times New Roman" w:cs="Times New Roman"/>
          <w:sz w:val="24"/>
          <w:szCs w:val="24"/>
        </w:rPr>
        <w:t>можно кратко пояснить следующим образом:</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t xml:space="preserve">1. Тенденции в </w:t>
      </w:r>
      <w:r w:rsidR="00E04643">
        <w:rPr>
          <w:rFonts w:ascii="Times New Roman" w:hAnsi="Times New Roman" w:cs="Times New Roman"/>
          <w:sz w:val="24"/>
          <w:szCs w:val="24"/>
        </w:rPr>
        <w:t>изменении площади</w:t>
      </w:r>
      <w:r w:rsidRPr="009A24E2">
        <w:rPr>
          <w:rFonts w:ascii="Times New Roman" w:hAnsi="Times New Roman" w:cs="Times New Roman"/>
          <w:sz w:val="24"/>
          <w:szCs w:val="24"/>
        </w:rPr>
        <w:t xml:space="preserve"> лесов имеют решающее значение для мониторинга </w:t>
      </w:r>
      <w:r w:rsidR="00F97643">
        <w:rPr>
          <w:rFonts w:ascii="Times New Roman" w:hAnsi="Times New Roman" w:cs="Times New Roman"/>
          <w:sz w:val="24"/>
          <w:szCs w:val="24"/>
        </w:rPr>
        <w:t>неистощительного</w:t>
      </w:r>
      <w:r w:rsidR="00F97643" w:rsidRPr="008668D0">
        <w:rPr>
          <w:rFonts w:ascii="Times New Roman" w:hAnsi="Times New Roman" w:cs="Times New Roman"/>
          <w:sz w:val="24"/>
          <w:szCs w:val="24"/>
        </w:rPr>
        <w:t xml:space="preserve"> ведени</w:t>
      </w:r>
      <w:r w:rsidR="00F97643">
        <w:rPr>
          <w:rFonts w:ascii="Times New Roman" w:hAnsi="Times New Roman" w:cs="Times New Roman"/>
          <w:sz w:val="24"/>
          <w:szCs w:val="24"/>
        </w:rPr>
        <w:t xml:space="preserve">я </w:t>
      </w:r>
      <w:r w:rsidR="00F97643" w:rsidRPr="008668D0">
        <w:rPr>
          <w:rFonts w:ascii="Times New Roman" w:hAnsi="Times New Roman" w:cs="Times New Roman"/>
          <w:sz w:val="24"/>
          <w:szCs w:val="24"/>
        </w:rPr>
        <w:t>лесного хозяйства</w:t>
      </w:r>
      <w:r w:rsidRPr="009A24E2">
        <w:rPr>
          <w:rFonts w:ascii="Times New Roman" w:hAnsi="Times New Roman" w:cs="Times New Roman"/>
          <w:sz w:val="24"/>
          <w:szCs w:val="24"/>
        </w:rPr>
        <w:t xml:space="preserve">. Первый </w:t>
      </w:r>
      <w:r w:rsidR="00E11509">
        <w:rPr>
          <w:rFonts w:ascii="Times New Roman" w:hAnsi="Times New Roman" w:cs="Times New Roman"/>
          <w:sz w:val="24"/>
          <w:szCs w:val="24"/>
        </w:rPr>
        <w:t>подпоказатель</w:t>
      </w:r>
      <w:r w:rsidRPr="009A24E2">
        <w:rPr>
          <w:rFonts w:ascii="Times New Roman" w:hAnsi="Times New Roman" w:cs="Times New Roman"/>
          <w:sz w:val="24"/>
          <w:szCs w:val="24"/>
        </w:rPr>
        <w:t xml:space="preserve"> фокусируется как на направлении изменения (</w:t>
      </w:r>
      <w:r w:rsidR="005F242B">
        <w:rPr>
          <w:rFonts w:ascii="Times New Roman" w:hAnsi="Times New Roman" w:cs="Times New Roman"/>
          <w:sz w:val="24"/>
          <w:szCs w:val="24"/>
        </w:rPr>
        <w:t>уменьшение</w:t>
      </w:r>
      <w:r w:rsidRPr="009A24E2">
        <w:rPr>
          <w:rFonts w:ascii="Times New Roman" w:hAnsi="Times New Roman" w:cs="Times New Roman"/>
          <w:sz w:val="24"/>
          <w:szCs w:val="24"/>
        </w:rPr>
        <w:t xml:space="preserve"> или у</w:t>
      </w:r>
      <w:r w:rsidR="00E04643">
        <w:rPr>
          <w:rFonts w:ascii="Times New Roman" w:hAnsi="Times New Roman" w:cs="Times New Roman"/>
          <w:sz w:val="24"/>
          <w:szCs w:val="24"/>
        </w:rPr>
        <w:t>величение</w:t>
      </w:r>
      <w:r w:rsidRPr="009A24E2">
        <w:rPr>
          <w:rFonts w:ascii="Times New Roman" w:hAnsi="Times New Roman" w:cs="Times New Roman"/>
          <w:sz w:val="24"/>
          <w:szCs w:val="24"/>
        </w:rPr>
        <w:t xml:space="preserve"> </w:t>
      </w:r>
      <w:r w:rsidR="00E04643">
        <w:rPr>
          <w:rFonts w:ascii="Times New Roman" w:hAnsi="Times New Roman" w:cs="Times New Roman"/>
          <w:sz w:val="24"/>
          <w:szCs w:val="24"/>
        </w:rPr>
        <w:t>лесной площади</w:t>
      </w:r>
      <w:r w:rsidRPr="009A24E2">
        <w:rPr>
          <w:rFonts w:ascii="Times New Roman" w:hAnsi="Times New Roman" w:cs="Times New Roman"/>
          <w:sz w:val="24"/>
          <w:szCs w:val="24"/>
        </w:rPr>
        <w:t>), так и</w:t>
      </w:r>
      <w:r w:rsidR="005F242B">
        <w:rPr>
          <w:rFonts w:ascii="Times New Roman" w:hAnsi="Times New Roman" w:cs="Times New Roman"/>
          <w:sz w:val="24"/>
          <w:szCs w:val="24"/>
        </w:rPr>
        <w:t xml:space="preserve"> на</w:t>
      </w:r>
      <w:r w:rsidRPr="009A24E2">
        <w:rPr>
          <w:rFonts w:ascii="Times New Roman" w:hAnsi="Times New Roman" w:cs="Times New Roman"/>
          <w:sz w:val="24"/>
          <w:szCs w:val="24"/>
        </w:rPr>
        <w:t xml:space="preserve"> </w:t>
      </w:r>
      <w:r w:rsidR="005F242B" w:rsidRPr="009A24E2">
        <w:rPr>
          <w:rFonts w:ascii="Times New Roman" w:hAnsi="Times New Roman" w:cs="Times New Roman"/>
          <w:sz w:val="24"/>
          <w:szCs w:val="24"/>
        </w:rPr>
        <w:t>скорост</w:t>
      </w:r>
      <w:r w:rsidR="005F242B">
        <w:rPr>
          <w:rFonts w:ascii="Times New Roman" w:hAnsi="Times New Roman" w:cs="Times New Roman"/>
          <w:sz w:val="24"/>
          <w:szCs w:val="24"/>
        </w:rPr>
        <w:t>и</w:t>
      </w:r>
      <w:r w:rsidR="005F242B" w:rsidRPr="009A24E2">
        <w:rPr>
          <w:rFonts w:ascii="Times New Roman" w:hAnsi="Times New Roman" w:cs="Times New Roman"/>
          <w:sz w:val="24"/>
          <w:szCs w:val="24"/>
        </w:rPr>
        <w:t xml:space="preserve"> изменения </w:t>
      </w:r>
      <w:r w:rsidR="005F242B">
        <w:rPr>
          <w:rFonts w:ascii="Times New Roman" w:hAnsi="Times New Roman" w:cs="Times New Roman"/>
          <w:sz w:val="24"/>
          <w:szCs w:val="24"/>
        </w:rPr>
        <w:t>площади</w:t>
      </w:r>
      <w:r w:rsidRPr="009A24E2">
        <w:rPr>
          <w:rFonts w:ascii="Times New Roman" w:hAnsi="Times New Roman" w:cs="Times New Roman"/>
          <w:sz w:val="24"/>
          <w:szCs w:val="24"/>
        </w:rPr>
        <w:t xml:space="preserve"> с течением времени; последнее важно для того, чтобы добиться прогресса среди стран, которые теряют площадь лесов, но сумели сократить темпы ежегодной потери площади лесов.</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t xml:space="preserve">2. Изменения в запасе наземной биомассы в лесу </w:t>
      </w:r>
      <w:r w:rsidR="00482583">
        <w:rPr>
          <w:rFonts w:ascii="Times New Roman" w:hAnsi="Times New Roman" w:cs="Times New Roman"/>
          <w:sz w:val="24"/>
          <w:szCs w:val="24"/>
        </w:rPr>
        <w:t>показывает</w:t>
      </w:r>
      <w:r w:rsidRPr="009A24E2">
        <w:rPr>
          <w:rFonts w:ascii="Times New Roman" w:hAnsi="Times New Roman" w:cs="Times New Roman"/>
          <w:sz w:val="24"/>
          <w:szCs w:val="24"/>
        </w:rPr>
        <w:t xml:space="preserve"> </w:t>
      </w:r>
      <w:r w:rsidR="00482583">
        <w:rPr>
          <w:rFonts w:ascii="Times New Roman" w:hAnsi="Times New Roman" w:cs="Times New Roman"/>
          <w:sz w:val="24"/>
          <w:szCs w:val="24"/>
        </w:rPr>
        <w:t>взаимосвязь</w:t>
      </w:r>
      <w:r w:rsidRPr="009A24E2">
        <w:rPr>
          <w:rFonts w:ascii="Times New Roman" w:hAnsi="Times New Roman" w:cs="Times New Roman"/>
          <w:sz w:val="24"/>
          <w:szCs w:val="24"/>
        </w:rPr>
        <w:t xml:space="preserve"> между </w:t>
      </w:r>
      <w:r w:rsidR="00482583">
        <w:rPr>
          <w:rFonts w:ascii="Times New Roman" w:hAnsi="Times New Roman" w:cs="Times New Roman"/>
          <w:sz w:val="24"/>
          <w:szCs w:val="24"/>
        </w:rPr>
        <w:t xml:space="preserve">увеличением </w:t>
      </w:r>
      <w:r w:rsidRPr="009A24E2">
        <w:rPr>
          <w:rFonts w:ascii="Times New Roman" w:hAnsi="Times New Roman" w:cs="Times New Roman"/>
          <w:sz w:val="24"/>
          <w:szCs w:val="24"/>
        </w:rPr>
        <w:t>запас</w:t>
      </w:r>
      <w:r w:rsidR="00482583">
        <w:rPr>
          <w:rFonts w:ascii="Times New Roman" w:hAnsi="Times New Roman" w:cs="Times New Roman"/>
          <w:sz w:val="24"/>
          <w:szCs w:val="24"/>
        </w:rPr>
        <w:t>ов</w:t>
      </w:r>
      <w:r w:rsidRPr="009A24E2">
        <w:rPr>
          <w:rFonts w:ascii="Times New Roman" w:hAnsi="Times New Roman" w:cs="Times New Roman"/>
          <w:sz w:val="24"/>
          <w:szCs w:val="24"/>
        </w:rPr>
        <w:t xml:space="preserve"> биомассы из-за роста лесов и потерь </w:t>
      </w:r>
      <w:r w:rsidR="00482583">
        <w:rPr>
          <w:rFonts w:ascii="Times New Roman" w:hAnsi="Times New Roman" w:cs="Times New Roman"/>
          <w:sz w:val="24"/>
          <w:szCs w:val="24"/>
        </w:rPr>
        <w:t xml:space="preserve">биомассы </w:t>
      </w:r>
      <w:r w:rsidRPr="009A24E2">
        <w:rPr>
          <w:rFonts w:ascii="Times New Roman" w:hAnsi="Times New Roman" w:cs="Times New Roman"/>
          <w:sz w:val="24"/>
          <w:szCs w:val="24"/>
        </w:rPr>
        <w:t xml:space="preserve">из-за </w:t>
      </w:r>
      <w:r w:rsidR="00482583">
        <w:rPr>
          <w:rFonts w:ascii="Times New Roman" w:hAnsi="Times New Roman" w:cs="Times New Roman"/>
          <w:sz w:val="24"/>
          <w:szCs w:val="24"/>
        </w:rPr>
        <w:t>вырубки площади лесов</w:t>
      </w:r>
      <w:r w:rsidRPr="009A24E2">
        <w:rPr>
          <w:rFonts w:ascii="Times New Roman" w:hAnsi="Times New Roman" w:cs="Times New Roman"/>
          <w:sz w:val="24"/>
          <w:szCs w:val="24"/>
        </w:rPr>
        <w:t>, естественных потерь, пожара, ветра, вредителей и болезней. На уровне стран и в течение более длительного периода устойчивое лесопользование будет означать стабильный или растущий запас биомассы на гектар, тогда как долгосрочное сокращение запасов биомассы на гектар будет означать либо неустойчивое управление лесами, либо деградацию, либо неожиданные крупные потери из-за пожара, ветра, вредителей или болезней.</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t xml:space="preserve">3. Изменение площади лесов в охраняемых законом районах является </w:t>
      </w:r>
      <w:r w:rsidR="00363D88">
        <w:rPr>
          <w:rFonts w:ascii="Times New Roman" w:hAnsi="Times New Roman" w:cs="Times New Roman"/>
          <w:sz w:val="24"/>
          <w:szCs w:val="24"/>
        </w:rPr>
        <w:t>прокси-</w:t>
      </w:r>
      <w:r w:rsidRPr="009A24E2">
        <w:rPr>
          <w:rFonts w:ascii="Times New Roman" w:hAnsi="Times New Roman" w:cs="Times New Roman"/>
          <w:sz w:val="24"/>
          <w:szCs w:val="24"/>
        </w:rPr>
        <w:t>показателем тенденций сохранения биоразнообразия лесов</w:t>
      </w:r>
      <w:r w:rsidR="0015042C">
        <w:rPr>
          <w:rFonts w:ascii="Times New Roman" w:hAnsi="Times New Roman" w:cs="Times New Roman"/>
          <w:sz w:val="24"/>
          <w:szCs w:val="24"/>
        </w:rPr>
        <w:t>, а также</w:t>
      </w:r>
      <w:r w:rsidRPr="009A24E2">
        <w:rPr>
          <w:rFonts w:ascii="Times New Roman" w:hAnsi="Times New Roman" w:cs="Times New Roman"/>
          <w:sz w:val="24"/>
          <w:szCs w:val="24"/>
        </w:rPr>
        <w:t xml:space="preserve"> четким указанием на политическую волю </w:t>
      </w:r>
      <w:r w:rsidR="0015042C">
        <w:rPr>
          <w:rFonts w:ascii="Times New Roman" w:hAnsi="Times New Roman" w:cs="Times New Roman"/>
          <w:sz w:val="24"/>
          <w:szCs w:val="24"/>
        </w:rPr>
        <w:t>защищать</w:t>
      </w:r>
      <w:r w:rsidRPr="009A24E2">
        <w:rPr>
          <w:rFonts w:ascii="Times New Roman" w:hAnsi="Times New Roman" w:cs="Times New Roman"/>
          <w:sz w:val="24"/>
          <w:szCs w:val="24"/>
        </w:rPr>
        <w:t xml:space="preserve"> и сохран</w:t>
      </w:r>
      <w:r w:rsidR="0015042C">
        <w:rPr>
          <w:rFonts w:ascii="Times New Roman" w:hAnsi="Times New Roman" w:cs="Times New Roman"/>
          <w:sz w:val="24"/>
          <w:szCs w:val="24"/>
        </w:rPr>
        <w:t xml:space="preserve">ять </w:t>
      </w:r>
      <w:r w:rsidRPr="009A24E2">
        <w:rPr>
          <w:rFonts w:ascii="Times New Roman" w:hAnsi="Times New Roman" w:cs="Times New Roman"/>
          <w:sz w:val="24"/>
          <w:szCs w:val="24"/>
        </w:rPr>
        <w:t>биоразнообрази</w:t>
      </w:r>
      <w:r w:rsidR="0015042C">
        <w:rPr>
          <w:rFonts w:ascii="Times New Roman" w:hAnsi="Times New Roman" w:cs="Times New Roman"/>
          <w:sz w:val="24"/>
          <w:szCs w:val="24"/>
        </w:rPr>
        <w:t>е</w:t>
      </w:r>
      <w:r w:rsidRPr="009A24E2">
        <w:rPr>
          <w:rFonts w:ascii="Times New Roman" w:hAnsi="Times New Roman" w:cs="Times New Roman"/>
          <w:sz w:val="24"/>
          <w:szCs w:val="24"/>
        </w:rPr>
        <w:t xml:space="preserve"> лесов. Этот показатель связан с </w:t>
      </w:r>
      <w:r w:rsidR="00363D88">
        <w:rPr>
          <w:rFonts w:ascii="Times New Roman" w:hAnsi="Times New Roman" w:cs="Times New Roman"/>
          <w:sz w:val="24"/>
          <w:szCs w:val="24"/>
        </w:rPr>
        <w:t xml:space="preserve">11 </w:t>
      </w:r>
      <w:r w:rsidR="00363D88" w:rsidRPr="00363D88">
        <w:rPr>
          <w:rFonts w:ascii="Times New Roman" w:hAnsi="Times New Roman" w:cs="Times New Roman"/>
          <w:sz w:val="24"/>
          <w:szCs w:val="24"/>
        </w:rPr>
        <w:t>Айтинск</w:t>
      </w:r>
      <w:r w:rsidR="00363D88">
        <w:rPr>
          <w:rFonts w:ascii="Times New Roman" w:hAnsi="Times New Roman" w:cs="Times New Roman"/>
          <w:sz w:val="24"/>
          <w:szCs w:val="24"/>
        </w:rPr>
        <w:t>ой</w:t>
      </w:r>
      <w:r w:rsidR="00363D88" w:rsidRPr="00363D88">
        <w:rPr>
          <w:rFonts w:ascii="Times New Roman" w:hAnsi="Times New Roman" w:cs="Times New Roman"/>
          <w:sz w:val="24"/>
          <w:szCs w:val="24"/>
        </w:rPr>
        <w:t xml:space="preserve"> целев</w:t>
      </w:r>
      <w:r w:rsidR="00363D88">
        <w:rPr>
          <w:rFonts w:ascii="Times New Roman" w:hAnsi="Times New Roman" w:cs="Times New Roman"/>
          <w:sz w:val="24"/>
          <w:szCs w:val="24"/>
        </w:rPr>
        <w:t>ой</w:t>
      </w:r>
      <w:r w:rsidR="00363D88" w:rsidRPr="00363D88">
        <w:rPr>
          <w:rFonts w:ascii="Times New Roman" w:hAnsi="Times New Roman" w:cs="Times New Roman"/>
          <w:sz w:val="24"/>
          <w:szCs w:val="24"/>
        </w:rPr>
        <w:t xml:space="preserve"> задач</w:t>
      </w:r>
      <w:r w:rsidR="00363D88">
        <w:rPr>
          <w:rFonts w:ascii="Times New Roman" w:hAnsi="Times New Roman" w:cs="Times New Roman"/>
          <w:sz w:val="24"/>
          <w:szCs w:val="24"/>
        </w:rPr>
        <w:t>ей</w:t>
      </w:r>
      <w:r w:rsidR="00363D88" w:rsidRPr="00363D88">
        <w:rPr>
          <w:rFonts w:ascii="Times New Roman" w:hAnsi="Times New Roman" w:cs="Times New Roman"/>
          <w:sz w:val="24"/>
          <w:szCs w:val="24"/>
        </w:rPr>
        <w:t xml:space="preserve"> по биоразнообразию</w:t>
      </w:r>
      <w:r w:rsidRPr="009A24E2">
        <w:rPr>
          <w:rFonts w:ascii="Times New Roman" w:hAnsi="Times New Roman" w:cs="Times New Roman"/>
          <w:sz w:val="24"/>
          <w:szCs w:val="24"/>
        </w:rPr>
        <w:t xml:space="preserve">, в которой содержится призыв к тому, чтобы каждая страна </w:t>
      </w:r>
      <w:r w:rsidR="0015042C" w:rsidRPr="009A24E2">
        <w:rPr>
          <w:rFonts w:ascii="Times New Roman" w:hAnsi="Times New Roman" w:cs="Times New Roman"/>
          <w:sz w:val="24"/>
          <w:szCs w:val="24"/>
        </w:rPr>
        <w:t>сохран</w:t>
      </w:r>
      <w:r w:rsidR="0015042C">
        <w:rPr>
          <w:rFonts w:ascii="Times New Roman" w:hAnsi="Times New Roman" w:cs="Times New Roman"/>
          <w:sz w:val="24"/>
          <w:szCs w:val="24"/>
        </w:rPr>
        <w:t>и</w:t>
      </w:r>
      <w:r w:rsidR="0015042C" w:rsidRPr="009A24E2">
        <w:rPr>
          <w:rFonts w:ascii="Times New Roman" w:hAnsi="Times New Roman" w:cs="Times New Roman"/>
          <w:sz w:val="24"/>
          <w:szCs w:val="24"/>
        </w:rPr>
        <w:t>ла,</w:t>
      </w:r>
      <w:r w:rsidRPr="009A24E2">
        <w:rPr>
          <w:rFonts w:ascii="Times New Roman" w:hAnsi="Times New Roman" w:cs="Times New Roman"/>
          <w:sz w:val="24"/>
          <w:szCs w:val="24"/>
        </w:rPr>
        <w:t xml:space="preserve"> по меньшей </w:t>
      </w:r>
      <w:r w:rsidR="0015042C" w:rsidRPr="009A24E2">
        <w:rPr>
          <w:rFonts w:ascii="Times New Roman" w:hAnsi="Times New Roman" w:cs="Times New Roman"/>
          <w:sz w:val="24"/>
          <w:szCs w:val="24"/>
        </w:rPr>
        <w:t>мере,</w:t>
      </w:r>
      <w:r w:rsidRPr="009A24E2">
        <w:rPr>
          <w:rFonts w:ascii="Times New Roman" w:hAnsi="Times New Roman" w:cs="Times New Roman"/>
          <w:sz w:val="24"/>
          <w:szCs w:val="24"/>
        </w:rPr>
        <w:t xml:space="preserve"> 17 процентов наземных и внутренних акваторий.</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t xml:space="preserve">4. Четвертый </w:t>
      </w:r>
      <w:r w:rsidR="00E11509">
        <w:rPr>
          <w:rFonts w:ascii="Times New Roman" w:hAnsi="Times New Roman" w:cs="Times New Roman"/>
          <w:sz w:val="24"/>
          <w:szCs w:val="24"/>
        </w:rPr>
        <w:t>подпоказатель</w:t>
      </w:r>
      <w:r w:rsidRPr="009A24E2">
        <w:rPr>
          <w:rFonts w:ascii="Times New Roman" w:hAnsi="Times New Roman" w:cs="Times New Roman"/>
          <w:sz w:val="24"/>
          <w:szCs w:val="24"/>
        </w:rPr>
        <w:t xml:space="preserve"> рассматривает </w:t>
      </w:r>
      <w:r w:rsidR="00677D9E">
        <w:rPr>
          <w:rFonts w:ascii="Times New Roman" w:hAnsi="Times New Roman" w:cs="Times New Roman"/>
          <w:sz w:val="24"/>
          <w:szCs w:val="24"/>
        </w:rPr>
        <w:t>площади лесов</w:t>
      </w:r>
      <w:r w:rsidRPr="009A24E2">
        <w:rPr>
          <w:rFonts w:ascii="Times New Roman" w:hAnsi="Times New Roman" w:cs="Times New Roman"/>
          <w:sz w:val="24"/>
          <w:szCs w:val="24"/>
        </w:rPr>
        <w:t xml:space="preserve">, </w:t>
      </w:r>
      <w:r w:rsidR="00677D9E" w:rsidRPr="00677D9E">
        <w:rPr>
          <w:rFonts w:ascii="Times New Roman" w:hAnsi="Times New Roman" w:cs="Times New Roman"/>
          <w:sz w:val="24"/>
          <w:szCs w:val="24"/>
        </w:rPr>
        <w:t>в отношении которых разработан долгосрочный план управления лесным хозяйством</w:t>
      </w:r>
      <w:r w:rsidRPr="009A24E2">
        <w:rPr>
          <w:rFonts w:ascii="Times New Roman" w:hAnsi="Times New Roman" w:cs="Times New Roman"/>
          <w:sz w:val="24"/>
          <w:szCs w:val="24"/>
        </w:rPr>
        <w:t xml:space="preserve">. Наличие документированного плана </w:t>
      </w:r>
      <w:r w:rsidR="00677D9E" w:rsidRPr="00677D9E">
        <w:rPr>
          <w:rFonts w:ascii="Times New Roman" w:hAnsi="Times New Roman" w:cs="Times New Roman"/>
          <w:sz w:val="24"/>
          <w:szCs w:val="24"/>
        </w:rPr>
        <w:t>управления лесным хозяйством</w:t>
      </w:r>
      <w:r w:rsidRPr="009A24E2">
        <w:rPr>
          <w:rFonts w:ascii="Times New Roman" w:hAnsi="Times New Roman" w:cs="Times New Roman"/>
          <w:sz w:val="24"/>
          <w:szCs w:val="24"/>
        </w:rPr>
        <w:t xml:space="preserve"> является основой долгосрочного и устойчивого управления лесными ресурсами для целого ряда </w:t>
      </w:r>
      <w:r w:rsidR="006870BF">
        <w:rPr>
          <w:rFonts w:ascii="Times New Roman" w:hAnsi="Times New Roman" w:cs="Times New Roman"/>
          <w:sz w:val="24"/>
          <w:szCs w:val="24"/>
        </w:rPr>
        <w:t>объектов</w:t>
      </w:r>
      <w:r w:rsidRPr="009A24E2">
        <w:rPr>
          <w:rFonts w:ascii="Times New Roman" w:hAnsi="Times New Roman" w:cs="Times New Roman"/>
          <w:sz w:val="24"/>
          <w:szCs w:val="24"/>
        </w:rPr>
        <w:t xml:space="preserve"> управления, таких как древесина и недревесные лесные продукты, охрана почвы и воды, сохранение биоразнообразия, </w:t>
      </w:r>
      <w:r w:rsidR="006870BF">
        <w:rPr>
          <w:rFonts w:ascii="Times New Roman" w:hAnsi="Times New Roman" w:cs="Times New Roman"/>
          <w:sz w:val="24"/>
          <w:szCs w:val="24"/>
        </w:rPr>
        <w:t>общественное</w:t>
      </w:r>
      <w:r w:rsidRPr="009A24E2">
        <w:rPr>
          <w:rFonts w:ascii="Times New Roman" w:hAnsi="Times New Roman" w:cs="Times New Roman"/>
          <w:sz w:val="24"/>
          <w:szCs w:val="24"/>
        </w:rPr>
        <w:t xml:space="preserve"> и культурн</w:t>
      </w:r>
      <w:r w:rsidR="006870BF">
        <w:rPr>
          <w:rFonts w:ascii="Times New Roman" w:hAnsi="Times New Roman" w:cs="Times New Roman"/>
          <w:sz w:val="24"/>
          <w:szCs w:val="24"/>
        </w:rPr>
        <w:t>ое</w:t>
      </w:r>
      <w:r w:rsidRPr="009A24E2">
        <w:rPr>
          <w:rFonts w:ascii="Times New Roman" w:hAnsi="Times New Roman" w:cs="Times New Roman"/>
          <w:sz w:val="24"/>
          <w:szCs w:val="24"/>
        </w:rPr>
        <w:t xml:space="preserve"> использование и сочетание двух или нескольких из </w:t>
      </w:r>
      <w:r w:rsidR="006870BF">
        <w:rPr>
          <w:rFonts w:ascii="Times New Roman" w:hAnsi="Times New Roman" w:cs="Times New Roman"/>
          <w:sz w:val="24"/>
          <w:szCs w:val="24"/>
        </w:rPr>
        <w:t>вышеперечисленных объектов управления</w:t>
      </w:r>
      <w:r w:rsidRPr="009A24E2">
        <w:rPr>
          <w:rFonts w:ascii="Times New Roman" w:hAnsi="Times New Roman" w:cs="Times New Roman"/>
          <w:sz w:val="24"/>
          <w:szCs w:val="24"/>
        </w:rPr>
        <w:t xml:space="preserve">. Поэтому увеличение площади </w:t>
      </w:r>
      <w:r w:rsidR="006870BF">
        <w:rPr>
          <w:rFonts w:ascii="Times New Roman" w:hAnsi="Times New Roman" w:cs="Times New Roman"/>
          <w:sz w:val="24"/>
          <w:szCs w:val="24"/>
        </w:rPr>
        <w:t xml:space="preserve">лесов </w:t>
      </w:r>
      <w:r w:rsidRPr="009A24E2">
        <w:rPr>
          <w:rFonts w:ascii="Times New Roman" w:hAnsi="Times New Roman" w:cs="Times New Roman"/>
          <w:sz w:val="24"/>
          <w:szCs w:val="24"/>
        </w:rPr>
        <w:t xml:space="preserve">в рамках плана управления лесами является показателем прогресса в </w:t>
      </w:r>
      <w:r w:rsidR="006870BF">
        <w:rPr>
          <w:rFonts w:ascii="Times New Roman" w:hAnsi="Times New Roman" w:cs="Times New Roman"/>
          <w:sz w:val="24"/>
          <w:szCs w:val="24"/>
        </w:rPr>
        <w:t xml:space="preserve">области </w:t>
      </w:r>
      <w:r w:rsidRPr="009A24E2">
        <w:rPr>
          <w:rFonts w:ascii="Times New Roman" w:hAnsi="Times New Roman" w:cs="Times New Roman"/>
          <w:sz w:val="24"/>
          <w:szCs w:val="24"/>
        </w:rPr>
        <w:t>устойчивого лесопользования.</w:t>
      </w:r>
    </w:p>
    <w:p w:rsidR="006336F7" w:rsidRPr="009A24E2" w:rsidRDefault="006336F7" w:rsidP="006336F7">
      <w:pPr>
        <w:rPr>
          <w:rFonts w:ascii="Times New Roman" w:hAnsi="Times New Roman" w:cs="Times New Roman"/>
          <w:sz w:val="24"/>
          <w:szCs w:val="24"/>
        </w:rPr>
      </w:pPr>
      <w:r w:rsidRPr="009A24E2">
        <w:rPr>
          <w:rFonts w:ascii="Times New Roman" w:hAnsi="Times New Roman" w:cs="Times New Roman"/>
          <w:sz w:val="24"/>
          <w:szCs w:val="24"/>
        </w:rPr>
        <w:lastRenderedPageBreak/>
        <w:t xml:space="preserve">5. Пятый </w:t>
      </w:r>
      <w:r w:rsidR="00E11509">
        <w:rPr>
          <w:rFonts w:ascii="Times New Roman" w:hAnsi="Times New Roman" w:cs="Times New Roman"/>
          <w:sz w:val="24"/>
          <w:szCs w:val="24"/>
        </w:rPr>
        <w:t>подпоказатель</w:t>
      </w:r>
      <w:r w:rsidRPr="009A24E2">
        <w:rPr>
          <w:rFonts w:ascii="Times New Roman" w:hAnsi="Times New Roman" w:cs="Times New Roman"/>
          <w:sz w:val="24"/>
          <w:szCs w:val="24"/>
        </w:rPr>
        <w:t xml:space="preserve"> представляет собой </w:t>
      </w:r>
      <w:r w:rsidR="00755773">
        <w:rPr>
          <w:rFonts w:ascii="Times New Roman" w:hAnsi="Times New Roman" w:cs="Times New Roman"/>
          <w:sz w:val="24"/>
          <w:szCs w:val="24"/>
        </w:rPr>
        <w:t>площадь лесов</w:t>
      </w:r>
      <w:r w:rsidRPr="009A24E2">
        <w:rPr>
          <w:rFonts w:ascii="Times New Roman" w:hAnsi="Times New Roman" w:cs="Times New Roman"/>
          <w:sz w:val="24"/>
          <w:szCs w:val="24"/>
        </w:rPr>
        <w:t xml:space="preserve">, которая сертифицирована </w:t>
      </w:r>
      <w:r w:rsidR="00755773">
        <w:rPr>
          <w:rFonts w:ascii="Times New Roman" w:hAnsi="Times New Roman" w:cs="Times New Roman"/>
          <w:sz w:val="24"/>
          <w:szCs w:val="24"/>
        </w:rPr>
        <w:t>согласно</w:t>
      </w:r>
      <w:r w:rsidRPr="009A24E2">
        <w:rPr>
          <w:rFonts w:ascii="Times New Roman" w:hAnsi="Times New Roman" w:cs="Times New Roman"/>
          <w:sz w:val="24"/>
          <w:szCs w:val="24"/>
        </w:rPr>
        <w:t xml:space="preserve"> независимо</w:t>
      </w:r>
      <w:r w:rsidR="00755773">
        <w:rPr>
          <w:rFonts w:ascii="Times New Roman" w:hAnsi="Times New Roman" w:cs="Times New Roman"/>
          <w:sz w:val="24"/>
          <w:szCs w:val="24"/>
        </w:rPr>
        <w:t>й</w:t>
      </w:r>
      <w:r w:rsidRPr="009A24E2">
        <w:rPr>
          <w:rFonts w:ascii="Times New Roman" w:hAnsi="Times New Roman" w:cs="Times New Roman"/>
          <w:sz w:val="24"/>
          <w:szCs w:val="24"/>
        </w:rPr>
        <w:t xml:space="preserve"> </w:t>
      </w:r>
      <w:r w:rsidR="00755773">
        <w:rPr>
          <w:rFonts w:ascii="Times New Roman" w:hAnsi="Times New Roman" w:cs="Times New Roman"/>
          <w:sz w:val="24"/>
          <w:szCs w:val="24"/>
        </w:rPr>
        <w:t>утверждённой</w:t>
      </w:r>
      <w:r w:rsidRPr="009A24E2">
        <w:rPr>
          <w:rFonts w:ascii="Times New Roman" w:hAnsi="Times New Roman" w:cs="Times New Roman"/>
          <w:sz w:val="24"/>
          <w:szCs w:val="24"/>
        </w:rPr>
        <w:t xml:space="preserve"> </w:t>
      </w:r>
      <w:r w:rsidR="00755773">
        <w:rPr>
          <w:rFonts w:ascii="Times New Roman" w:hAnsi="Times New Roman" w:cs="Times New Roman"/>
          <w:sz w:val="24"/>
          <w:szCs w:val="24"/>
        </w:rPr>
        <w:t xml:space="preserve">системе </w:t>
      </w:r>
      <w:r w:rsidRPr="009A24E2">
        <w:rPr>
          <w:rFonts w:ascii="Times New Roman" w:hAnsi="Times New Roman" w:cs="Times New Roman"/>
          <w:sz w:val="24"/>
          <w:szCs w:val="24"/>
        </w:rPr>
        <w:t>сертификации лесного хозяйства. Такие схемы сертификации применяют стандарты, которые в целом выше, чем те, которые установлены в собственных норматив</w:t>
      </w:r>
      <w:r w:rsidR="00A97337">
        <w:rPr>
          <w:rFonts w:ascii="Times New Roman" w:hAnsi="Times New Roman" w:cs="Times New Roman"/>
          <w:sz w:val="24"/>
          <w:szCs w:val="24"/>
        </w:rPr>
        <w:t>ах</w:t>
      </w:r>
      <w:r w:rsidRPr="009A24E2">
        <w:rPr>
          <w:rFonts w:ascii="Times New Roman" w:hAnsi="Times New Roman" w:cs="Times New Roman"/>
          <w:sz w:val="24"/>
          <w:szCs w:val="24"/>
        </w:rPr>
        <w:t xml:space="preserve"> стран, а </w:t>
      </w:r>
      <w:r w:rsidR="00A97337">
        <w:rPr>
          <w:rFonts w:ascii="Times New Roman" w:hAnsi="Times New Roman" w:cs="Times New Roman"/>
          <w:sz w:val="24"/>
          <w:szCs w:val="24"/>
        </w:rPr>
        <w:t xml:space="preserve">их </w:t>
      </w:r>
      <w:r w:rsidRPr="009A24E2">
        <w:rPr>
          <w:rFonts w:ascii="Times New Roman" w:hAnsi="Times New Roman" w:cs="Times New Roman"/>
          <w:sz w:val="24"/>
          <w:szCs w:val="24"/>
        </w:rPr>
        <w:t xml:space="preserve">соблюдение проверяется независимым и аккредитованным </w:t>
      </w:r>
      <w:r w:rsidR="00755773">
        <w:rPr>
          <w:rFonts w:ascii="Times New Roman" w:hAnsi="Times New Roman" w:cs="Times New Roman"/>
          <w:sz w:val="24"/>
          <w:szCs w:val="24"/>
        </w:rPr>
        <w:t>органом (</w:t>
      </w:r>
      <w:r w:rsidRPr="009A24E2">
        <w:rPr>
          <w:rFonts w:ascii="Times New Roman" w:hAnsi="Times New Roman" w:cs="Times New Roman"/>
          <w:sz w:val="24"/>
          <w:szCs w:val="24"/>
        </w:rPr>
        <w:t>сертификатором</w:t>
      </w:r>
      <w:r w:rsidR="00755773">
        <w:rPr>
          <w:rFonts w:ascii="Times New Roman" w:hAnsi="Times New Roman" w:cs="Times New Roman"/>
          <w:sz w:val="24"/>
          <w:szCs w:val="24"/>
        </w:rPr>
        <w:t>)</w:t>
      </w:r>
      <w:r w:rsidRPr="009A24E2">
        <w:rPr>
          <w:rFonts w:ascii="Times New Roman" w:hAnsi="Times New Roman" w:cs="Times New Roman"/>
          <w:sz w:val="24"/>
          <w:szCs w:val="24"/>
        </w:rPr>
        <w:t xml:space="preserve">. Таким образом, увеличение сертифицированной площади лесов является дополнительным показателем прогресса в </w:t>
      </w:r>
      <w:r w:rsidR="00A97337">
        <w:rPr>
          <w:rFonts w:ascii="Times New Roman" w:hAnsi="Times New Roman" w:cs="Times New Roman"/>
          <w:sz w:val="24"/>
          <w:szCs w:val="24"/>
        </w:rPr>
        <w:t>области</w:t>
      </w:r>
      <w:r w:rsidRPr="009A24E2">
        <w:rPr>
          <w:rFonts w:ascii="Times New Roman" w:hAnsi="Times New Roman" w:cs="Times New Roman"/>
          <w:sz w:val="24"/>
          <w:szCs w:val="24"/>
        </w:rPr>
        <w:t xml:space="preserve"> устойчивого лесопользования. Следует, однако, отметить, что существуют значительные области устойчивого управления лесами, которые не сертифицированы, либо потому, что их владельцы решили не запрашивать сертификацию (которая является добровольной и рыночной), либо потому, что не существует надежной или доступной схемы сертификации для эт</w:t>
      </w:r>
      <w:r w:rsidR="00A97337">
        <w:rPr>
          <w:rFonts w:ascii="Times New Roman" w:hAnsi="Times New Roman" w:cs="Times New Roman"/>
          <w:sz w:val="24"/>
          <w:szCs w:val="24"/>
        </w:rPr>
        <w:t>ой</w:t>
      </w:r>
      <w:r w:rsidRPr="009A24E2">
        <w:rPr>
          <w:rFonts w:ascii="Times New Roman" w:hAnsi="Times New Roman" w:cs="Times New Roman"/>
          <w:sz w:val="24"/>
          <w:szCs w:val="24"/>
        </w:rPr>
        <w:t xml:space="preserve"> област</w:t>
      </w:r>
      <w:r w:rsidR="00A97337">
        <w:rPr>
          <w:rFonts w:ascii="Times New Roman" w:hAnsi="Times New Roman" w:cs="Times New Roman"/>
          <w:sz w:val="24"/>
          <w:szCs w:val="24"/>
        </w:rPr>
        <w:t>и</w:t>
      </w:r>
      <w:r w:rsidRPr="009A24E2">
        <w:rPr>
          <w:rFonts w:ascii="Times New Roman" w:hAnsi="Times New Roman" w:cs="Times New Roman"/>
          <w:sz w:val="24"/>
          <w:szCs w:val="24"/>
        </w:rPr>
        <w:t>.</w:t>
      </w:r>
    </w:p>
    <w:p w:rsidR="005A166C" w:rsidRPr="004D36D2" w:rsidRDefault="006336F7" w:rsidP="006336F7">
      <w:pPr>
        <w:rPr>
          <w:rFonts w:ascii="Times New Roman" w:hAnsi="Times New Roman" w:cs="Times New Roman"/>
          <w:b/>
          <w:sz w:val="24"/>
          <w:szCs w:val="24"/>
        </w:rPr>
      </w:pPr>
      <w:r w:rsidRPr="004D36D2">
        <w:rPr>
          <w:rFonts w:ascii="Times New Roman" w:hAnsi="Times New Roman" w:cs="Times New Roman"/>
          <w:b/>
          <w:sz w:val="24"/>
          <w:szCs w:val="24"/>
        </w:rPr>
        <w:t>Основные понятия:</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См. Приложение 1.</w:t>
      </w:r>
    </w:p>
    <w:p w:rsidR="006B4D71" w:rsidRPr="009A24E2" w:rsidRDefault="006B4D71" w:rsidP="006B4D71">
      <w:pPr>
        <w:rPr>
          <w:rFonts w:ascii="Times New Roman" w:hAnsi="Times New Roman" w:cs="Times New Roman"/>
          <w:b/>
          <w:sz w:val="24"/>
          <w:szCs w:val="24"/>
        </w:rPr>
      </w:pPr>
      <w:r w:rsidRPr="009A24E2">
        <w:rPr>
          <w:rFonts w:ascii="Times New Roman" w:hAnsi="Times New Roman" w:cs="Times New Roman"/>
          <w:b/>
          <w:sz w:val="24"/>
          <w:szCs w:val="24"/>
        </w:rPr>
        <w:t>Комментарии и ограничения:</w:t>
      </w:r>
    </w:p>
    <w:p w:rsidR="006B4D71" w:rsidRPr="009A24E2" w:rsidRDefault="00F413C8" w:rsidP="006B4D71">
      <w:pPr>
        <w:rPr>
          <w:rFonts w:ascii="Times New Roman" w:hAnsi="Times New Roman" w:cs="Times New Roman"/>
          <w:sz w:val="24"/>
          <w:szCs w:val="24"/>
        </w:rPr>
      </w:pPr>
      <w:r>
        <w:rPr>
          <w:rFonts w:ascii="Times New Roman" w:hAnsi="Times New Roman" w:cs="Times New Roman"/>
          <w:sz w:val="24"/>
          <w:szCs w:val="24"/>
        </w:rPr>
        <w:t>Пять подпоказателей</w:t>
      </w:r>
      <w:r w:rsidR="006B4D71" w:rsidRPr="009A24E2">
        <w:rPr>
          <w:rFonts w:ascii="Times New Roman" w:hAnsi="Times New Roman" w:cs="Times New Roman"/>
          <w:sz w:val="24"/>
          <w:szCs w:val="24"/>
        </w:rPr>
        <w:t xml:space="preserve">, выбранных для иллюстрации прогресса в </w:t>
      </w:r>
      <w:r w:rsidR="003417E3">
        <w:rPr>
          <w:rFonts w:ascii="Times New Roman" w:hAnsi="Times New Roman" w:cs="Times New Roman"/>
          <w:sz w:val="24"/>
          <w:szCs w:val="24"/>
        </w:rPr>
        <w:t>области</w:t>
      </w:r>
      <w:r w:rsidR="006B4D71" w:rsidRPr="009A24E2">
        <w:rPr>
          <w:rFonts w:ascii="Times New Roman" w:hAnsi="Times New Roman" w:cs="Times New Roman"/>
          <w:sz w:val="24"/>
          <w:szCs w:val="24"/>
        </w:rPr>
        <w:t xml:space="preserve"> </w:t>
      </w:r>
      <w:r w:rsidR="003417E3">
        <w:rPr>
          <w:rFonts w:ascii="Times New Roman" w:hAnsi="Times New Roman" w:cs="Times New Roman"/>
          <w:sz w:val="24"/>
          <w:szCs w:val="24"/>
        </w:rPr>
        <w:t>н</w:t>
      </w:r>
      <w:r w:rsidR="003417E3" w:rsidRPr="003417E3">
        <w:rPr>
          <w:rFonts w:ascii="Times New Roman" w:hAnsi="Times New Roman" w:cs="Times New Roman"/>
          <w:sz w:val="24"/>
          <w:szCs w:val="24"/>
        </w:rPr>
        <w:t>еистощительно</w:t>
      </w:r>
      <w:r w:rsidR="003417E3">
        <w:rPr>
          <w:rFonts w:ascii="Times New Roman" w:hAnsi="Times New Roman" w:cs="Times New Roman"/>
          <w:sz w:val="24"/>
          <w:szCs w:val="24"/>
        </w:rPr>
        <w:t>го</w:t>
      </w:r>
      <w:r w:rsidR="003417E3" w:rsidRPr="003417E3">
        <w:rPr>
          <w:rFonts w:ascii="Times New Roman" w:hAnsi="Times New Roman" w:cs="Times New Roman"/>
          <w:sz w:val="24"/>
          <w:szCs w:val="24"/>
        </w:rPr>
        <w:t xml:space="preserve"> ведени</w:t>
      </w:r>
      <w:r w:rsidR="003417E3">
        <w:rPr>
          <w:rFonts w:ascii="Times New Roman" w:hAnsi="Times New Roman" w:cs="Times New Roman"/>
          <w:sz w:val="24"/>
          <w:szCs w:val="24"/>
        </w:rPr>
        <w:t>я</w:t>
      </w:r>
      <w:r w:rsidR="003417E3" w:rsidRPr="003417E3">
        <w:rPr>
          <w:rFonts w:ascii="Times New Roman" w:hAnsi="Times New Roman" w:cs="Times New Roman"/>
          <w:sz w:val="24"/>
          <w:szCs w:val="24"/>
        </w:rPr>
        <w:t xml:space="preserve"> лесного хозяйства</w:t>
      </w:r>
      <w:r w:rsidR="006B4D71" w:rsidRPr="009A24E2">
        <w:rPr>
          <w:rFonts w:ascii="Times New Roman" w:hAnsi="Times New Roman" w:cs="Times New Roman"/>
          <w:sz w:val="24"/>
          <w:szCs w:val="24"/>
        </w:rPr>
        <w:t xml:space="preserve">, не полностью охватывают все аспекты устойчивого лесопользования. В частности, социальные и экономические аспекты слабо отражены в текущем наборе подпоказателей. Кроме того, существуют некоторые пробелы в </w:t>
      </w:r>
      <w:r w:rsidR="006B4D71" w:rsidRPr="00FB7F20">
        <w:rPr>
          <w:rFonts w:ascii="Times New Roman" w:hAnsi="Times New Roman" w:cs="Times New Roman"/>
          <w:sz w:val="24"/>
          <w:szCs w:val="24"/>
        </w:rPr>
        <w:t>данны</w:t>
      </w:r>
      <w:r w:rsidRPr="00FB7F20">
        <w:rPr>
          <w:rFonts w:ascii="Times New Roman" w:hAnsi="Times New Roman" w:cs="Times New Roman"/>
          <w:sz w:val="24"/>
          <w:szCs w:val="24"/>
        </w:rPr>
        <w:t xml:space="preserve">х, а </w:t>
      </w:r>
      <w:r w:rsidR="00FB7F20">
        <w:rPr>
          <w:rFonts w:ascii="Times New Roman" w:hAnsi="Times New Roman" w:cs="Times New Roman"/>
          <w:sz w:val="24"/>
          <w:szCs w:val="24"/>
        </w:rPr>
        <w:t>прогресс</w:t>
      </w:r>
      <w:r w:rsidRPr="00FB7F20">
        <w:rPr>
          <w:rFonts w:ascii="Times New Roman" w:hAnsi="Times New Roman" w:cs="Times New Roman"/>
          <w:sz w:val="24"/>
          <w:szCs w:val="24"/>
        </w:rPr>
        <w:t xml:space="preserve"> </w:t>
      </w:r>
      <w:r w:rsidR="00FB7F20" w:rsidRPr="00FB7F20">
        <w:rPr>
          <w:rFonts w:ascii="Times New Roman" w:hAnsi="Times New Roman" w:cs="Times New Roman"/>
          <w:sz w:val="24"/>
          <w:szCs w:val="24"/>
        </w:rPr>
        <w:t xml:space="preserve">по </w:t>
      </w:r>
      <w:r w:rsidRPr="00FB7F20">
        <w:rPr>
          <w:rFonts w:ascii="Times New Roman" w:hAnsi="Times New Roman" w:cs="Times New Roman"/>
          <w:sz w:val="24"/>
          <w:szCs w:val="24"/>
        </w:rPr>
        <w:t>некоторы</w:t>
      </w:r>
      <w:r w:rsidR="00FB7F20" w:rsidRPr="00FB7F20">
        <w:rPr>
          <w:rFonts w:ascii="Times New Roman" w:hAnsi="Times New Roman" w:cs="Times New Roman"/>
          <w:sz w:val="24"/>
          <w:szCs w:val="24"/>
        </w:rPr>
        <w:t>м</w:t>
      </w:r>
      <w:r w:rsidRPr="00FB7F20">
        <w:rPr>
          <w:rFonts w:ascii="Times New Roman" w:hAnsi="Times New Roman" w:cs="Times New Roman"/>
          <w:sz w:val="24"/>
          <w:szCs w:val="24"/>
        </w:rPr>
        <w:t xml:space="preserve"> </w:t>
      </w:r>
      <w:r w:rsidR="00FB7F20" w:rsidRPr="00FB7F20">
        <w:rPr>
          <w:rFonts w:ascii="Times New Roman" w:hAnsi="Times New Roman" w:cs="Times New Roman"/>
          <w:sz w:val="24"/>
          <w:szCs w:val="24"/>
        </w:rPr>
        <w:t>подпоказателями представляют</w:t>
      </w:r>
      <w:r w:rsidR="006B4D71" w:rsidRPr="00FB7F20">
        <w:rPr>
          <w:rFonts w:ascii="Times New Roman" w:hAnsi="Times New Roman" w:cs="Times New Roman"/>
          <w:sz w:val="24"/>
          <w:szCs w:val="24"/>
        </w:rPr>
        <w:t xml:space="preserve"> разные группы стран. В то время как панель </w:t>
      </w:r>
      <w:r w:rsidR="00FB7F20" w:rsidRPr="00FB7F20">
        <w:rPr>
          <w:rFonts w:ascii="Times New Roman" w:hAnsi="Times New Roman" w:cs="Times New Roman"/>
          <w:sz w:val="24"/>
          <w:szCs w:val="24"/>
        </w:rPr>
        <w:t xml:space="preserve">индикаторов </w:t>
      </w:r>
      <w:r w:rsidR="006B4D71" w:rsidRPr="00FB7F20">
        <w:rPr>
          <w:rFonts w:ascii="Times New Roman" w:hAnsi="Times New Roman" w:cs="Times New Roman"/>
          <w:sz w:val="24"/>
          <w:szCs w:val="24"/>
        </w:rPr>
        <w:t>иллюстрирует прогресс отдельных под</w:t>
      </w:r>
      <w:r w:rsidRPr="00FB7F20">
        <w:rPr>
          <w:rFonts w:ascii="Times New Roman" w:hAnsi="Times New Roman" w:cs="Times New Roman"/>
          <w:sz w:val="24"/>
          <w:szCs w:val="24"/>
        </w:rPr>
        <w:t>показател</w:t>
      </w:r>
      <w:r w:rsidR="00FB7F20" w:rsidRPr="00FB7F20">
        <w:rPr>
          <w:rFonts w:ascii="Times New Roman" w:hAnsi="Times New Roman" w:cs="Times New Roman"/>
          <w:sz w:val="24"/>
          <w:szCs w:val="24"/>
        </w:rPr>
        <w:t>ей</w:t>
      </w:r>
      <w:r w:rsidR="006B4D71" w:rsidRPr="00FB7F20">
        <w:rPr>
          <w:rFonts w:ascii="Times New Roman" w:hAnsi="Times New Roman" w:cs="Times New Roman"/>
          <w:sz w:val="24"/>
          <w:szCs w:val="24"/>
        </w:rPr>
        <w:t>, не</w:t>
      </w:r>
      <w:r w:rsidR="00FB7F20" w:rsidRPr="00FB7F20">
        <w:rPr>
          <w:rFonts w:ascii="Times New Roman" w:hAnsi="Times New Roman" w:cs="Times New Roman"/>
          <w:sz w:val="24"/>
          <w:szCs w:val="24"/>
        </w:rPr>
        <w:t xml:space="preserve"> существует</w:t>
      </w:r>
      <w:r w:rsidR="006B4D71" w:rsidRPr="00FB7F20">
        <w:rPr>
          <w:rFonts w:ascii="Times New Roman" w:hAnsi="Times New Roman" w:cs="Times New Roman"/>
          <w:sz w:val="24"/>
          <w:szCs w:val="24"/>
        </w:rPr>
        <w:t xml:space="preserve"> весо</w:t>
      </w:r>
      <w:r w:rsidR="00FB7F20" w:rsidRPr="00FB7F20">
        <w:rPr>
          <w:rFonts w:ascii="Times New Roman" w:hAnsi="Times New Roman" w:cs="Times New Roman"/>
          <w:sz w:val="24"/>
          <w:szCs w:val="24"/>
        </w:rPr>
        <w:t>в, которые определяли бы</w:t>
      </w:r>
      <w:r w:rsidR="00067E3A" w:rsidRPr="00FB7F20">
        <w:rPr>
          <w:rFonts w:ascii="Times New Roman" w:hAnsi="Times New Roman" w:cs="Times New Roman"/>
          <w:sz w:val="24"/>
          <w:szCs w:val="24"/>
        </w:rPr>
        <w:t xml:space="preserve"> относительн</w:t>
      </w:r>
      <w:r w:rsidR="00FB7F20" w:rsidRPr="00FB7F20">
        <w:rPr>
          <w:rFonts w:ascii="Times New Roman" w:hAnsi="Times New Roman" w:cs="Times New Roman"/>
          <w:sz w:val="24"/>
          <w:szCs w:val="24"/>
        </w:rPr>
        <w:t>ую</w:t>
      </w:r>
      <w:r w:rsidR="00067E3A" w:rsidRPr="00FB7F20">
        <w:rPr>
          <w:rFonts w:ascii="Times New Roman" w:hAnsi="Times New Roman" w:cs="Times New Roman"/>
          <w:sz w:val="24"/>
          <w:szCs w:val="24"/>
        </w:rPr>
        <w:t xml:space="preserve"> важност</w:t>
      </w:r>
      <w:r w:rsidR="00FB7F20" w:rsidRPr="00FB7F20">
        <w:rPr>
          <w:rFonts w:ascii="Times New Roman" w:hAnsi="Times New Roman" w:cs="Times New Roman"/>
          <w:sz w:val="24"/>
          <w:szCs w:val="24"/>
        </w:rPr>
        <w:t>ь этих</w:t>
      </w:r>
      <w:r w:rsidR="00067E3A" w:rsidRPr="00FB7F20">
        <w:rPr>
          <w:rFonts w:ascii="Times New Roman" w:hAnsi="Times New Roman" w:cs="Times New Roman"/>
          <w:sz w:val="24"/>
          <w:szCs w:val="24"/>
        </w:rPr>
        <w:t xml:space="preserve"> подпоказателей</w:t>
      </w:r>
      <w:r w:rsidR="006B4D71" w:rsidRPr="00FB7F20">
        <w:rPr>
          <w:rFonts w:ascii="Times New Roman" w:hAnsi="Times New Roman" w:cs="Times New Roman"/>
          <w:sz w:val="24"/>
          <w:szCs w:val="24"/>
        </w:rPr>
        <w:t>.</w:t>
      </w:r>
    </w:p>
    <w:p w:rsidR="006B4D71" w:rsidRPr="004D36D2" w:rsidRDefault="009A24E2" w:rsidP="006B4D71">
      <w:pPr>
        <w:rPr>
          <w:rFonts w:ascii="Times New Roman" w:hAnsi="Times New Roman" w:cs="Times New Roman"/>
          <w:b/>
          <w:sz w:val="24"/>
          <w:szCs w:val="24"/>
        </w:rPr>
      </w:pPr>
      <w:r w:rsidRPr="004D36D2">
        <w:rPr>
          <w:rFonts w:ascii="Times New Roman" w:hAnsi="Times New Roman" w:cs="Times New Roman"/>
          <w:b/>
          <w:sz w:val="24"/>
          <w:szCs w:val="24"/>
        </w:rPr>
        <w:t>М</w:t>
      </w:r>
      <w:r w:rsidR="006B4D71" w:rsidRPr="004D36D2">
        <w:rPr>
          <w:rFonts w:ascii="Times New Roman" w:hAnsi="Times New Roman" w:cs="Times New Roman"/>
          <w:b/>
          <w:sz w:val="24"/>
          <w:szCs w:val="24"/>
        </w:rPr>
        <w:t>етодология</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Метод вычисления:</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 xml:space="preserve">На национальном уровне </w:t>
      </w:r>
      <w:r w:rsidR="00663298">
        <w:rPr>
          <w:rFonts w:ascii="Times New Roman" w:hAnsi="Times New Roman" w:cs="Times New Roman"/>
          <w:sz w:val="24"/>
          <w:szCs w:val="24"/>
        </w:rPr>
        <w:t>площадь лесов</w:t>
      </w:r>
      <w:r w:rsidRPr="009A24E2">
        <w:rPr>
          <w:rFonts w:ascii="Times New Roman" w:hAnsi="Times New Roman" w:cs="Times New Roman"/>
          <w:sz w:val="24"/>
          <w:szCs w:val="24"/>
        </w:rPr>
        <w:t>, запас биомассы, площадь лесов в пределах охраняемых районов, площадь лесов в рамках плана управления</w:t>
      </w:r>
      <w:r w:rsidR="00663298">
        <w:rPr>
          <w:rFonts w:ascii="Times New Roman" w:hAnsi="Times New Roman" w:cs="Times New Roman"/>
          <w:sz w:val="24"/>
          <w:szCs w:val="24"/>
        </w:rPr>
        <w:t xml:space="preserve"> лесным хозяйством</w:t>
      </w:r>
      <w:r w:rsidRPr="009A24E2">
        <w:rPr>
          <w:rFonts w:ascii="Times New Roman" w:hAnsi="Times New Roman" w:cs="Times New Roman"/>
          <w:sz w:val="24"/>
          <w:szCs w:val="24"/>
        </w:rPr>
        <w:t xml:space="preserve"> и лесная площадь по независимо </w:t>
      </w:r>
      <w:r w:rsidR="00663298">
        <w:rPr>
          <w:rFonts w:ascii="Times New Roman" w:hAnsi="Times New Roman" w:cs="Times New Roman"/>
          <w:sz w:val="24"/>
          <w:szCs w:val="24"/>
        </w:rPr>
        <w:t>утверждённой</w:t>
      </w:r>
      <w:r w:rsidRPr="009A24E2">
        <w:rPr>
          <w:rFonts w:ascii="Times New Roman" w:hAnsi="Times New Roman" w:cs="Times New Roman"/>
          <w:sz w:val="24"/>
          <w:szCs w:val="24"/>
        </w:rPr>
        <w:t xml:space="preserve"> схеме сертификации лесного хозяйства сообщаются непосредственно ФАО за заранее установленные </w:t>
      </w:r>
      <w:r w:rsidR="00663298">
        <w:rPr>
          <w:rFonts w:ascii="Times New Roman" w:hAnsi="Times New Roman" w:cs="Times New Roman"/>
          <w:sz w:val="24"/>
          <w:szCs w:val="24"/>
        </w:rPr>
        <w:t xml:space="preserve">отчетные </w:t>
      </w:r>
      <w:r w:rsidRPr="009A24E2">
        <w:rPr>
          <w:rFonts w:ascii="Times New Roman" w:hAnsi="Times New Roman" w:cs="Times New Roman"/>
          <w:sz w:val="24"/>
          <w:szCs w:val="24"/>
        </w:rPr>
        <w:t xml:space="preserve">годы. Исходя из данных, представленных </w:t>
      </w:r>
      <w:r w:rsidR="00663298">
        <w:rPr>
          <w:rFonts w:ascii="Times New Roman" w:hAnsi="Times New Roman" w:cs="Times New Roman"/>
          <w:sz w:val="24"/>
          <w:szCs w:val="24"/>
        </w:rPr>
        <w:t>странами</w:t>
      </w:r>
      <w:r w:rsidRPr="009A24E2">
        <w:rPr>
          <w:rFonts w:ascii="Times New Roman" w:hAnsi="Times New Roman" w:cs="Times New Roman"/>
          <w:sz w:val="24"/>
          <w:szCs w:val="24"/>
        </w:rPr>
        <w:t xml:space="preserve">, ФАО затем делает оценки </w:t>
      </w:r>
      <w:r w:rsidR="00663298">
        <w:rPr>
          <w:rFonts w:ascii="Times New Roman" w:hAnsi="Times New Roman" w:cs="Times New Roman"/>
          <w:sz w:val="24"/>
          <w:szCs w:val="24"/>
        </w:rPr>
        <w:t>изменения</w:t>
      </w:r>
      <w:r w:rsidRPr="009A24E2">
        <w:rPr>
          <w:rFonts w:ascii="Times New Roman" w:hAnsi="Times New Roman" w:cs="Times New Roman"/>
          <w:sz w:val="24"/>
          <w:szCs w:val="24"/>
        </w:rPr>
        <w:t xml:space="preserve"> </w:t>
      </w:r>
      <w:r w:rsidR="00DB7982">
        <w:rPr>
          <w:rFonts w:ascii="Times New Roman" w:hAnsi="Times New Roman" w:cs="Times New Roman"/>
          <w:sz w:val="24"/>
          <w:szCs w:val="24"/>
        </w:rPr>
        <w:t>лесных площадей на уровне стран</w:t>
      </w:r>
      <w:r w:rsidRPr="009A24E2">
        <w:rPr>
          <w:rFonts w:ascii="Times New Roman" w:hAnsi="Times New Roman" w:cs="Times New Roman"/>
          <w:sz w:val="24"/>
          <w:szCs w:val="24"/>
        </w:rPr>
        <w:t xml:space="preserve">, используя формулу составных процентов, а также долю площади лесов в пределах охраняемой территории и </w:t>
      </w:r>
      <w:r w:rsidR="00DB7982">
        <w:rPr>
          <w:rFonts w:ascii="Times New Roman" w:hAnsi="Times New Roman" w:cs="Times New Roman"/>
          <w:sz w:val="24"/>
          <w:szCs w:val="24"/>
        </w:rPr>
        <w:t>находящейся под</w:t>
      </w:r>
      <w:r w:rsidRPr="009A24E2">
        <w:rPr>
          <w:rFonts w:ascii="Times New Roman" w:hAnsi="Times New Roman" w:cs="Times New Roman"/>
          <w:sz w:val="24"/>
          <w:szCs w:val="24"/>
        </w:rPr>
        <w:t xml:space="preserve"> план</w:t>
      </w:r>
      <w:r w:rsidR="00DB7982">
        <w:rPr>
          <w:rFonts w:ascii="Times New Roman" w:hAnsi="Times New Roman" w:cs="Times New Roman"/>
          <w:sz w:val="24"/>
          <w:szCs w:val="24"/>
        </w:rPr>
        <w:t>ом</w:t>
      </w:r>
      <w:r w:rsidRPr="009A24E2">
        <w:rPr>
          <w:rFonts w:ascii="Times New Roman" w:hAnsi="Times New Roman" w:cs="Times New Roman"/>
          <w:sz w:val="24"/>
          <w:szCs w:val="24"/>
        </w:rPr>
        <w:t xml:space="preserve"> управления.</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 xml:space="preserve">На страновом уровне не </w:t>
      </w:r>
      <w:r w:rsidR="00F64EE4">
        <w:rPr>
          <w:rFonts w:ascii="Times New Roman" w:hAnsi="Times New Roman" w:cs="Times New Roman"/>
          <w:sz w:val="24"/>
          <w:szCs w:val="24"/>
        </w:rPr>
        <w:t>формируются «</w:t>
      </w:r>
      <w:r w:rsidRPr="009A24E2">
        <w:rPr>
          <w:rFonts w:ascii="Times New Roman" w:hAnsi="Times New Roman" w:cs="Times New Roman"/>
          <w:sz w:val="24"/>
          <w:szCs w:val="24"/>
        </w:rPr>
        <w:t>светофор</w:t>
      </w:r>
      <w:r w:rsidR="00F64EE4">
        <w:rPr>
          <w:rFonts w:ascii="Times New Roman" w:hAnsi="Times New Roman" w:cs="Times New Roman"/>
          <w:sz w:val="24"/>
          <w:szCs w:val="24"/>
        </w:rPr>
        <w:t xml:space="preserve">ы» на </w:t>
      </w:r>
      <w:r w:rsidR="00A52712">
        <w:rPr>
          <w:rFonts w:ascii="Times New Roman" w:hAnsi="Times New Roman" w:cs="Times New Roman"/>
          <w:sz w:val="24"/>
          <w:szCs w:val="24"/>
        </w:rPr>
        <w:t>панели показателей</w:t>
      </w:r>
      <w:r w:rsidRPr="009A24E2">
        <w:rPr>
          <w:rFonts w:ascii="Times New Roman" w:hAnsi="Times New Roman" w:cs="Times New Roman"/>
          <w:sz w:val="24"/>
          <w:szCs w:val="24"/>
        </w:rPr>
        <w:t>.</w:t>
      </w:r>
    </w:p>
    <w:p w:rsidR="006B4D71" w:rsidRPr="004D36D2" w:rsidRDefault="006929B5" w:rsidP="006B4D71">
      <w:pPr>
        <w:rPr>
          <w:rFonts w:ascii="Times New Roman" w:hAnsi="Times New Roman" w:cs="Times New Roman"/>
          <w:b/>
          <w:sz w:val="24"/>
          <w:szCs w:val="24"/>
        </w:rPr>
      </w:pPr>
      <w:r>
        <w:rPr>
          <w:rFonts w:ascii="Times New Roman" w:hAnsi="Times New Roman" w:cs="Times New Roman"/>
          <w:b/>
          <w:sz w:val="24"/>
          <w:szCs w:val="24"/>
        </w:rPr>
        <w:t>Дезагрегация</w:t>
      </w:r>
      <w:r w:rsidR="004D36D2" w:rsidRPr="004D36D2">
        <w:rPr>
          <w:rFonts w:ascii="Times New Roman" w:hAnsi="Times New Roman" w:cs="Times New Roman"/>
          <w:b/>
          <w:sz w:val="24"/>
          <w:szCs w:val="24"/>
        </w:rPr>
        <w:t>:</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Дальнейшая дезагрегация этого показателя отсутствует.</w:t>
      </w:r>
    </w:p>
    <w:p w:rsidR="006B4D71" w:rsidRPr="004D36D2" w:rsidRDefault="006B4D71" w:rsidP="006B4D71">
      <w:pPr>
        <w:rPr>
          <w:rFonts w:ascii="Times New Roman" w:hAnsi="Times New Roman" w:cs="Times New Roman"/>
          <w:b/>
          <w:sz w:val="24"/>
          <w:szCs w:val="24"/>
        </w:rPr>
      </w:pPr>
      <w:r w:rsidRPr="004D36D2">
        <w:rPr>
          <w:rFonts w:ascii="Times New Roman" w:hAnsi="Times New Roman" w:cs="Times New Roman"/>
          <w:b/>
          <w:sz w:val="24"/>
          <w:szCs w:val="24"/>
        </w:rPr>
        <w:t>Обработка отсутствующих значений:</w:t>
      </w:r>
    </w:p>
    <w:p w:rsidR="006B4D71" w:rsidRPr="009A24E2" w:rsidRDefault="006B4D71" w:rsidP="006B4D71">
      <w:pPr>
        <w:rPr>
          <w:rFonts w:ascii="Times New Roman" w:hAnsi="Times New Roman" w:cs="Times New Roman"/>
          <w:sz w:val="24"/>
          <w:szCs w:val="24"/>
        </w:rPr>
      </w:pPr>
      <w:r w:rsidRPr="004D36D2">
        <w:rPr>
          <w:rFonts w:ascii="Times New Roman" w:hAnsi="Times New Roman" w:cs="Times New Roman"/>
          <w:i/>
          <w:sz w:val="24"/>
          <w:szCs w:val="24"/>
        </w:rPr>
        <w:t>На уровне страны</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 xml:space="preserve">Для стран и территорий, </w:t>
      </w:r>
      <w:r w:rsidR="00AB2C3B">
        <w:rPr>
          <w:rFonts w:ascii="Times New Roman" w:hAnsi="Times New Roman" w:cs="Times New Roman"/>
          <w:sz w:val="24"/>
          <w:szCs w:val="24"/>
        </w:rPr>
        <w:t xml:space="preserve">которые не предоставляли </w:t>
      </w:r>
      <w:r w:rsidRPr="009A24E2">
        <w:rPr>
          <w:rFonts w:ascii="Times New Roman" w:hAnsi="Times New Roman" w:cs="Times New Roman"/>
          <w:sz w:val="24"/>
          <w:szCs w:val="24"/>
        </w:rPr>
        <w:t xml:space="preserve">ФАО информацию </w:t>
      </w:r>
      <w:r w:rsidR="00AB2C3B">
        <w:rPr>
          <w:rFonts w:ascii="Times New Roman" w:hAnsi="Times New Roman" w:cs="Times New Roman"/>
          <w:sz w:val="24"/>
          <w:szCs w:val="24"/>
        </w:rPr>
        <w:t>в рамках</w:t>
      </w:r>
      <w:r w:rsidRPr="009A24E2">
        <w:rPr>
          <w:rFonts w:ascii="Times New Roman" w:hAnsi="Times New Roman" w:cs="Times New Roman"/>
          <w:sz w:val="24"/>
          <w:szCs w:val="24"/>
        </w:rPr>
        <w:t xml:space="preserve"> </w:t>
      </w:r>
      <w:r w:rsidR="00AB2C3B">
        <w:rPr>
          <w:rFonts w:ascii="Times New Roman" w:hAnsi="Times New Roman" w:cs="Times New Roman"/>
          <w:sz w:val="24"/>
          <w:szCs w:val="24"/>
        </w:rPr>
        <w:t xml:space="preserve">Глобальной </w:t>
      </w:r>
      <w:r w:rsidR="00AB2C3B" w:rsidRPr="00AB2C3B">
        <w:rPr>
          <w:rFonts w:ascii="Times New Roman" w:hAnsi="Times New Roman" w:cs="Times New Roman"/>
          <w:sz w:val="24"/>
          <w:szCs w:val="24"/>
        </w:rPr>
        <w:t>оценк</w:t>
      </w:r>
      <w:r w:rsidR="00AB2C3B">
        <w:rPr>
          <w:rFonts w:ascii="Times New Roman" w:hAnsi="Times New Roman" w:cs="Times New Roman"/>
          <w:sz w:val="24"/>
          <w:szCs w:val="24"/>
        </w:rPr>
        <w:t>и</w:t>
      </w:r>
      <w:r w:rsidR="00AB2C3B" w:rsidRPr="00AB2C3B">
        <w:rPr>
          <w:rFonts w:ascii="Times New Roman" w:hAnsi="Times New Roman" w:cs="Times New Roman"/>
          <w:sz w:val="24"/>
          <w:szCs w:val="24"/>
        </w:rPr>
        <w:t xml:space="preserve"> лесных ресурсов </w:t>
      </w:r>
      <w:r w:rsidRPr="009A24E2">
        <w:rPr>
          <w:rFonts w:ascii="Times New Roman" w:hAnsi="Times New Roman" w:cs="Times New Roman"/>
          <w:sz w:val="24"/>
          <w:szCs w:val="24"/>
        </w:rPr>
        <w:t xml:space="preserve">FRA 2015 (79 стран и территорий, составляющих 1,2 процента от общей площади лесов в мире), ФАО подготовила </w:t>
      </w:r>
      <w:r w:rsidR="00AB2C3B">
        <w:rPr>
          <w:rFonts w:ascii="Times New Roman" w:hAnsi="Times New Roman" w:cs="Times New Roman"/>
          <w:sz w:val="24"/>
          <w:szCs w:val="24"/>
        </w:rPr>
        <w:t xml:space="preserve">отчет </w:t>
      </w:r>
      <w:r w:rsidRPr="009A24E2">
        <w:rPr>
          <w:rFonts w:ascii="Times New Roman" w:hAnsi="Times New Roman" w:cs="Times New Roman"/>
          <w:sz w:val="24"/>
          <w:szCs w:val="24"/>
        </w:rPr>
        <w:t>с использованием существующей информации из предыдущих оценок и поиска</w:t>
      </w:r>
      <w:r w:rsidR="00AB2C3B">
        <w:rPr>
          <w:rFonts w:ascii="Times New Roman" w:hAnsi="Times New Roman" w:cs="Times New Roman"/>
          <w:sz w:val="24"/>
          <w:szCs w:val="24"/>
        </w:rPr>
        <w:t xml:space="preserve"> в литературных источниках.</w:t>
      </w:r>
    </w:p>
    <w:p w:rsidR="006B4D71" w:rsidRPr="004D36D2" w:rsidRDefault="006B4D71" w:rsidP="006B4D71">
      <w:pPr>
        <w:rPr>
          <w:rFonts w:ascii="Times New Roman" w:hAnsi="Times New Roman" w:cs="Times New Roman"/>
          <w:i/>
          <w:sz w:val="24"/>
          <w:szCs w:val="24"/>
        </w:rPr>
      </w:pPr>
      <w:r w:rsidRPr="004D36D2">
        <w:rPr>
          <w:rFonts w:ascii="Times New Roman" w:hAnsi="Times New Roman" w:cs="Times New Roman"/>
          <w:i/>
          <w:sz w:val="24"/>
          <w:szCs w:val="24"/>
        </w:rPr>
        <w:lastRenderedPageBreak/>
        <w:t>На региональном и глобальном уровнях</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См. Выше.</w:t>
      </w:r>
    </w:p>
    <w:p w:rsidR="006B4D71" w:rsidRPr="006929B5" w:rsidRDefault="006B4D71" w:rsidP="006B4D71">
      <w:pPr>
        <w:rPr>
          <w:rFonts w:ascii="Times New Roman" w:hAnsi="Times New Roman" w:cs="Times New Roman"/>
          <w:b/>
          <w:sz w:val="24"/>
          <w:szCs w:val="24"/>
        </w:rPr>
      </w:pPr>
      <w:r w:rsidRPr="006929B5">
        <w:rPr>
          <w:rFonts w:ascii="Times New Roman" w:hAnsi="Times New Roman" w:cs="Times New Roman"/>
          <w:b/>
          <w:sz w:val="24"/>
          <w:szCs w:val="24"/>
        </w:rPr>
        <w:t>Региональные</w:t>
      </w:r>
      <w:r w:rsidR="006929B5" w:rsidRPr="006929B5">
        <w:rPr>
          <w:rFonts w:ascii="Times New Roman" w:hAnsi="Times New Roman" w:cs="Times New Roman"/>
          <w:b/>
          <w:sz w:val="24"/>
          <w:szCs w:val="24"/>
        </w:rPr>
        <w:t xml:space="preserve"> показатели</w:t>
      </w:r>
      <w:r w:rsidRPr="006929B5">
        <w:rPr>
          <w:rFonts w:ascii="Times New Roman" w:hAnsi="Times New Roman" w:cs="Times New Roman"/>
          <w:b/>
          <w:sz w:val="24"/>
          <w:szCs w:val="24"/>
        </w:rPr>
        <w:t>:</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 xml:space="preserve">См. Приложение 2 - Методология. Следует отметить, что для тех </w:t>
      </w:r>
      <w:r w:rsidR="001F68BD">
        <w:rPr>
          <w:rFonts w:ascii="Times New Roman" w:hAnsi="Times New Roman" w:cs="Times New Roman"/>
          <w:sz w:val="24"/>
          <w:szCs w:val="24"/>
        </w:rPr>
        <w:t>подпоказателей</w:t>
      </w:r>
      <w:r w:rsidRPr="009A24E2">
        <w:rPr>
          <w:rFonts w:ascii="Times New Roman" w:hAnsi="Times New Roman" w:cs="Times New Roman"/>
          <w:sz w:val="24"/>
          <w:szCs w:val="24"/>
        </w:rPr>
        <w:t xml:space="preserve">, где имеются пробелы в наборе данных, в региональные и глобальные </w:t>
      </w:r>
      <w:r w:rsidR="00AB2C3B">
        <w:rPr>
          <w:rFonts w:ascii="Times New Roman" w:hAnsi="Times New Roman" w:cs="Times New Roman"/>
          <w:sz w:val="24"/>
          <w:szCs w:val="24"/>
        </w:rPr>
        <w:t>показатели</w:t>
      </w:r>
      <w:r w:rsidRPr="009A24E2">
        <w:rPr>
          <w:rFonts w:ascii="Times New Roman" w:hAnsi="Times New Roman" w:cs="Times New Roman"/>
          <w:sz w:val="24"/>
          <w:szCs w:val="24"/>
        </w:rPr>
        <w:t xml:space="preserve"> включены только страны, представившие полный временной ряд</w:t>
      </w:r>
      <w:r w:rsidR="00AB2C3B">
        <w:rPr>
          <w:rFonts w:ascii="Times New Roman" w:hAnsi="Times New Roman" w:cs="Times New Roman"/>
          <w:sz w:val="24"/>
          <w:szCs w:val="24"/>
        </w:rPr>
        <w:t xml:space="preserve"> данных</w:t>
      </w:r>
      <w:r w:rsidRPr="009A24E2">
        <w:rPr>
          <w:rFonts w:ascii="Times New Roman" w:hAnsi="Times New Roman" w:cs="Times New Roman"/>
          <w:sz w:val="24"/>
          <w:szCs w:val="24"/>
        </w:rPr>
        <w:t>. В Приложении 2 также показано, как све</w:t>
      </w:r>
      <w:r w:rsidR="00A52712">
        <w:rPr>
          <w:rFonts w:ascii="Times New Roman" w:hAnsi="Times New Roman" w:cs="Times New Roman"/>
          <w:sz w:val="24"/>
          <w:szCs w:val="24"/>
        </w:rPr>
        <w:t xml:space="preserve">тофоры </w:t>
      </w:r>
      <w:r w:rsidRPr="009A24E2">
        <w:rPr>
          <w:rFonts w:ascii="Times New Roman" w:hAnsi="Times New Roman" w:cs="Times New Roman"/>
          <w:sz w:val="24"/>
          <w:szCs w:val="24"/>
        </w:rPr>
        <w:t>панели</w:t>
      </w:r>
      <w:r w:rsidR="00A52712">
        <w:rPr>
          <w:rFonts w:ascii="Times New Roman" w:hAnsi="Times New Roman" w:cs="Times New Roman"/>
          <w:sz w:val="24"/>
          <w:szCs w:val="24"/>
        </w:rPr>
        <w:t xml:space="preserve"> показателей</w:t>
      </w:r>
      <w:r w:rsidRPr="009A24E2">
        <w:rPr>
          <w:rFonts w:ascii="Times New Roman" w:hAnsi="Times New Roman" w:cs="Times New Roman"/>
          <w:sz w:val="24"/>
          <w:szCs w:val="24"/>
        </w:rPr>
        <w:t xml:space="preserve"> применяются на глобальном и региональном уровнях.</w:t>
      </w:r>
    </w:p>
    <w:p w:rsidR="006B4D71" w:rsidRPr="006929B5" w:rsidRDefault="006B4D71" w:rsidP="006B4D71">
      <w:pPr>
        <w:rPr>
          <w:rFonts w:ascii="Times New Roman" w:hAnsi="Times New Roman" w:cs="Times New Roman"/>
          <w:b/>
          <w:sz w:val="24"/>
          <w:szCs w:val="24"/>
        </w:rPr>
      </w:pPr>
      <w:r w:rsidRPr="006929B5">
        <w:rPr>
          <w:rFonts w:ascii="Times New Roman" w:hAnsi="Times New Roman" w:cs="Times New Roman"/>
          <w:b/>
          <w:sz w:val="24"/>
          <w:szCs w:val="24"/>
        </w:rPr>
        <w:t>Источники расхождений:</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 xml:space="preserve">Национальные данные </w:t>
      </w:r>
      <w:r w:rsidR="00BC066D">
        <w:rPr>
          <w:rFonts w:ascii="Times New Roman" w:hAnsi="Times New Roman" w:cs="Times New Roman"/>
          <w:sz w:val="24"/>
          <w:szCs w:val="24"/>
        </w:rPr>
        <w:t>для</w:t>
      </w:r>
      <w:r w:rsidRPr="009A24E2">
        <w:rPr>
          <w:rFonts w:ascii="Times New Roman" w:hAnsi="Times New Roman" w:cs="Times New Roman"/>
          <w:sz w:val="24"/>
          <w:szCs w:val="24"/>
        </w:rPr>
        <w:t xml:space="preserve"> </w:t>
      </w:r>
      <w:r w:rsidR="00BC066D">
        <w:rPr>
          <w:rFonts w:ascii="Times New Roman" w:hAnsi="Times New Roman" w:cs="Times New Roman"/>
          <w:sz w:val="24"/>
          <w:szCs w:val="24"/>
        </w:rPr>
        <w:t xml:space="preserve">помещения в </w:t>
      </w:r>
      <w:r w:rsidRPr="009A24E2">
        <w:rPr>
          <w:rFonts w:ascii="Times New Roman" w:hAnsi="Times New Roman" w:cs="Times New Roman"/>
          <w:sz w:val="24"/>
          <w:szCs w:val="24"/>
        </w:rPr>
        <w:t>баз</w:t>
      </w:r>
      <w:r w:rsidR="00BC066D">
        <w:rPr>
          <w:rFonts w:ascii="Times New Roman" w:hAnsi="Times New Roman" w:cs="Times New Roman"/>
          <w:sz w:val="24"/>
          <w:szCs w:val="24"/>
        </w:rPr>
        <w:t>у</w:t>
      </w:r>
      <w:r w:rsidRPr="009A24E2">
        <w:rPr>
          <w:rFonts w:ascii="Times New Roman" w:hAnsi="Times New Roman" w:cs="Times New Roman"/>
          <w:sz w:val="24"/>
          <w:szCs w:val="24"/>
        </w:rPr>
        <w:t xml:space="preserve"> данных сообщаются самими странами в соответствии со стандартизованным форматом, определениями и отчетными годами, что устраняет любые расхождения между глобальными и национальными </w:t>
      </w:r>
      <w:r w:rsidR="00BC066D">
        <w:rPr>
          <w:rFonts w:ascii="Times New Roman" w:hAnsi="Times New Roman" w:cs="Times New Roman"/>
          <w:sz w:val="24"/>
          <w:szCs w:val="24"/>
        </w:rPr>
        <w:t>значениями.</w:t>
      </w:r>
      <w:r w:rsidRPr="009A24E2">
        <w:rPr>
          <w:rFonts w:ascii="Times New Roman" w:hAnsi="Times New Roman" w:cs="Times New Roman"/>
          <w:sz w:val="24"/>
          <w:szCs w:val="24"/>
        </w:rPr>
        <w:t xml:space="preserve"> Формат отчетности гарантирует, что страны предоставят полную ссылку на исходные источники данных, а также национальные определения и терминологию. Отдельные разделы отчетности (страновые отчеты) касаются анализа данных (включая любые сделанные предположения и методы, используемые для оценок и прогнозов для </w:t>
      </w:r>
      <w:r w:rsidR="0084311E">
        <w:rPr>
          <w:rFonts w:ascii="Times New Roman" w:hAnsi="Times New Roman" w:cs="Times New Roman"/>
          <w:sz w:val="24"/>
          <w:szCs w:val="24"/>
        </w:rPr>
        <w:t xml:space="preserve">указанных </w:t>
      </w:r>
      <w:r w:rsidRPr="009A24E2">
        <w:rPr>
          <w:rFonts w:ascii="Times New Roman" w:hAnsi="Times New Roman" w:cs="Times New Roman"/>
          <w:sz w:val="24"/>
          <w:szCs w:val="24"/>
        </w:rPr>
        <w:t>отчетных лет); калибровк</w:t>
      </w:r>
      <w:r w:rsidR="00D9008B">
        <w:rPr>
          <w:rFonts w:ascii="Times New Roman" w:hAnsi="Times New Roman" w:cs="Times New Roman"/>
          <w:sz w:val="24"/>
          <w:szCs w:val="24"/>
        </w:rPr>
        <w:t>и</w:t>
      </w:r>
      <w:r w:rsidRPr="009A24E2">
        <w:rPr>
          <w:rFonts w:ascii="Times New Roman" w:hAnsi="Times New Roman" w:cs="Times New Roman"/>
          <w:sz w:val="24"/>
          <w:szCs w:val="24"/>
        </w:rPr>
        <w:t xml:space="preserve"> данных </w:t>
      </w:r>
      <w:r w:rsidR="00D9008B">
        <w:rPr>
          <w:rFonts w:ascii="Times New Roman" w:hAnsi="Times New Roman" w:cs="Times New Roman"/>
          <w:sz w:val="24"/>
          <w:szCs w:val="24"/>
        </w:rPr>
        <w:t xml:space="preserve">в соответствии с </w:t>
      </w:r>
      <w:r w:rsidR="00D9008B" w:rsidRPr="009A24E2">
        <w:rPr>
          <w:rFonts w:ascii="Times New Roman" w:hAnsi="Times New Roman" w:cs="Times New Roman"/>
          <w:sz w:val="24"/>
          <w:szCs w:val="24"/>
        </w:rPr>
        <w:t>официальн</w:t>
      </w:r>
      <w:r w:rsidR="00D9008B">
        <w:rPr>
          <w:rFonts w:ascii="Times New Roman" w:hAnsi="Times New Roman" w:cs="Times New Roman"/>
          <w:sz w:val="24"/>
          <w:szCs w:val="24"/>
        </w:rPr>
        <w:t>ой</w:t>
      </w:r>
      <w:r w:rsidRPr="009A24E2">
        <w:rPr>
          <w:rFonts w:ascii="Times New Roman" w:hAnsi="Times New Roman" w:cs="Times New Roman"/>
          <w:sz w:val="24"/>
          <w:szCs w:val="24"/>
        </w:rPr>
        <w:t xml:space="preserve"> земельн</w:t>
      </w:r>
      <w:r w:rsidR="00D9008B">
        <w:rPr>
          <w:rFonts w:ascii="Times New Roman" w:hAnsi="Times New Roman" w:cs="Times New Roman"/>
          <w:sz w:val="24"/>
          <w:szCs w:val="24"/>
        </w:rPr>
        <w:t>ой</w:t>
      </w:r>
      <w:r w:rsidRPr="009A24E2">
        <w:rPr>
          <w:rFonts w:ascii="Times New Roman" w:hAnsi="Times New Roman" w:cs="Times New Roman"/>
          <w:sz w:val="24"/>
          <w:szCs w:val="24"/>
        </w:rPr>
        <w:t xml:space="preserve"> </w:t>
      </w:r>
      <w:r w:rsidR="00D9008B">
        <w:rPr>
          <w:rFonts w:ascii="Times New Roman" w:hAnsi="Times New Roman" w:cs="Times New Roman"/>
          <w:sz w:val="24"/>
          <w:szCs w:val="24"/>
        </w:rPr>
        <w:t xml:space="preserve">площадью, принятой в </w:t>
      </w:r>
      <w:r w:rsidRPr="009A24E2">
        <w:rPr>
          <w:rFonts w:ascii="Times New Roman" w:hAnsi="Times New Roman" w:cs="Times New Roman"/>
          <w:sz w:val="24"/>
          <w:szCs w:val="24"/>
        </w:rPr>
        <w:t>ФАО; и реклассификаци</w:t>
      </w:r>
      <w:r w:rsidR="00D9008B">
        <w:rPr>
          <w:rFonts w:ascii="Times New Roman" w:hAnsi="Times New Roman" w:cs="Times New Roman"/>
          <w:sz w:val="24"/>
          <w:szCs w:val="24"/>
        </w:rPr>
        <w:t xml:space="preserve">и </w:t>
      </w:r>
      <w:r w:rsidRPr="009A24E2">
        <w:rPr>
          <w:rFonts w:ascii="Times New Roman" w:hAnsi="Times New Roman" w:cs="Times New Roman"/>
          <w:sz w:val="24"/>
          <w:szCs w:val="24"/>
        </w:rPr>
        <w:t>данных в классы, используемые в Оценк</w:t>
      </w:r>
      <w:r w:rsidR="0084311E">
        <w:rPr>
          <w:rFonts w:ascii="Times New Roman" w:hAnsi="Times New Roman" w:cs="Times New Roman"/>
          <w:sz w:val="24"/>
          <w:szCs w:val="24"/>
        </w:rPr>
        <w:t>е</w:t>
      </w:r>
      <w:r w:rsidRPr="009A24E2">
        <w:rPr>
          <w:rFonts w:ascii="Times New Roman" w:hAnsi="Times New Roman" w:cs="Times New Roman"/>
          <w:sz w:val="24"/>
          <w:szCs w:val="24"/>
        </w:rPr>
        <w:t xml:space="preserve"> глобальных лесных ресурсов ФАО.</w:t>
      </w:r>
    </w:p>
    <w:p w:rsidR="006B4D71" w:rsidRPr="0084311E" w:rsidRDefault="006B4D71" w:rsidP="006B4D71">
      <w:pPr>
        <w:rPr>
          <w:rFonts w:ascii="Times New Roman" w:hAnsi="Times New Roman" w:cs="Times New Roman"/>
          <w:b/>
          <w:sz w:val="24"/>
          <w:szCs w:val="24"/>
        </w:rPr>
      </w:pPr>
      <w:r w:rsidRPr="0084311E">
        <w:rPr>
          <w:rFonts w:ascii="Times New Roman" w:hAnsi="Times New Roman" w:cs="Times New Roman"/>
          <w:b/>
          <w:sz w:val="24"/>
          <w:szCs w:val="24"/>
        </w:rPr>
        <w:t>Методы и рекомендации, доступные странам для составления данных на национальном уровне:</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 xml:space="preserve">Данные по всем </w:t>
      </w:r>
      <w:r w:rsidR="00E11509">
        <w:rPr>
          <w:rFonts w:ascii="Times New Roman" w:hAnsi="Times New Roman" w:cs="Times New Roman"/>
          <w:sz w:val="24"/>
          <w:szCs w:val="24"/>
        </w:rPr>
        <w:t>подпоказател</w:t>
      </w:r>
      <w:r w:rsidR="00AE0C80">
        <w:rPr>
          <w:rFonts w:ascii="Times New Roman" w:hAnsi="Times New Roman" w:cs="Times New Roman"/>
          <w:sz w:val="24"/>
          <w:szCs w:val="24"/>
        </w:rPr>
        <w:t>я</w:t>
      </w:r>
      <w:r w:rsidRPr="009A24E2">
        <w:rPr>
          <w:rFonts w:ascii="Times New Roman" w:hAnsi="Times New Roman" w:cs="Times New Roman"/>
          <w:sz w:val="24"/>
          <w:szCs w:val="24"/>
        </w:rPr>
        <w:t xml:space="preserve">м предоставляются ФАО странами в виде странового </w:t>
      </w:r>
      <w:r w:rsidR="003B27DE">
        <w:rPr>
          <w:rFonts w:ascii="Times New Roman" w:hAnsi="Times New Roman" w:cs="Times New Roman"/>
          <w:sz w:val="24"/>
          <w:szCs w:val="24"/>
        </w:rPr>
        <w:t>отчета</w:t>
      </w:r>
      <w:r w:rsidRPr="009A24E2">
        <w:rPr>
          <w:rFonts w:ascii="Times New Roman" w:hAnsi="Times New Roman" w:cs="Times New Roman"/>
          <w:sz w:val="24"/>
          <w:szCs w:val="24"/>
        </w:rPr>
        <w:t xml:space="preserve"> в соответствии со стандартным форматом, который включает исходные данные и справочные источники и описания того, как они были использованы для оценки площади лесов в разные моменты времени</w:t>
      </w:r>
      <w:r w:rsidR="00C27CBB">
        <w:rPr>
          <w:rFonts w:ascii="Times New Roman" w:hAnsi="Times New Roman" w:cs="Times New Roman"/>
          <w:sz w:val="24"/>
          <w:szCs w:val="24"/>
        </w:rPr>
        <w:t>. Д</w:t>
      </w:r>
      <w:r w:rsidRPr="009A24E2">
        <w:rPr>
          <w:rFonts w:ascii="Times New Roman" w:hAnsi="Times New Roman" w:cs="Times New Roman"/>
          <w:sz w:val="24"/>
          <w:szCs w:val="24"/>
        </w:rPr>
        <w:t>анные о сертификации лесов</w:t>
      </w:r>
      <w:r w:rsidR="00AE0C80">
        <w:rPr>
          <w:rFonts w:ascii="Times New Roman" w:hAnsi="Times New Roman" w:cs="Times New Roman"/>
          <w:sz w:val="24"/>
          <w:szCs w:val="24"/>
        </w:rPr>
        <w:t xml:space="preserve"> предварительно</w:t>
      </w:r>
      <w:r w:rsidRPr="009A24E2">
        <w:rPr>
          <w:rFonts w:ascii="Times New Roman" w:hAnsi="Times New Roman" w:cs="Times New Roman"/>
          <w:sz w:val="24"/>
          <w:szCs w:val="24"/>
        </w:rPr>
        <w:t xml:space="preserve"> заполняются информацией, предоставленной основными с</w:t>
      </w:r>
      <w:r w:rsidR="00C27CBB">
        <w:rPr>
          <w:rFonts w:ascii="Times New Roman" w:hAnsi="Times New Roman" w:cs="Times New Roman"/>
          <w:sz w:val="24"/>
          <w:szCs w:val="24"/>
        </w:rPr>
        <w:t xml:space="preserve">истемами </w:t>
      </w:r>
      <w:r w:rsidRPr="009A24E2">
        <w:rPr>
          <w:rFonts w:ascii="Times New Roman" w:hAnsi="Times New Roman" w:cs="Times New Roman"/>
          <w:sz w:val="24"/>
          <w:szCs w:val="24"/>
        </w:rPr>
        <w:t>сертификации, и страны, по мере необходимости, п</w:t>
      </w:r>
      <w:r w:rsidR="00AE0C80">
        <w:rPr>
          <w:rFonts w:ascii="Times New Roman" w:hAnsi="Times New Roman" w:cs="Times New Roman"/>
          <w:sz w:val="24"/>
          <w:szCs w:val="24"/>
        </w:rPr>
        <w:t>роверяют</w:t>
      </w:r>
      <w:r w:rsidRPr="009A24E2">
        <w:rPr>
          <w:rFonts w:ascii="Times New Roman" w:hAnsi="Times New Roman" w:cs="Times New Roman"/>
          <w:sz w:val="24"/>
          <w:szCs w:val="24"/>
        </w:rPr>
        <w:t xml:space="preserve"> и изменяют эту информацию.</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Подробная методология и рекомендации о том, как подготовить страновые отчеты и преобразовать национальные данные в соответствии с национальными категориями и определениями в глобальные категории и определения ФАО, содержится в документе «Руководство по отчетности по странам для ОЛР-20</w:t>
      </w:r>
      <w:r w:rsidR="00AE0C80">
        <w:rPr>
          <w:rFonts w:ascii="Times New Roman" w:hAnsi="Times New Roman" w:cs="Times New Roman"/>
          <w:sz w:val="24"/>
          <w:szCs w:val="24"/>
        </w:rPr>
        <w:t>15», http: //www.fao.org/3/</w:t>
      </w:r>
      <w:r w:rsidR="00AE0C80">
        <w:rPr>
          <w:rFonts w:ascii="Times New Roman" w:hAnsi="Times New Roman" w:cs="Times New Roman"/>
          <w:sz w:val="24"/>
          <w:szCs w:val="24"/>
          <w:lang w:val="en-US"/>
        </w:rPr>
        <w:t>a</w:t>
      </w:r>
      <w:r w:rsidR="00AE0C80" w:rsidRPr="00AE0C80">
        <w:rPr>
          <w:rFonts w:ascii="Times New Roman" w:hAnsi="Times New Roman" w:cs="Times New Roman"/>
          <w:sz w:val="24"/>
          <w:szCs w:val="24"/>
        </w:rPr>
        <w:t>-</w:t>
      </w:r>
      <w:r w:rsidRPr="009A24E2">
        <w:rPr>
          <w:rFonts w:ascii="Times New Roman" w:hAnsi="Times New Roman" w:cs="Times New Roman"/>
          <w:sz w:val="24"/>
          <w:szCs w:val="24"/>
        </w:rPr>
        <w:t>au190e.pdf.</w:t>
      </w:r>
    </w:p>
    <w:p w:rsidR="006B4D71" w:rsidRPr="00BC066D" w:rsidRDefault="006B4D71" w:rsidP="006B4D71">
      <w:pPr>
        <w:rPr>
          <w:rFonts w:ascii="Times New Roman" w:hAnsi="Times New Roman" w:cs="Times New Roman"/>
          <w:b/>
          <w:sz w:val="24"/>
          <w:szCs w:val="24"/>
        </w:rPr>
      </w:pPr>
      <w:r w:rsidRPr="00BC066D">
        <w:rPr>
          <w:rFonts w:ascii="Times New Roman" w:hAnsi="Times New Roman" w:cs="Times New Roman"/>
          <w:b/>
          <w:sz w:val="24"/>
          <w:szCs w:val="24"/>
        </w:rPr>
        <w:t>Гарантия качества</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После получения страновы</w:t>
      </w:r>
      <w:r w:rsidR="003B27DE">
        <w:rPr>
          <w:rFonts w:ascii="Times New Roman" w:hAnsi="Times New Roman" w:cs="Times New Roman"/>
          <w:sz w:val="24"/>
          <w:szCs w:val="24"/>
        </w:rPr>
        <w:t>е</w:t>
      </w:r>
      <w:r w:rsidRPr="009A24E2">
        <w:rPr>
          <w:rFonts w:ascii="Times New Roman" w:hAnsi="Times New Roman" w:cs="Times New Roman"/>
          <w:sz w:val="24"/>
          <w:szCs w:val="24"/>
        </w:rPr>
        <w:t xml:space="preserve"> отчеты проходят тщательный процесс</w:t>
      </w:r>
      <w:r w:rsidR="003B27DE">
        <w:rPr>
          <w:rFonts w:ascii="Times New Roman" w:hAnsi="Times New Roman" w:cs="Times New Roman"/>
          <w:sz w:val="24"/>
          <w:szCs w:val="24"/>
        </w:rPr>
        <w:t xml:space="preserve"> проверки</w:t>
      </w:r>
      <w:r w:rsidRPr="009A24E2">
        <w:rPr>
          <w:rFonts w:ascii="Times New Roman" w:hAnsi="Times New Roman" w:cs="Times New Roman"/>
          <w:sz w:val="24"/>
          <w:szCs w:val="24"/>
        </w:rPr>
        <w:t xml:space="preserve">, чтобы обеспечить правильное использование определений и методологии, а также внутреннюю согласованность. Сравнение проводится с прошлыми оценками и другими существующими источниками данных. Регулярные контакты между национальными корреспондентами и </w:t>
      </w:r>
      <w:r w:rsidR="003B27DE">
        <w:rPr>
          <w:rFonts w:ascii="Times New Roman" w:hAnsi="Times New Roman" w:cs="Times New Roman"/>
          <w:sz w:val="24"/>
          <w:szCs w:val="24"/>
        </w:rPr>
        <w:t>сотрудниками</w:t>
      </w:r>
      <w:r w:rsidRPr="009A24E2">
        <w:rPr>
          <w:rFonts w:ascii="Times New Roman" w:hAnsi="Times New Roman" w:cs="Times New Roman"/>
          <w:sz w:val="24"/>
          <w:szCs w:val="24"/>
        </w:rPr>
        <w:t xml:space="preserve"> ФАО по электронной почте и </w:t>
      </w:r>
      <w:r w:rsidR="003B27DE">
        <w:rPr>
          <w:rFonts w:ascii="Times New Roman" w:hAnsi="Times New Roman" w:cs="Times New Roman"/>
          <w:sz w:val="24"/>
          <w:szCs w:val="24"/>
        </w:rPr>
        <w:t xml:space="preserve">в ходе </w:t>
      </w:r>
      <w:r w:rsidRPr="009A24E2">
        <w:rPr>
          <w:rFonts w:ascii="Times New Roman" w:hAnsi="Times New Roman" w:cs="Times New Roman"/>
          <w:sz w:val="24"/>
          <w:szCs w:val="24"/>
        </w:rPr>
        <w:t>региональны</w:t>
      </w:r>
      <w:r w:rsidR="003B27DE">
        <w:rPr>
          <w:rFonts w:ascii="Times New Roman" w:hAnsi="Times New Roman" w:cs="Times New Roman"/>
          <w:sz w:val="24"/>
          <w:szCs w:val="24"/>
        </w:rPr>
        <w:t>х</w:t>
      </w:r>
      <w:r w:rsidRPr="009A24E2">
        <w:rPr>
          <w:rFonts w:ascii="Times New Roman" w:hAnsi="Times New Roman" w:cs="Times New Roman"/>
          <w:sz w:val="24"/>
          <w:szCs w:val="24"/>
        </w:rPr>
        <w:t xml:space="preserve"> / субрегиональны</w:t>
      </w:r>
      <w:r w:rsidR="003B27DE">
        <w:rPr>
          <w:rFonts w:ascii="Times New Roman" w:hAnsi="Times New Roman" w:cs="Times New Roman"/>
          <w:sz w:val="24"/>
          <w:szCs w:val="24"/>
        </w:rPr>
        <w:t>х</w:t>
      </w:r>
      <w:r w:rsidRPr="009A24E2">
        <w:rPr>
          <w:rFonts w:ascii="Times New Roman" w:hAnsi="Times New Roman" w:cs="Times New Roman"/>
          <w:sz w:val="24"/>
          <w:szCs w:val="24"/>
        </w:rPr>
        <w:t xml:space="preserve"> семинар</w:t>
      </w:r>
      <w:r w:rsidR="003B27DE">
        <w:rPr>
          <w:rFonts w:ascii="Times New Roman" w:hAnsi="Times New Roman" w:cs="Times New Roman"/>
          <w:sz w:val="24"/>
          <w:szCs w:val="24"/>
        </w:rPr>
        <w:t>ов</w:t>
      </w:r>
      <w:r w:rsidRPr="009A24E2">
        <w:rPr>
          <w:rFonts w:ascii="Times New Roman" w:hAnsi="Times New Roman" w:cs="Times New Roman"/>
          <w:sz w:val="24"/>
          <w:szCs w:val="24"/>
        </w:rPr>
        <w:t xml:space="preserve"> являются частью этого процесса </w:t>
      </w:r>
      <w:r w:rsidR="003B27DE">
        <w:rPr>
          <w:rFonts w:ascii="Times New Roman" w:hAnsi="Times New Roman" w:cs="Times New Roman"/>
          <w:sz w:val="24"/>
          <w:szCs w:val="24"/>
        </w:rPr>
        <w:t>проверки</w:t>
      </w:r>
      <w:r w:rsidRPr="009A24E2">
        <w:rPr>
          <w:rFonts w:ascii="Times New Roman" w:hAnsi="Times New Roman" w:cs="Times New Roman"/>
          <w:sz w:val="24"/>
          <w:szCs w:val="24"/>
        </w:rPr>
        <w:t>.</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Все</w:t>
      </w:r>
      <w:r w:rsidR="008A6715">
        <w:rPr>
          <w:rFonts w:ascii="Times New Roman" w:hAnsi="Times New Roman" w:cs="Times New Roman"/>
          <w:sz w:val="24"/>
          <w:szCs w:val="24"/>
        </w:rPr>
        <w:t xml:space="preserve"> страновые</w:t>
      </w:r>
      <w:r w:rsidRPr="009A24E2">
        <w:rPr>
          <w:rFonts w:ascii="Times New Roman" w:hAnsi="Times New Roman" w:cs="Times New Roman"/>
          <w:sz w:val="24"/>
          <w:szCs w:val="24"/>
        </w:rPr>
        <w:t xml:space="preserve"> отчеты (в том числе подготовленные ФАО) направляются соответствующему </w:t>
      </w:r>
      <w:r w:rsidR="00384E0D">
        <w:rPr>
          <w:rFonts w:ascii="Times New Roman" w:hAnsi="Times New Roman" w:cs="Times New Roman"/>
          <w:sz w:val="24"/>
          <w:szCs w:val="24"/>
        </w:rPr>
        <w:t>Руководителю</w:t>
      </w:r>
      <w:r w:rsidRPr="009A24E2">
        <w:rPr>
          <w:rFonts w:ascii="Times New Roman" w:hAnsi="Times New Roman" w:cs="Times New Roman"/>
          <w:sz w:val="24"/>
          <w:szCs w:val="24"/>
        </w:rPr>
        <w:t xml:space="preserve"> л</w:t>
      </w:r>
      <w:r w:rsidR="00384E0D">
        <w:rPr>
          <w:rFonts w:ascii="Times New Roman" w:hAnsi="Times New Roman" w:cs="Times New Roman"/>
          <w:sz w:val="24"/>
          <w:szCs w:val="24"/>
        </w:rPr>
        <w:t>есного хозяйства для проверки до подведения итогов</w:t>
      </w:r>
      <w:r w:rsidRPr="009A24E2">
        <w:rPr>
          <w:rFonts w:ascii="Times New Roman" w:hAnsi="Times New Roman" w:cs="Times New Roman"/>
          <w:sz w:val="24"/>
          <w:szCs w:val="24"/>
        </w:rPr>
        <w:t xml:space="preserve"> и публикации данных. </w:t>
      </w:r>
      <w:r w:rsidRPr="009A24E2">
        <w:rPr>
          <w:rFonts w:ascii="Times New Roman" w:hAnsi="Times New Roman" w:cs="Times New Roman"/>
          <w:sz w:val="24"/>
          <w:szCs w:val="24"/>
        </w:rPr>
        <w:lastRenderedPageBreak/>
        <w:t xml:space="preserve">Затем данные объединяются на субрегиональном, региональном и глобальном уровнях группой </w:t>
      </w:r>
      <w:r w:rsidR="00384E0D">
        <w:rPr>
          <w:rFonts w:ascii="Times New Roman" w:hAnsi="Times New Roman" w:cs="Times New Roman"/>
          <w:sz w:val="24"/>
          <w:szCs w:val="24"/>
        </w:rPr>
        <w:t>по оценке лесных ресурсов (</w:t>
      </w:r>
      <w:r w:rsidRPr="009A24E2">
        <w:rPr>
          <w:rFonts w:ascii="Times New Roman" w:hAnsi="Times New Roman" w:cs="Times New Roman"/>
          <w:sz w:val="24"/>
          <w:szCs w:val="24"/>
        </w:rPr>
        <w:t>ОЛР</w:t>
      </w:r>
      <w:r w:rsidR="00384E0D">
        <w:rPr>
          <w:rFonts w:ascii="Times New Roman" w:hAnsi="Times New Roman" w:cs="Times New Roman"/>
          <w:sz w:val="24"/>
          <w:szCs w:val="24"/>
        </w:rPr>
        <w:t>)</w:t>
      </w:r>
      <w:r w:rsidRPr="009A24E2">
        <w:rPr>
          <w:rFonts w:ascii="Times New Roman" w:hAnsi="Times New Roman" w:cs="Times New Roman"/>
          <w:sz w:val="24"/>
          <w:szCs w:val="24"/>
        </w:rPr>
        <w:t xml:space="preserve"> в ФАО.</w:t>
      </w:r>
    </w:p>
    <w:p w:rsidR="006B4D71" w:rsidRPr="00FF02FA" w:rsidRDefault="006B4D71" w:rsidP="006B4D71">
      <w:pPr>
        <w:rPr>
          <w:rFonts w:ascii="Times New Roman" w:hAnsi="Times New Roman" w:cs="Times New Roman"/>
          <w:b/>
          <w:sz w:val="24"/>
          <w:szCs w:val="24"/>
        </w:rPr>
      </w:pPr>
      <w:r w:rsidRPr="00FF02FA">
        <w:rPr>
          <w:rFonts w:ascii="Times New Roman" w:hAnsi="Times New Roman" w:cs="Times New Roman"/>
          <w:b/>
          <w:sz w:val="24"/>
          <w:szCs w:val="24"/>
        </w:rPr>
        <w:t>Источники данных</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Описание:</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 xml:space="preserve">Данные о </w:t>
      </w:r>
      <w:r w:rsidR="006F28EC">
        <w:rPr>
          <w:rFonts w:ascii="Times New Roman" w:hAnsi="Times New Roman" w:cs="Times New Roman"/>
          <w:sz w:val="24"/>
          <w:szCs w:val="24"/>
        </w:rPr>
        <w:t>подпоказателях</w:t>
      </w:r>
      <w:r w:rsidRPr="009A24E2">
        <w:rPr>
          <w:rFonts w:ascii="Times New Roman" w:hAnsi="Times New Roman" w:cs="Times New Roman"/>
          <w:sz w:val="24"/>
          <w:szCs w:val="24"/>
        </w:rPr>
        <w:t xml:space="preserve"> собираются периодически (до сих пор каждые 5 лет) </w:t>
      </w:r>
      <w:r w:rsidR="006F28EC">
        <w:rPr>
          <w:rFonts w:ascii="Times New Roman" w:hAnsi="Times New Roman" w:cs="Times New Roman"/>
          <w:sz w:val="24"/>
          <w:szCs w:val="24"/>
        </w:rPr>
        <w:t xml:space="preserve">в рамках программы </w:t>
      </w:r>
      <w:r w:rsidRPr="009A24E2">
        <w:rPr>
          <w:rFonts w:ascii="Times New Roman" w:hAnsi="Times New Roman" w:cs="Times New Roman"/>
          <w:sz w:val="24"/>
          <w:szCs w:val="24"/>
        </w:rPr>
        <w:t>ФАО по Глобальной оценке лесных ресурсов (ОЛР). Все данные предоставляются ФАО странами в виде странового отчета в соответствии со стандартным форматом, который включает исходные данные и справочные источники и описания того, как они были использованы для оценки площади лесов в разные моменты времени.</w:t>
      </w:r>
    </w:p>
    <w:p w:rsidR="007A6355" w:rsidRPr="009A24E2" w:rsidRDefault="007A6355" w:rsidP="007A6355">
      <w:pPr>
        <w:rPr>
          <w:rFonts w:ascii="Times New Roman" w:hAnsi="Times New Roman" w:cs="Times New Roman"/>
          <w:sz w:val="24"/>
          <w:szCs w:val="24"/>
        </w:rPr>
      </w:pPr>
      <w:r w:rsidRPr="009A24E2">
        <w:rPr>
          <w:rFonts w:ascii="Times New Roman" w:hAnsi="Times New Roman" w:cs="Times New Roman"/>
          <w:sz w:val="24"/>
          <w:szCs w:val="24"/>
        </w:rPr>
        <w:t>После получения страновы</w:t>
      </w:r>
      <w:r>
        <w:rPr>
          <w:rFonts w:ascii="Times New Roman" w:hAnsi="Times New Roman" w:cs="Times New Roman"/>
          <w:sz w:val="24"/>
          <w:szCs w:val="24"/>
        </w:rPr>
        <w:t>е</w:t>
      </w:r>
      <w:r w:rsidRPr="009A24E2">
        <w:rPr>
          <w:rFonts w:ascii="Times New Roman" w:hAnsi="Times New Roman" w:cs="Times New Roman"/>
          <w:sz w:val="24"/>
          <w:szCs w:val="24"/>
        </w:rPr>
        <w:t xml:space="preserve"> отчеты проходят тщательный процесс</w:t>
      </w:r>
      <w:r>
        <w:rPr>
          <w:rFonts w:ascii="Times New Roman" w:hAnsi="Times New Roman" w:cs="Times New Roman"/>
          <w:sz w:val="24"/>
          <w:szCs w:val="24"/>
        </w:rPr>
        <w:t xml:space="preserve"> проверки</w:t>
      </w:r>
      <w:r w:rsidRPr="009A24E2">
        <w:rPr>
          <w:rFonts w:ascii="Times New Roman" w:hAnsi="Times New Roman" w:cs="Times New Roman"/>
          <w:sz w:val="24"/>
          <w:szCs w:val="24"/>
        </w:rPr>
        <w:t xml:space="preserve">, чтобы обеспечить правильное использование определений и методологии, а также внутреннюю согласованность. Сравнение проводится с прошлыми оценками и другими существующими источниками данных. Регулярные контакты между национальными корреспондентами и </w:t>
      </w:r>
      <w:r>
        <w:rPr>
          <w:rFonts w:ascii="Times New Roman" w:hAnsi="Times New Roman" w:cs="Times New Roman"/>
          <w:sz w:val="24"/>
          <w:szCs w:val="24"/>
        </w:rPr>
        <w:t>сотрудниками</w:t>
      </w:r>
      <w:r w:rsidRPr="009A24E2">
        <w:rPr>
          <w:rFonts w:ascii="Times New Roman" w:hAnsi="Times New Roman" w:cs="Times New Roman"/>
          <w:sz w:val="24"/>
          <w:szCs w:val="24"/>
        </w:rPr>
        <w:t xml:space="preserve"> ФАО по электронной почте и </w:t>
      </w:r>
      <w:r>
        <w:rPr>
          <w:rFonts w:ascii="Times New Roman" w:hAnsi="Times New Roman" w:cs="Times New Roman"/>
          <w:sz w:val="24"/>
          <w:szCs w:val="24"/>
        </w:rPr>
        <w:t xml:space="preserve">в ходе </w:t>
      </w:r>
      <w:r w:rsidRPr="009A24E2">
        <w:rPr>
          <w:rFonts w:ascii="Times New Roman" w:hAnsi="Times New Roman" w:cs="Times New Roman"/>
          <w:sz w:val="24"/>
          <w:szCs w:val="24"/>
        </w:rPr>
        <w:t>региональны</w:t>
      </w:r>
      <w:r>
        <w:rPr>
          <w:rFonts w:ascii="Times New Roman" w:hAnsi="Times New Roman" w:cs="Times New Roman"/>
          <w:sz w:val="24"/>
          <w:szCs w:val="24"/>
        </w:rPr>
        <w:t>х</w:t>
      </w:r>
      <w:r w:rsidRPr="009A24E2">
        <w:rPr>
          <w:rFonts w:ascii="Times New Roman" w:hAnsi="Times New Roman" w:cs="Times New Roman"/>
          <w:sz w:val="24"/>
          <w:szCs w:val="24"/>
        </w:rPr>
        <w:t xml:space="preserve"> / субрегиональны</w:t>
      </w:r>
      <w:r>
        <w:rPr>
          <w:rFonts w:ascii="Times New Roman" w:hAnsi="Times New Roman" w:cs="Times New Roman"/>
          <w:sz w:val="24"/>
          <w:szCs w:val="24"/>
        </w:rPr>
        <w:t>х</w:t>
      </w:r>
      <w:r w:rsidRPr="009A24E2">
        <w:rPr>
          <w:rFonts w:ascii="Times New Roman" w:hAnsi="Times New Roman" w:cs="Times New Roman"/>
          <w:sz w:val="24"/>
          <w:szCs w:val="24"/>
        </w:rPr>
        <w:t xml:space="preserve"> семинар</w:t>
      </w:r>
      <w:r>
        <w:rPr>
          <w:rFonts w:ascii="Times New Roman" w:hAnsi="Times New Roman" w:cs="Times New Roman"/>
          <w:sz w:val="24"/>
          <w:szCs w:val="24"/>
        </w:rPr>
        <w:t>ов</w:t>
      </w:r>
      <w:r w:rsidRPr="009A24E2">
        <w:rPr>
          <w:rFonts w:ascii="Times New Roman" w:hAnsi="Times New Roman" w:cs="Times New Roman"/>
          <w:sz w:val="24"/>
          <w:szCs w:val="24"/>
        </w:rPr>
        <w:t xml:space="preserve"> являются частью этого процесса </w:t>
      </w:r>
      <w:r>
        <w:rPr>
          <w:rFonts w:ascii="Times New Roman" w:hAnsi="Times New Roman" w:cs="Times New Roman"/>
          <w:sz w:val="24"/>
          <w:szCs w:val="24"/>
        </w:rPr>
        <w:t>проверки</w:t>
      </w:r>
      <w:r w:rsidRPr="009A24E2">
        <w:rPr>
          <w:rFonts w:ascii="Times New Roman" w:hAnsi="Times New Roman" w:cs="Times New Roman"/>
          <w:sz w:val="24"/>
          <w:szCs w:val="24"/>
        </w:rPr>
        <w:t>.</w:t>
      </w:r>
    </w:p>
    <w:p w:rsidR="007A6355" w:rsidRPr="009A24E2" w:rsidRDefault="007A6355" w:rsidP="007A6355">
      <w:pPr>
        <w:rPr>
          <w:rFonts w:ascii="Times New Roman" w:hAnsi="Times New Roman" w:cs="Times New Roman"/>
          <w:sz w:val="24"/>
          <w:szCs w:val="24"/>
        </w:rPr>
      </w:pPr>
      <w:r w:rsidRPr="009A24E2">
        <w:rPr>
          <w:rFonts w:ascii="Times New Roman" w:hAnsi="Times New Roman" w:cs="Times New Roman"/>
          <w:sz w:val="24"/>
          <w:szCs w:val="24"/>
        </w:rPr>
        <w:t>Все</w:t>
      </w:r>
      <w:r>
        <w:rPr>
          <w:rFonts w:ascii="Times New Roman" w:hAnsi="Times New Roman" w:cs="Times New Roman"/>
          <w:sz w:val="24"/>
          <w:szCs w:val="24"/>
        </w:rPr>
        <w:t xml:space="preserve"> страновые</w:t>
      </w:r>
      <w:r w:rsidRPr="009A24E2">
        <w:rPr>
          <w:rFonts w:ascii="Times New Roman" w:hAnsi="Times New Roman" w:cs="Times New Roman"/>
          <w:sz w:val="24"/>
          <w:szCs w:val="24"/>
        </w:rPr>
        <w:t xml:space="preserve"> отчеты (в том числе подготовленные ФАО) направляются соответствующему </w:t>
      </w:r>
      <w:r>
        <w:rPr>
          <w:rFonts w:ascii="Times New Roman" w:hAnsi="Times New Roman" w:cs="Times New Roman"/>
          <w:sz w:val="24"/>
          <w:szCs w:val="24"/>
        </w:rPr>
        <w:t>Руководителю</w:t>
      </w:r>
      <w:r w:rsidRPr="009A24E2">
        <w:rPr>
          <w:rFonts w:ascii="Times New Roman" w:hAnsi="Times New Roman" w:cs="Times New Roman"/>
          <w:sz w:val="24"/>
          <w:szCs w:val="24"/>
        </w:rPr>
        <w:t xml:space="preserve"> л</w:t>
      </w:r>
      <w:r>
        <w:rPr>
          <w:rFonts w:ascii="Times New Roman" w:hAnsi="Times New Roman" w:cs="Times New Roman"/>
          <w:sz w:val="24"/>
          <w:szCs w:val="24"/>
        </w:rPr>
        <w:t>есного хозяйства для проверки до подведения итогов</w:t>
      </w:r>
      <w:r w:rsidRPr="009A24E2">
        <w:rPr>
          <w:rFonts w:ascii="Times New Roman" w:hAnsi="Times New Roman" w:cs="Times New Roman"/>
          <w:sz w:val="24"/>
          <w:szCs w:val="24"/>
        </w:rPr>
        <w:t xml:space="preserve"> и публикации данных. Затем данные объединяются на субрегиональном, региональном и глобальном уровнях группой </w:t>
      </w:r>
      <w:r>
        <w:rPr>
          <w:rFonts w:ascii="Times New Roman" w:hAnsi="Times New Roman" w:cs="Times New Roman"/>
          <w:sz w:val="24"/>
          <w:szCs w:val="24"/>
        </w:rPr>
        <w:t>по оценке лесных ресурсов (</w:t>
      </w:r>
      <w:r w:rsidRPr="009A24E2">
        <w:rPr>
          <w:rFonts w:ascii="Times New Roman" w:hAnsi="Times New Roman" w:cs="Times New Roman"/>
          <w:sz w:val="24"/>
          <w:szCs w:val="24"/>
        </w:rPr>
        <w:t>ОЛР</w:t>
      </w:r>
      <w:r>
        <w:rPr>
          <w:rFonts w:ascii="Times New Roman" w:hAnsi="Times New Roman" w:cs="Times New Roman"/>
          <w:sz w:val="24"/>
          <w:szCs w:val="24"/>
        </w:rPr>
        <w:t>)</w:t>
      </w:r>
      <w:r w:rsidRPr="009A24E2">
        <w:rPr>
          <w:rFonts w:ascii="Times New Roman" w:hAnsi="Times New Roman" w:cs="Times New Roman"/>
          <w:sz w:val="24"/>
          <w:szCs w:val="24"/>
        </w:rPr>
        <w:t xml:space="preserve"> в ФАО.</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Процесс сбора:</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 xml:space="preserve">Официально назначенные национальные корреспонденты и их команды готовят страновые отчеты для оценки. Некоторые из них готовят более одного доклада, так как они также сообщают о зависимых территориях. Для остальных стран и территорий, где информация отсутствует, отчет </w:t>
      </w:r>
      <w:r w:rsidR="00467AD1">
        <w:rPr>
          <w:rFonts w:ascii="Times New Roman" w:hAnsi="Times New Roman" w:cs="Times New Roman"/>
          <w:sz w:val="24"/>
          <w:szCs w:val="24"/>
        </w:rPr>
        <w:t>готовится ФАО</w:t>
      </w:r>
      <w:r w:rsidRPr="009A24E2">
        <w:rPr>
          <w:rFonts w:ascii="Times New Roman" w:hAnsi="Times New Roman" w:cs="Times New Roman"/>
          <w:sz w:val="24"/>
          <w:szCs w:val="24"/>
        </w:rPr>
        <w:t xml:space="preserve"> с использованием существующей информации и литератур</w:t>
      </w:r>
      <w:r w:rsidR="00467AD1">
        <w:rPr>
          <w:rFonts w:ascii="Times New Roman" w:hAnsi="Times New Roman" w:cs="Times New Roman"/>
          <w:sz w:val="24"/>
          <w:szCs w:val="24"/>
        </w:rPr>
        <w:t>ных источников</w:t>
      </w:r>
      <w:r w:rsidRPr="009A24E2">
        <w:rPr>
          <w:rFonts w:ascii="Times New Roman" w:hAnsi="Times New Roman" w:cs="Times New Roman"/>
          <w:sz w:val="24"/>
          <w:szCs w:val="24"/>
        </w:rPr>
        <w:t>.</w:t>
      </w:r>
    </w:p>
    <w:p w:rsidR="00467AD1" w:rsidRPr="009A24E2" w:rsidRDefault="00467AD1" w:rsidP="00467AD1">
      <w:pPr>
        <w:rPr>
          <w:rFonts w:ascii="Times New Roman" w:hAnsi="Times New Roman" w:cs="Times New Roman"/>
          <w:sz w:val="24"/>
          <w:szCs w:val="24"/>
        </w:rPr>
      </w:pPr>
      <w:r w:rsidRPr="009A24E2">
        <w:rPr>
          <w:rFonts w:ascii="Times New Roman" w:hAnsi="Times New Roman" w:cs="Times New Roman"/>
          <w:sz w:val="24"/>
          <w:szCs w:val="24"/>
        </w:rPr>
        <w:t>После получения страновы</w:t>
      </w:r>
      <w:r>
        <w:rPr>
          <w:rFonts w:ascii="Times New Roman" w:hAnsi="Times New Roman" w:cs="Times New Roman"/>
          <w:sz w:val="24"/>
          <w:szCs w:val="24"/>
        </w:rPr>
        <w:t>е</w:t>
      </w:r>
      <w:r w:rsidRPr="009A24E2">
        <w:rPr>
          <w:rFonts w:ascii="Times New Roman" w:hAnsi="Times New Roman" w:cs="Times New Roman"/>
          <w:sz w:val="24"/>
          <w:szCs w:val="24"/>
        </w:rPr>
        <w:t xml:space="preserve"> отчеты проходят тщательный процесс</w:t>
      </w:r>
      <w:r>
        <w:rPr>
          <w:rFonts w:ascii="Times New Roman" w:hAnsi="Times New Roman" w:cs="Times New Roman"/>
          <w:sz w:val="24"/>
          <w:szCs w:val="24"/>
        </w:rPr>
        <w:t xml:space="preserve"> проверки</w:t>
      </w:r>
      <w:r w:rsidRPr="009A24E2">
        <w:rPr>
          <w:rFonts w:ascii="Times New Roman" w:hAnsi="Times New Roman" w:cs="Times New Roman"/>
          <w:sz w:val="24"/>
          <w:szCs w:val="24"/>
        </w:rPr>
        <w:t xml:space="preserve">, чтобы обеспечить правильное использование определений и методологии, а также внутреннюю согласованность. Сравнение проводится с прошлыми оценками и другими существующими источниками данных. Регулярные контакты между национальными корреспондентами и </w:t>
      </w:r>
      <w:r>
        <w:rPr>
          <w:rFonts w:ascii="Times New Roman" w:hAnsi="Times New Roman" w:cs="Times New Roman"/>
          <w:sz w:val="24"/>
          <w:szCs w:val="24"/>
        </w:rPr>
        <w:t>сотрудниками</w:t>
      </w:r>
      <w:r w:rsidRPr="009A24E2">
        <w:rPr>
          <w:rFonts w:ascii="Times New Roman" w:hAnsi="Times New Roman" w:cs="Times New Roman"/>
          <w:sz w:val="24"/>
          <w:szCs w:val="24"/>
        </w:rPr>
        <w:t xml:space="preserve"> ФАО по электронной почте и </w:t>
      </w:r>
      <w:r>
        <w:rPr>
          <w:rFonts w:ascii="Times New Roman" w:hAnsi="Times New Roman" w:cs="Times New Roman"/>
          <w:sz w:val="24"/>
          <w:szCs w:val="24"/>
        </w:rPr>
        <w:t xml:space="preserve">в ходе </w:t>
      </w:r>
      <w:r w:rsidRPr="009A24E2">
        <w:rPr>
          <w:rFonts w:ascii="Times New Roman" w:hAnsi="Times New Roman" w:cs="Times New Roman"/>
          <w:sz w:val="24"/>
          <w:szCs w:val="24"/>
        </w:rPr>
        <w:t>региональны</w:t>
      </w:r>
      <w:r>
        <w:rPr>
          <w:rFonts w:ascii="Times New Roman" w:hAnsi="Times New Roman" w:cs="Times New Roman"/>
          <w:sz w:val="24"/>
          <w:szCs w:val="24"/>
        </w:rPr>
        <w:t>х</w:t>
      </w:r>
      <w:r w:rsidRPr="009A24E2">
        <w:rPr>
          <w:rFonts w:ascii="Times New Roman" w:hAnsi="Times New Roman" w:cs="Times New Roman"/>
          <w:sz w:val="24"/>
          <w:szCs w:val="24"/>
        </w:rPr>
        <w:t xml:space="preserve"> / субрегиональны</w:t>
      </w:r>
      <w:r>
        <w:rPr>
          <w:rFonts w:ascii="Times New Roman" w:hAnsi="Times New Roman" w:cs="Times New Roman"/>
          <w:sz w:val="24"/>
          <w:szCs w:val="24"/>
        </w:rPr>
        <w:t>х</w:t>
      </w:r>
      <w:r w:rsidRPr="009A24E2">
        <w:rPr>
          <w:rFonts w:ascii="Times New Roman" w:hAnsi="Times New Roman" w:cs="Times New Roman"/>
          <w:sz w:val="24"/>
          <w:szCs w:val="24"/>
        </w:rPr>
        <w:t xml:space="preserve"> семинар</w:t>
      </w:r>
      <w:r>
        <w:rPr>
          <w:rFonts w:ascii="Times New Roman" w:hAnsi="Times New Roman" w:cs="Times New Roman"/>
          <w:sz w:val="24"/>
          <w:szCs w:val="24"/>
        </w:rPr>
        <w:t>ов</w:t>
      </w:r>
      <w:r w:rsidRPr="009A24E2">
        <w:rPr>
          <w:rFonts w:ascii="Times New Roman" w:hAnsi="Times New Roman" w:cs="Times New Roman"/>
          <w:sz w:val="24"/>
          <w:szCs w:val="24"/>
        </w:rPr>
        <w:t xml:space="preserve"> являются частью этого процесса </w:t>
      </w:r>
      <w:r>
        <w:rPr>
          <w:rFonts w:ascii="Times New Roman" w:hAnsi="Times New Roman" w:cs="Times New Roman"/>
          <w:sz w:val="24"/>
          <w:szCs w:val="24"/>
        </w:rPr>
        <w:t>проверки</w:t>
      </w:r>
      <w:r w:rsidRPr="009A24E2">
        <w:rPr>
          <w:rFonts w:ascii="Times New Roman" w:hAnsi="Times New Roman" w:cs="Times New Roman"/>
          <w:sz w:val="24"/>
          <w:szCs w:val="24"/>
        </w:rPr>
        <w:t>.</w:t>
      </w:r>
    </w:p>
    <w:p w:rsidR="00467AD1" w:rsidRPr="009A24E2" w:rsidRDefault="00467AD1" w:rsidP="00467AD1">
      <w:pPr>
        <w:rPr>
          <w:rFonts w:ascii="Times New Roman" w:hAnsi="Times New Roman" w:cs="Times New Roman"/>
          <w:sz w:val="24"/>
          <w:szCs w:val="24"/>
        </w:rPr>
      </w:pPr>
      <w:r w:rsidRPr="009A24E2">
        <w:rPr>
          <w:rFonts w:ascii="Times New Roman" w:hAnsi="Times New Roman" w:cs="Times New Roman"/>
          <w:sz w:val="24"/>
          <w:szCs w:val="24"/>
        </w:rPr>
        <w:t>Все</w:t>
      </w:r>
      <w:r>
        <w:rPr>
          <w:rFonts w:ascii="Times New Roman" w:hAnsi="Times New Roman" w:cs="Times New Roman"/>
          <w:sz w:val="24"/>
          <w:szCs w:val="24"/>
        </w:rPr>
        <w:t xml:space="preserve"> страновые</w:t>
      </w:r>
      <w:r w:rsidRPr="009A24E2">
        <w:rPr>
          <w:rFonts w:ascii="Times New Roman" w:hAnsi="Times New Roman" w:cs="Times New Roman"/>
          <w:sz w:val="24"/>
          <w:szCs w:val="24"/>
        </w:rPr>
        <w:t xml:space="preserve"> отчеты (в том числе подготовленные ФАО) направляются соответствующему </w:t>
      </w:r>
      <w:r>
        <w:rPr>
          <w:rFonts w:ascii="Times New Roman" w:hAnsi="Times New Roman" w:cs="Times New Roman"/>
          <w:sz w:val="24"/>
          <w:szCs w:val="24"/>
        </w:rPr>
        <w:t>Руководителю</w:t>
      </w:r>
      <w:r w:rsidRPr="009A24E2">
        <w:rPr>
          <w:rFonts w:ascii="Times New Roman" w:hAnsi="Times New Roman" w:cs="Times New Roman"/>
          <w:sz w:val="24"/>
          <w:szCs w:val="24"/>
        </w:rPr>
        <w:t xml:space="preserve"> л</w:t>
      </w:r>
      <w:r>
        <w:rPr>
          <w:rFonts w:ascii="Times New Roman" w:hAnsi="Times New Roman" w:cs="Times New Roman"/>
          <w:sz w:val="24"/>
          <w:szCs w:val="24"/>
        </w:rPr>
        <w:t>есного хозяйства для проверки до подведения итогов</w:t>
      </w:r>
      <w:r w:rsidRPr="009A24E2">
        <w:rPr>
          <w:rFonts w:ascii="Times New Roman" w:hAnsi="Times New Roman" w:cs="Times New Roman"/>
          <w:sz w:val="24"/>
          <w:szCs w:val="24"/>
        </w:rPr>
        <w:t xml:space="preserve"> и публикации данных. Затем данные объединяются на субрегиональном, региональном и глобальном уровнях группой </w:t>
      </w:r>
      <w:r>
        <w:rPr>
          <w:rFonts w:ascii="Times New Roman" w:hAnsi="Times New Roman" w:cs="Times New Roman"/>
          <w:sz w:val="24"/>
          <w:szCs w:val="24"/>
        </w:rPr>
        <w:t>по оценке лесных ресурсов (</w:t>
      </w:r>
      <w:r w:rsidRPr="009A24E2">
        <w:rPr>
          <w:rFonts w:ascii="Times New Roman" w:hAnsi="Times New Roman" w:cs="Times New Roman"/>
          <w:sz w:val="24"/>
          <w:szCs w:val="24"/>
        </w:rPr>
        <w:t>ОЛР</w:t>
      </w:r>
      <w:r>
        <w:rPr>
          <w:rFonts w:ascii="Times New Roman" w:hAnsi="Times New Roman" w:cs="Times New Roman"/>
          <w:sz w:val="24"/>
          <w:szCs w:val="24"/>
        </w:rPr>
        <w:t>)</w:t>
      </w:r>
      <w:r w:rsidRPr="009A24E2">
        <w:rPr>
          <w:rFonts w:ascii="Times New Roman" w:hAnsi="Times New Roman" w:cs="Times New Roman"/>
          <w:sz w:val="24"/>
          <w:szCs w:val="24"/>
        </w:rPr>
        <w:t xml:space="preserve"> в ФАО.</w:t>
      </w:r>
    </w:p>
    <w:p w:rsidR="006B4D71" w:rsidRPr="009A24E2" w:rsidRDefault="006B4D71" w:rsidP="006B4D71">
      <w:pPr>
        <w:rPr>
          <w:rFonts w:ascii="Times New Roman" w:hAnsi="Times New Roman" w:cs="Times New Roman"/>
          <w:sz w:val="24"/>
          <w:szCs w:val="24"/>
        </w:rPr>
      </w:pPr>
      <w:r w:rsidRPr="00B70300">
        <w:rPr>
          <w:rFonts w:ascii="Times New Roman" w:hAnsi="Times New Roman" w:cs="Times New Roman"/>
          <w:sz w:val="24"/>
          <w:szCs w:val="24"/>
        </w:rPr>
        <w:t xml:space="preserve">Для получения сопоставимых на международном уровне данных странам предлагается представить национальные категории и определения, а в случае, если они отличаются от категорий и определений ФАО, странам предлагается провести реклассификацию </w:t>
      </w:r>
      <w:r w:rsidRPr="0009357D">
        <w:rPr>
          <w:rFonts w:ascii="Times New Roman" w:hAnsi="Times New Roman" w:cs="Times New Roman"/>
          <w:sz w:val="24"/>
          <w:szCs w:val="24"/>
        </w:rPr>
        <w:t xml:space="preserve">национальных данных в соответствии с категориями и определениями ФАО </w:t>
      </w:r>
      <w:r w:rsidR="0062580B" w:rsidRPr="0009357D">
        <w:rPr>
          <w:rFonts w:ascii="Times New Roman" w:hAnsi="Times New Roman" w:cs="Times New Roman"/>
          <w:sz w:val="24"/>
          <w:szCs w:val="24"/>
        </w:rPr>
        <w:t>и задокументировать</w:t>
      </w:r>
      <w:r w:rsidRPr="0009357D">
        <w:rPr>
          <w:rFonts w:ascii="Times New Roman" w:hAnsi="Times New Roman" w:cs="Times New Roman"/>
          <w:sz w:val="24"/>
          <w:szCs w:val="24"/>
        </w:rPr>
        <w:t xml:space="preserve"> это</w:t>
      </w:r>
      <w:r w:rsidR="0062580B" w:rsidRPr="0009357D">
        <w:rPr>
          <w:rFonts w:ascii="Times New Roman" w:hAnsi="Times New Roman" w:cs="Times New Roman"/>
          <w:sz w:val="24"/>
          <w:szCs w:val="24"/>
        </w:rPr>
        <w:t>т</w:t>
      </w:r>
      <w:r w:rsidRPr="0009357D">
        <w:rPr>
          <w:rFonts w:ascii="Times New Roman" w:hAnsi="Times New Roman" w:cs="Times New Roman"/>
          <w:sz w:val="24"/>
          <w:szCs w:val="24"/>
        </w:rPr>
        <w:t xml:space="preserve"> шаг в </w:t>
      </w:r>
      <w:r w:rsidRPr="0009357D">
        <w:rPr>
          <w:rFonts w:ascii="Times New Roman" w:hAnsi="Times New Roman" w:cs="Times New Roman"/>
          <w:sz w:val="24"/>
          <w:szCs w:val="24"/>
        </w:rPr>
        <w:lastRenderedPageBreak/>
        <w:t xml:space="preserve">страновом отчете. Странам также предлагается использовать интерполяцию или экстраполяцию национальных данных с целью </w:t>
      </w:r>
      <w:r w:rsidR="0009357D" w:rsidRPr="0009357D">
        <w:rPr>
          <w:rFonts w:ascii="Times New Roman" w:hAnsi="Times New Roman" w:cs="Times New Roman"/>
          <w:sz w:val="24"/>
          <w:szCs w:val="24"/>
        </w:rPr>
        <w:t xml:space="preserve">предоставления оценок </w:t>
      </w:r>
      <w:r w:rsidRPr="0009357D">
        <w:rPr>
          <w:rFonts w:ascii="Times New Roman" w:hAnsi="Times New Roman" w:cs="Times New Roman"/>
          <w:sz w:val="24"/>
          <w:szCs w:val="24"/>
        </w:rPr>
        <w:t xml:space="preserve">для </w:t>
      </w:r>
      <w:r w:rsidR="0009357D" w:rsidRPr="0009357D">
        <w:rPr>
          <w:rFonts w:ascii="Times New Roman" w:hAnsi="Times New Roman" w:cs="Times New Roman"/>
          <w:sz w:val="24"/>
          <w:szCs w:val="24"/>
        </w:rPr>
        <w:t xml:space="preserve">конкретных </w:t>
      </w:r>
      <w:r w:rsidRPr="0009357D">
        <w:rPr>
          <w:rFonts w:ascii="Times New Roman" w:hAnsi="Times New Roman" w:cs="Times New Roman"/>
          <w:sz w:val="24"/>
          <w:szCs w:val="24"/>
        </w:rPr>
        <w:t>отчетных лет.</w:t>
      </w:r>
    </w:p>
    <w:p w:rsidR="006B4D71" w:rsidRPr="00C6386D" w:rsidRDefault="006B4D71" w:rsidP="006B4D71">
      <w:pPr>
        <w:rPr>
          <w:rFonts w:ascii="Times New Roman" w:hAnsi="Times New Roman" w:cs="Times New Roman"/>
          <w:b/>
          <w:sz w:val="24"/>
          <w:szCs w:val="24"/>
        </w:rPr>
      </w:pPr>
      <w:r w:rsidRPr="00C6386D">
        <w:rPr>
          <w:rFonts w:ascii="Times New Roman" w:hAnsi="Times New Roman" w:cs="Times New Roman"/>
          <w:b/>
          <w:sz w:val="24"/>
          <w:szCs w:val="24"/>
        </w:rPr>
        <w:t>Доступность данных</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Описание:</w:t>
      </w:r>
    </w:p>
    <w:p w:rsidR="006B4D71" w:rsidRPr="009A24E2" w:rsidRDefault="006B4D71" w:rsidP="006B4D71">
      <w:pPr>
        <w:rPr>
          <w:rFonts w:ascii="Times New Roman" w:hAnsi="Times New Roman" w:cs="Times New Roman"/>
          <w:sz w:val="24"/>
          <w:szCs w:val="24"/>
        </w:rPr>
      </w:pPr>
      <w:r w:rsidRPr="009A24E2">
        <w:rPr>
          <w:rFonts w:ascii="Times New Roman" w:hAnsi="Times New Roman" w:cs="Times New Roman"/>
          <w:sz w:val="24"/>
          <w:szCs w:val="24"/>
        </w:rPr>
        <w:t xml:space="preserve">Распределение числа стран, </w:t>
      </w:r>
      <w:r w:rsidR="0013235B">
        <w:rPr>
          <w:rFonts w:ascii="Times New Roman" w:hAnsi="Times New Roman" w:cs="Times New Roman"/>
          <w:sz w:val="24"/>
          <w:szCs w:val="24"/>
        </w:rPr>
        <w:t>входящих в состав</w:t>
      </w:r>
      <w:r w:rsidRPr="009A24E2">
        <w:rPr>
          <w:rFonts w:ascii="Times New Roman" w:hAnsi="Times New Roman" w:cs="Times New Roman"/>
          <w:sz w:val="24"/>
          <w:szCs w:val="24"/>
        </w:rPr>
        <w:t xml:space="preserve"> регионо</w:t>
      </w:r>
      <w:r w:rsidR="0013235B">
        <w:rPr>
          <w:rFonts w:ascii="Times New Roman" w:hAnsi="Times New Roman" w:cs="Times New Roman"/>
          <w:sz w:val="24"/>
          <w:szCs w:val="24"/>
        </w:rPr>
        <w:t>в,</w:t>
      </w:r>
      <w:r w:rsidRPr="009A24E2">
        <w:rPr>
          <w:rFonts w:ascii="Times New Roman" w:hAnsi="Times New Roman" w:cs="Times New Roman"/>
          <w:sz w:val="24"/>
          <w:szCs w:val="24"/>
        </w:rPr>
        <w:t xml:space="preserve"> </w:t>
      </w:r>
      <w:r w:rsidR="0013235B">
        <w:rPr>
          <w:rFonts w:ascii="Times New Roman" w:hAnsi="Times New Roman" w:cs="Times New Roman"/>
          <w:sz w:val="24"/>
          <w:szCs w:val="24"/>
        </w:rPr>
        <w:t>по</w:t>
      </w:r>
      <w:r w:rsidRPr="009A24E2">
        <w:rPr>
          <w:rFonts w:ascii="Times New Roman" w:hAnsi="Times New Roman" w:cs="Times New Roman"/>
          <w:sz w:val="24"/>
          <w:szCs w:val="24"/>
        </w:rPr>
        <w:t xml:space="preserve"> </w:t>
      </w:r>
      <w:r w:rsidR="0013235B">
        <w:rPr>
          <w:rFonts w:ascii="Times New Roman" w:hAnsi="Times New Roman" w:cs="Times New Roman"/>
          <w:sz w:val="24"/>
          <w:szCs w:val="24"/>
        </w:rPr>
        <w:t>подпоказателя</w:t>
      </w:r>
      <w:r w:rsidRPr="009A24E2">
        <w:rPr>
          <w:rFonts w:ascii="Times New Roman" w:hAnsi="Times New Roman" w:cs="Times New Roman"/>
          <w:sz w:val="24"/>
          <w:szCs w:val="24"/>
        </w:rPr>
        <w:t>м выглядит следующим образом:</w:t>
      </w:r>
    </w:p>
    <w:tbl>
      <w:tblPr>
        <w:tblW w:w="5000" w:type="pct"/>
        <w:tblBorders>
          <w:top w:val="single" w:sz="4" w:space="0" w:color="auto"/>
          <w:left w:val="single" w:sz="4" w:space="0" w:color="auto"/>
          <w:bottom w:val="single" w:sz="4" w:space="0" w:color="auto"/>
          <w:right w:val="single" w:sz="4" w:space="0" w:color="auto"/>
        </w:tblBorders>
        <w:tblLook w:val="04A0"/>
      </w:tblPr>
      <w:tblGrid>
        <w:gridCol w:w="1785"/>
        <w:gridCol w:w="669"/>
        <w:gridCol w:w="668"/>
        <w:gridCol w:w="567"/>
        <w:gridCol w:w="668"/>
        <w:gridCol w:w="668"/>
        <w:gridCol w:w="1236"/>
        <w:gridCol w:w="709"/>
        <w:gridCol w:w="709"/>
        <w:gridCol w:w="709"/>
        <w:gridCol w:w="668"/>
        <w:gridCol w:w="1223"/>
      </w:tblGrid>
      <w:tr w:rsidR="00DC0344" w:rsidRPr="003F595C" w:rsidTr="00C50CD5">
        <w:trPr>
          <w:trHeight w:val="405"/>
        </w:trPr>
        <w:tc>
          <w:tcPr>
            <w:tcW w:w="868" w:type="pct"/>
            <w:vMerge w:val="restart"/>
            <w:tcBorders>
              <w:right w:val="single" w:sz="4" w:space="0" w:color="auto"/>
            </w:tcBorders>
            <w:shd w:val="clear" w:color="auto" w:fill="auto"/>
            <w:vAlign w:val="bottom"/>
            <w:hideMark/>
          </w:tcPr>
          <w:p w:rsidR="00DC0344" w:rsidRPr="00DC0344" w:rsidRDefault="00DC0344" w:rsidP="00DC0344">
            <w:pPr>
              <w:spacing w:after="0" w:line="240" w:lineRule="auto"/>
              <w:jc w:val="center"/>
              <w:rPr>
                <w:rFonts w:ascii="Arial" w:eastAsia="Times New Roman" w:hAnsi="Arial" w:cs="Arial"/>
                <w:color w:val="000000"/>
                <w:sz w:val="16"/>
                <w:szCs w:val="16"/>
                <w:lang w:eastAsia="ru-RU"/>
              </w:rPr>
            </w:pPr>
            <w:r w:rsidRPr="00DC0344">
              <w:rPr>
                <w:rFonts w:ascii="Arial" w:eastAsia="Times New Roman" w:hAnsi="Arial" w:cs="Arial"/>
                <w:b/>
                <w:bCs/>
                <w:color w:val="000000"/>
                <w:sz w:val="16"/>
                <w:szCs w:val="16"/>
                <w:lang w:eastAsia="ru-RU"/>
              </w:rPr>
              <w:t>Регион</w:t>
            </w:r>
          </w:p>
        </w:tc>
        <w:tc>
          <w:tcPr>
            <w:tcW w:w="325" w:type="pct"/>
            <w:tcBorders>
              <w:top w:val="single" w:sz="4" w:space="0" w:color="auto"/>
              <w:left w:val="single" w:sz="4" w:space="0" w:color="auto"/>
              <w:bottom w:val="nil"/>
              <w:right w:val="single" w:sz="4" w:space="0" w:color="auto"/>
            </w:tcBorders>
            <w:shd w:val="clear" w:color="auto" w:fill="auto"/>
            <w:noWrap/>
            <w:vAlign w:val="bottom"/>
            <w:hideMark/>
          </w:tcPr>
          <w:p w:rsidR="00DC0344" w:rsidRPr="00DC0344" w:rsidRDefault="00DC0344" w:rsidP="00DC0344">
            <w:pPr>
              <w:spacing w:after="0" w:line="240" w:lineRule="auto"/>
              <w:rPr>
                <w:rFonts w:ascii="Arial" w:eastAsia="Times New Roman" w:hAnsi="Arial" w:cs="Arial"/>
                <w:b/>
                <w:bCs/>
                <w:color w:val="000000"/>
                <w:sz w:val="16"/>
                <w:szCs w:val="16"/>
                <w:lang w:eastAsia="ru-RU"/>
              </w:rPr>
            </w:pPr>
          </w:p>
        </w:tc>
        <w:tc>
          <w:tcPr>
            <w:tcW w:w="1851" w:type="pct"/>
            <w:gridSpan w:val="5"/>
            <w:tcBorders>
              <w:top w:val="single" w:sz="4" w:space="0" w:color="auto"/>
              <w:left w:val="single" w:sz="4" w:space="0" w:color="auto"/>
              <w:bottom w:val="single" w:sz="4" w:space="0" w:color="auto"/>
            </w:tcBorders>
            <w:shd w:val="clear" w:color="auto" w:fill="auto"/>
            <w:vAlign w:val="center"/>
            <w:hideMark/>
          </w:tcPr>
          <w:p w:rsidR="00DC0344" w:rsidRPr="00DC0344" w:rsidRDefault="00DC0344" w:rsidP="00DC0344">
            <w:pPr>
              <w:spacing w:after="0" w:line="240" w:lineRule="auto"/>
              <w:jc w:val="center"/>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 xml:space="preserve">Число стран, представивших </w:t>
            </w:r>
            <w:r w:rsidR="004F43DE" w:rsidRPr="00DC0344">
              <w:rPr>
                <w:rFonts w:ascii="Arial" w:eastAsia="Times New Roman" w:hAnsi="Arial" w:cs="Arial"/>
                <w:b/>
                <w:bCs/>
                <w:color w:val="000000"/>
                <w:sz w:val="16"/>
                <w:szCs w:val="16"/>
                <w:lang w:eastAsia="ru-RU"/>
              </w:rPr>
              <w:t>отчёт</w:t>
            </w:r>
            <w:r w:rsidRPr="00DC0344">
              <w:rPr>
                <w:rFonts w:ascii="Arial" w:eastAsia="Times New Roman" w:hAnsi="Arial" w:cs="Arial"/>
                <w:b/>
                <w:bCs/>
                <w:color w:val="000000"/>
                <w:sz w:val="16"/>
                <w:szCs w:val="16"/>
                <w:lang w:eastAsia="ru-RU"/>
              </w:rPr>
              <w:t xml:space="preserve"> за последний год</w:t>
            </w:r>
          </w:p>
        </w:tc>
        <w:tc>
          <w:tcPr>
            <w:tcW w:w="1955" w:type="pct"/>
            <w:gridSpan w:val="5"/>
            <w:tcBorders>
              <w:top w:val="single" w:sz="4" w:space="0" w:color="auto"/>
              <w:bottom w:val="single" w:sz="4" w:space="0" w:color="auto"/>
            </w:tcBorders>
            <w:shd w:val="clear" w:color="auto" w:fill="auto"/>
            <w:vAlign w:val="center"/>
            <w:hideMark/>
          </w:tcPr>
          <w:p w:rsidR="00DC0344" w:rsidRPr="00DC0344" w:rsidRDefault="00DC0344" w:rsidP="00DC0344">
            <w:pPr>
              <w:spacing w:after="0" w:line="240" w:lineRule="auto"/>
              <w:jc w:val="center"/>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 xml:space="preserve">Число стран, представивших </w:t>
            </w:r>
            <w:r w:rsidR="004F43DE" w:rsidRPr="00DC0344">
              <w:rPr>
                <w:rFonts w:ascii="Arial" w:eastAsia="Times New Roman" w:hAnsi="Arial" w:cs="Arial"/>
                <w:b/>
                <w:bCs/>
                <w:color w:val="000000"/>
                <w:sz w:val="16"/>
                <w:szCs w:val="16"/>
                <w:lang w:eastAsia="ru-RU"/>
              </w:rPr>
              <w:t>отчёт</w:t>
            </w:r>
            <w:r w:rsidRPr="00DC0344">
              <w:rPr>
                <w:rFonts w:ascii="Arial" w:eastAsia="Times New Roman" w:hAnsi="Arial" w:cs="Arial"/>
                <w:b/>
                <w:bCs/>
                <w:color w:val="000000"/>
                <w:sz w:val="16"/>
                <w:szCs w:val="16"/>
                <w:lang w:eastAsia="ru-RU"/>
              </w:rPr>
              <w:t xml:space="preserve"> за последний год (%)</w:t>
            </w:r>
          </w:p>
        </w:tc>
      </w:tr>
      <w:tr w:rsidR="00C50CD5" w:rsidRPr="003F595C" w:rsidTr="00C50CD5">
        <w:trPr>
          <w:trHeight w:val="2965"/>
        </w:trPr>
        <w:tc>
          <w:tcPr>
            <w:tcW w:w="868" w:type="pct"/>
            <w:vMerge/>
            <w:tcBorders>
              <w:bottom w:val="single" w:sz="4" w:space="0" w:color="auto"/>
              <w:right w:val="single" w:sz="4" w:space="0" w:color="auto"/>
            </w:tcBorders>
            <w:shd w:val="clear" w:color="auto" w:fill="auto"/>
            <w:vAlign w:val="bottom"/>
            <w:hideMark/>
          </w:tcPr>
          <w:p w:rsidR="00C50CD5" w:rsidRPr="00DC0344" w:rsidRDefault="00C50CD5" w:rsidP="00DC0344">
            <w:pPr>
              <w:spacing w:after="0" w:line="240" w:lineRule="auto"/>
              <w:jc w:val="center"/>
              <w:rPr>
                <w:rFonts w:ascii="Arial" w:eastAsia="Times New Roman" w:hAnsi="Arial" w:cs="Arial"/>
                <w:b/>
                <w:bCs/>
                <w:color w:val="000000"/>
                <w:sz w:val="16"/>
                <w:szCs w:val="16"/>
                <w:lang w:eastAsia="ru-RU"/>
              </w:rPr>
            </w:pPr>
          </w:p>
        </w:tc>
        <w:tc>
          <w:tcPr>
            <w:tcW w:w="325" w:type="pct"/>
            <w:tcBorders>
              <w:top w:val="nil"/>
              <w:left w:val="single" w:sz="4" w:space="0" w:color="auto"/>
              <w:bottom w:val="single" w:sz="4" w:space="0" w:color="auto"/>
              <w:right w:val="single" w:sz="4" w:space="0" w:color="auto"/>
            </w:tcBorders>
            <w:shd w:val="clear" w:color="auto" w:fill="auto"/>
            <w:textDirection w:val="btLr"/>
            <w:vAlign w:val="bottom"/>
            <w:hideMark/>
          </w:tcPr>
          <w:p w:rsidR="00C50CD5" w:rsidRPr="00DC0344" w:rsidRDefault="00C50CD5" w:rsidP="00DC0344">
            <w:pPr>
              <w:spacing w:after="0" w:line="240" w:lineRule="auto"/>
              <w:jc w:val="center"/>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Общее количество стран / территорий</w:t>
            </w:r>
          </w:p>
        </w:tc>
        <w:tc>
          <w:tcPr>
            <w:tcW w:w="325" w:type="pct"/>
            <w:tcBorders>
              <w:top w:val="single" w:sz="4" w:space="0" w:color="auto"/>
              <w:left w:val="single" w:sz="4" w:space="0" w:color="auto"/>
              <w:bottom w:val="single" w:sz="4" w:space="0" w:color="auto"/>
            </w:tcBorders>
            <w:shd w:val="clear" w:color="auto" w:fill="auto"/>
            <w:textDirection w:val="btLr"/>
            <w:vAlign w:val="bottom"/>
            <w:hideMark/>
          </w:tcPr>
          <w:p w:rsidR="00C50CD5" w:rsidRPr="00DC0344" w:rsidRDefault="00C50CD5" w:rsidP="00DC0344">
            <w:pPr>
              <w:spacing w:after="0" w:line="240" w:lineRule="auto"/>
              <w:jc w:val="center"/>
              <w:rPr>
                <w:rFonts w:ascii="Arial" w:eastAsia="Times New Roman" w:hAnsi="Arial" w:cs="Arial"/>
                <w:b/>
                <w:color w:val="000000"/>
                <w:sz w:val="16"/>
                <w:szCs w:val="16"/>
                <w:lang w:eastAsia="ru-RU"/>
              </w:rPr>
            </w:pPr>
            <w:r w:rsidRPr="00DC0344">
              <w:rPr>
                <w:rFonts w:ascii="Arial" w:eastAsia="Times New Roman" w:hAnsi="Arial" w:cs="Arial"/>
                <w:b/>
                <w:color w:val="000000"/>
                <w:sz w:val="16"/>
                <w:szCs w:val="16"/>
                <w:lang w:eastAsia="ru-RU"/>
              </w:rPr>
              <w:t>Изменение площади, покрытой лесами</w:t>
            </w:r>
          </w:p>
        </w:tc>
        <w:tc>
          <w:tcPr>
            <w:tcW w:w="276" w:type="pct"/>
            <w:tcBorders>
              <w:top w:val="single" w:sz="4" w:space="0" w:color="auto"/>
              <w:bottom w:val="single" w:sz="4" w:space="0" w:color="auto"/>
            </w:tcBorders>
            <w:shd w:val="clear" w:color="auto" w:fill="auto"/>
            <w:textDirection w:val="btLr"/>
            <w:vAlign w:val="bottom"/>
            <w:hideMark/>
          </w:tcPr>
          <w:p w:rsidR="00C50CD5" w:rsidRPr="00DC0344" w:rsidRDefault="00C50CD5" w:rsidP="00DC0344">
            <w:pPr>
              <w:spacing w:after="0" w:line="240" w:lineRule="auto"/>
              <w:jc w:val="center"/>
              <w:rPr>
                <w:rFonts w:ascii="Arial" w:eastAsia="Times New Roman" w:hAnsi="Arial" w:cs="Arial"/>
                <w:b/>
                <w:color w:val="000000"/>
                <w:sz w:val="16"/>
                <w:szCs w:val="16"/>
                <w:lang w:eastAsia="ru-RU"/>
              </w:rPr>
            </w:pPr>
            <w:r w:rsidRPr="00DC0344">
              <w:rPr>
                <w:rFonts w:ascii="Arial" w:eastAsia="Times New Roman" w:hAnsi="Arial" w:cs="Arial"/>
                <w:b/>
                <w:color w:val="000000"/>
                <w:sz w:val="16"/>
                <w:szCs w:val="16"/>
                <w:lang w:eastAsia="ru-RU"/>
              </w:rPr>
              <w:t>Биомасса</w:t>
            </w:r>
          </w:p>
        </w:tc>
        <w:tc>
          <w:tcPr>
            <w:tcW w:w="325" w:type="pct"/>
            <w:tcBorders>
              <w:top w:val="single" w:sz="4" w:space="0" w:color="auto"/>
              <w:bottom w:val="single" w:sz="4" w:space="0" w:color="auto"/>
            </w:tcBorders>
            <w:shd w:val="clear" w:color="auto" w:fill="auto"/>
            <w:textDirection w:val="btLr"/>
            <w:vAlign w:val="bottom"/>
            <w:hideMark/>
          </w:tcPr>
          <w:p w:rsidR="00C50CD5" w:rsidRPr="00DC0344" w:rsidRDefault="00C50CD5" w:rsidP="00DC0344">
            <w:pPr>
              <w:spacing w:after="0" w:line="240" w:lineRule="auto"/>
              <w:jc w:val="center"/>
              <w:rPr>
                <w:rFonts w:ascii="Arial" w:eastAsia="Times New Roman" w:hAnsi="Arial" w:cs="Arial"/>
                <w:b/>
                <w:color w:val="000000"/>
                <w:sz w:val="16"/>
                <w:szCs w:val="16"/>
                <w:lang w:eastAsia="ru-RU"/>
              </w:rPr>
            </w:pPr>
            <w:r w:rsidRPr="00DC0344">
              <w:rPr>
                <w:rFonts w:ascii="Arial" w:eastAsia="Times New Roman" w:hAnsi="Arial" w:cs="Arial"/>
                <w:b/>
                <w:color w:val="000000"/>
                <w:sz w:val="16"/>
                <w:szCs w:val="16"/>
                <w:lang w:eastAsia="ru-RU"/>
              </w:rPr>
              <w:t>Площадь лесов на охраняемых законом территориях</w:t>
            </w:r>
          </w:p>
        </w:tc>
        <w:tc>
          <w:tcPr>
            <w:tcW w:w="325" w:type="pct"/>
            <w:tcBorders>
              <w:top w:val="single" w:sz="4" w:space="0" w:color="auto"/>
              <w:bottom w:val="single" w:sz="4" w:space="0" w:color="auto"/>
            </w:tcBorders>
            <w:shd w:val="clear" w:color="auto" w:fill="auto"/>
            <w:textDirection w:val="btLr"/>
            <w:vAlign w:val="bottom"/>
            <w:hideMark/>
          </w:tcPr>
          <w:p w:rsidR="00C50CD5" w:rsidRPr="00DC0344" w:rsidRDefault="00C50CD5" w:rsidP="00C50CD5">
            <w:pPr>
              <w:spacing w:after="0" w:line="240" w:lineRule="auto"/>
              <w:jc w:val="center"/>
              <w:rPr>
                <w:rFonts w:ascii="Arial" w:eastAsia="Times New Roman" w:hAnsi="Arial" w:cs="Arial"/>
                <w:b/>
                <w:color w:val="000000"/>
                <w:sz w:val="16"/>
                <w:szCs w:val="16"/>
                <w:lang w:eastAsia="ru-RU"/>
              </w:rPr>
            </w:pPr>
            <w:r w:rsidRPr="00DC0344">
              <w:rPr>
                <w:rFonts w:ascii="Arial" w:eastAsia="Times New Roman" w:hAnsi="Arial" w:cs="Arial"/>
                <w:b/>
                <w:color w:val="000000"/>
                <w:sz w:val="16"/>
                <w:szCs w:val="16"/>
                <w:lang w:eastAsia="ru-RU"/>
              </w:rPr>
              <w:t>Площадь лесов</w:t>
            </w:r>
            <w:r>
              <w:rPr>
                <w:rFonts w:ascii="Arial" w:eastAsia="Times New Roman" w:hAnsi="Arial" w:cs="Arial"/>
                <w:b/>
                <w:color w:val="000000"/>
                <w:sz w:val="16"/>
                <w:szCs w:val="16"/>
                <w:lang w:eastAsia="ru-RU"/>
              </w:rPr>
              <w:t>, в отношении которых разработаны</w:t>
            </w:r>
            <w:r w:rsidRPr="00DC0344">
              <w:rPr>
                <w:rFonts w:ascii="Arial" w:eastAsia="Times New Roman" w:hAnsi="Arial" w:cs="Arial"/>
                <w:b/>
                <w:color w:val="000000"/>
                <w:sz w:val="16"/>
                <w:szCs w:val="16"/>
                <w:lang w:eastAsia="ru-RU"/>
              </w:rPr>
              <w:t xml:space="preserve"> </w:t>
            </w:r>
            <w:r w:rsidRPr="00F57200">
              <w:rPr>
                <w:rFonts w:ascii="Arial" w:eastAsia="Times New Roman" w:hAnsi="Arial" w:cs="Arial"/>
                <w:b/>
                <w:color w:val="000000"/>
                <w:sz w:val="16"/>
                <w:szCs w:val="16"/>
                <w:lang w:eastAsia="ru-RU"/>
              </w:rPr>
              <w:t>план</w:t>
            </w:r>
            <w:r>
              <w:rPr>
                <w:rFonts w:ascii="Arial" w:eastAsia="Times New Roman" w:hAnsi="Arial" w:cs="Arial"/>
                <w:b/>
                <w:color w:val="000000"/>
                <w:sz w:val="16"/>
                <w:szCs w:val="16"/>
                <w:lang w:eastAsia="ru-RU"/>
              </w:rPr>
              <w:t>ы</w:t>
            </w:r>
            <w:r w:rsidRPr="00F57200">
              <w:rPr>
                <w:rFonts w:ascii="Arial" w:eastAsia="Times New Roman" w:hAnsi="Arial" w:cs="Arial"/>
                <w:b/>
                <w:color w:val="000000"/>
                <w:sz w:val="16"/>
                <w:szCs w:val="16"/>
                <w:lang w:eastAsia="ru-RU"/>
              </w:rPr>
              <w:t xml:space="preserve"> </w:t>
            </w:r>
            <w:r>
              <w:rPr>
                <w:rFonts w:ascii="Arial" w:eastAsia="Times New Roman" w:hAnsi="Arial" w:cs="Arial"/>
                <w:b/>
                <w:color w:val="000000"/>
                <w:sz w:val="16"/>
                <w:szCs w:val="16"/>
                <w:lang w:eastAsia="ru-RU"/>
              </w:rPr>
              <w:t>управления</w:t>
            </w:r>
            <w:r w:rsidRPr="00F57200">
              <w:rPr>
                <w:rFonts w:ascii="Arial" w:eastAsia="Times New Roman" w:hAnsi="Arial" w:cs="Arial"/>
                <w:b/>
                <w:color w:val="000000"/>
                <w:sz w:val="16"/>
                <w:szCs w:val="16"/>
                <w:lang w:eastAsia="ru-RU"/>
              </w:rPr>
              <w:t xml:space="preserve"> лесн</w:t>
            </w:r>
            <w:r>
              <w:rPr>
                <w:rFonts w:ascii="Arial" w:eastAsia="Times New Roman" w:hAnsi="Arial" w:cs="Arial"/>
                <w:b/>
                <w:color w:val="000000"/>
                <w:sz w:val="16"/>
                <w:szCs w:val="16"/>
                <w:lang w:eastAsia="ru-RU"/>
              </w:rPr>
              <w:t>ым</w:t>
            </w:r>
            <w:r w:rsidRPr="00F57200">
              <w:rPr>
                <w:rFonts w:ascii="Arial" w:eastAsia="Times New Roman" w:hAnsi="Arial" w:cs="Arial"/>
                <w:b/>
                <w:color w:val="000000"/>
                <w:sz w:val="16"/>
                <w:szCs w:val="16"/>
                <w:lang w:eastAsia="ru-RU"/>
              </w:rPr>
              <w:t xml:space="preserve"> хозяйств</w:t>
            </w:r>
            <w:r>
              <w:rPr>
                <w:rFonts w:ascii="Arial" w:eastAsia="Times New Roman" w:hAnsi="Arial" w:cs="Arial"/>
                <w:b/>
                <w:color w:val="000000"/>
                <w:sz w:val="16"/>
                <w:szCs w:val="16"/>
                <w:lang w:eastAsia="ru-RU"/>
              </w:rPr>
              <w:t>ом</w:t>
            </w:r>
          </w:p>
        </w:tc>
        <w:tc>
          <w:tcPr>
            <w:tcW w:w="601" w:type="pct"/>
            <w:tcBorders>
              <w:top w:val="single" w:sz="4" w:space="0" w:color="auto"/>
              <w:bottom w:val="single" w:sz="4" w:space="0" w:color="auto"/>
              <w:right w:val="single" w:sz="4" w:space="0" w:color="auto"/>
            </w:tcBorders>
            <w:shd w:val="clear" w:color="auto" w:fill="auto"/>
            <w:textDirection w:val="btLr"/>
            <w:vAlign w:val="bottom"/>
            <w:hideMark/>
          </w:tcPr>
          <w:p w:rsidR="00C50CD5" w:rsidRPr="00DC0344" w:rsidRDefault="00E12369" w:rsidP="0009357D">
            <w:pPr>
              <w:spacing w:after="0" w:line="240" w:lineRule="auto"/>
              <w:jc w:val="center"/>
              <w:rPr>
                <w:rFonts w:ascii="Arial" w:eastAsia="Times New Roman" w:hAnsi="Arial" w:cs="Arial"/>
                <w:b/>
                <w:color w:val="000000"/>
                <w:sz w:val="16"/>
                <w:szCs w:val="16"/>
                <w:lang w:eastAsia="ru-RU"/>
              </w:rPr>
            </w:pPr>
            <w:r w:rsidRPr="00E12369">
              <w:rPr>
                <w:rFonts w:ascii="Arial" w:eastAsia="Times New Roman" w:hAnsi="Arial" w:cs="Arial"/>
                <w:b/>
                <w:color w:val="000000"/>
                <w:sz w:val="16"/>
                <w:szCs w:val="16"/>
                <w:lang w:eastAsia="ru-RU"/>
              </w:rPr>
              <w:t xml:space="preserve">Площадь лесов в рамках независимой </w:t>
            </w:r>
            <w:r w:rsidR="0009357D">
              <w:rPr>
                <w:rFonts w:ascii="Arial" w:eastAsia="Times New Roman" w:hAnsi="Arial" w:cs="Arial"/>
                <w:b/>
                <w:color w:val="000000"/>
                <w:sz w:val="16"/>
                <w:szCs w:val="16"/>
                <w:lang w:eastAsia="ru-RU"/>
              </w:rPr>
              <w:t>у</w:t>
            </w:r>
            <w:r w:rsidRPr="00E12369">
              <w:rPr>
                <w:rFonts w:ascii="Arial" w:eastAsia="Times New Roman" w:hAnsi="Arial" w:cs="Arial"/>
                <w:b/>
                <w:color w:val="000000"/>
                <w:sz w:val="16"/>
                <w:szCs w:val="16"/>
                <w:lang w:eastAsia="ru-RU"/>
              </w:rPr>
              <w:t>тверждённой системы сертификации лесного хозяйства</w:t>
            </w:r>
          </w:p>
        </w:tc>
        <w:tc>
          <w:tcPr>
            <w:tcW w:w="345" w:type="pct"/>
            <w:tcBorders>
              <w:top w:val="single" w:sz="4" w:space="0" w:color="auto"/>
              <w:left w:val="single" w:sz="4" w:space="0" w:color="auto"/>
              <w:bottom w:val="single" w:sz="4" w:space="0" w:color="auto"/>
            </w:tcBorders>
            <w:shd w:val="clear" w:color="auto" w:fill="auto"/>
            <w:textDirection w:val="btLr"/>
            <w:vAlign w:val="bottom"/>
            <w:hideMark/>
          </w:tcPr>
          <w:p w:rsidR="00C50CD5" w:rsidRPr="00DC0344" w:rsidRDefault="00C50CD5" w:rsidP="00F413C8">
            <w:pPr>
              <w:spacing w:after="0" w:line="240" w:lineRule="auto"/>
              <w:jc w:val="center"/>
              <w:rPr>
                <w:rFonts w:ascii="Arial" w:eastAsia="Times New Roman" w:hAnsi="Arial" w:cs="Arial"/>
                <w:b/>
                <w:color w:val="000000"/>
                <w:sz w:val="16"/>
                <w:szCs w:val="16"/>
                <w:lang w:eastAsia="ru-RU"/>
              </w:rPr>
            </w:pPr>
            <w:r w:rsidRPr="00DC0344">
              <w:rPr>
                <w:rFonts w:ascii="Arial" w:eastAsia="Times New Roman" w:hAnsi="Arial" w:cs="Arial"/>
                <w:b/>
                <w:color w:val="000000"/>
                <w:sz w:val="16"/>
                <w:szCs w:val="16"/>
                <w:lang w:eastAsia="ru-RU"/>
              </w:rPr>
              <w:t>Изменение площади, покрытой лесами</w:t>
            </w:r>
          </w:p>
        </w:tc>
        <w:tc>
          <w:tcPr>
            <w:tcW w:w="345" w:type="pct"/>
            <w:tcBorders>
              <w:top w:val="single" w:sz="4" w:space="0" w:color="auto"/>
              <w:bottom w:val="single" w:sz="4" w:space="0" w:color="auto"/>
            </w:tcBorders>
            <w:shd w:val="clear" w:color="auto" w:fill="auto"/>
            <w:textDirection w:val="btLr"/>
            <w:vAlign w:val="bottom"/>
            <w:hideMark/>
          </w:tcPr>
          <w:p w:rsidR="00C50CD5" w:rsidRPr="00DC0344" w:rsidRDefault="00C50CD5" w:rsidP="00F413C8">
            <w:pPr>
              <w:spacing w:after="0" w:line="240" w:lineRule="auto"/>
              <w:jc w:val="center"/>
              <w:rPr>
                <w:rFonts w:ascii="Arial" w:eastAsia="Times New Roman" w:hAnsi="Arial" w:cs="Arial"/>
                <w:b/>
                <w:color w:val="000000"/>
                <w:sz w:val="16"/>
                <w:szCs w:val="16"/>
                <w:lang w:eastAsia="ru-RU"/>
              </w:rPr>
            </w:pPr>
            <w:r w:rsidRPr="00DC0344">
              <w:rPr>
                <w:rFonts w:ascii="Arial" w:eastAsia="Times New Roman" w:hAnsi="Arial" w:cs="Arial"/>
                <w:b/>
                <w:color w:val="000000"/>
                <w:sz w:val="16"/>
                <w:szCs w:val="16"/>
                <w:lang w:eastAsia="ru-RU"/>
              </w:rPr>
              <w:t>Биомасса</w:t>
            </w:r>
          </w:p>
        </w:tc>
        <w:tc>
          <w:tcPr>
            <w:tcW w:w="345" w:type="pct"/>
            <w:tcBorders>
              <w:top w:val="single" w:sz="4" w:space="0" w:color="auto"/>
              <w:bottom w:val="single" w:sz="4" w:space="0" w:color="auto"/>
            </w:tcBorders>
            <w:shd w:val="clear" w:color="auto" w:fill="auto"/>
            <w:textDirection w:val="btLr"/>
            <w:vAlign w:val="bottom"/>
            <w:hideMark/>
          </w:tcPr>
          <w:p w:rsidR="00C50CD5" w:rsidRPr="00DC0344" w:rsidRDefault="00C50CD5" w:rsidP="00F413C8">
            <w:pPr>
              <w:spacing w:after="0" w:line="240" w:lineRule="auto"/>
              <w:jc w:val="center"/>
              <w:rPr>
                <w:rFonts w:ascii="Arial" w:eastAsia="Times New Roman" w:hAnsi="Arial" w:cs="Arial"/>
                <w:b/>
                <w:color w:val="000000"/>
                <w:sz w:val="16"/>
                <w:szCs w:val="16"/>
                <w:lang w:eastAsia="ru-RU"/>
              </w:rPr>
            </w:pPr>
            <w:r w:rsidRPr="00DC0344">
              <w:rPr>
                <w:rFonts w:ascii="Arial" w:eastAsia="Times New Roman" w:hAnsi="Arial" w:cs="Arial"/>
                <w:b/>
                <w:color w:val="000000"/>
                <w:sz w:val="16"/>
                <w:szCs w:val="16"/>
                <w:lang w:eastAsia="ru-RU"/>
              </w:rPr>
              <w:t>Площадь лесов на охраняемых законом территориях</w:t>
            </w:r>
          </w:p>
        </w:tc>
        <w:tc>
          <w:tcPr>
            <w:tcW w:w="325" w:type="pct"/>
            <w:tcBorders>
              <w:top w:val="single" w:sz="4" w:space="0" w:color="auto"/>
              <w:bottom w:val="single" w:sz="4" w:space="0" w:color="auto"/>
            </w:tcBorders>
            <w:shd w:val="clear" w:color="auto" w:fill="auto"/>
            <w:textDirection w:val="btLr"/>
            <w:vAlign w:val="bottom"/>
            <w:hideMark/>
          </w:tcPr>
          <w:p w:rsidR="00C50CD5" w:rsidRPr="00DC0344" w:rsidRDefault="00C50CD5" w:rsidP="00F413C8">
            <w:pPr>
              <w:spacing w:after="0" w:line="240" w:lineRule="auto"/>
              <w:jc w:val="center"/>
              <w:rPr>
                <w:rFonts w:ascii="Arial" w:eastAsia="Times New Roman" w:hAnsi="Arial" w:cs="Arial"/>
                <w:b/>
                <w:color w:val="000000"/>
                <w:sz w:val="16"/>
                <w:szCs w:val="16"/>
                <w:lang w:eastAsia="ru-RU"/>
              </w:rPr>
            </w:pPr>
            <w:r w:rsidRPr="00DC0344">
              <w:rPr>
                <w:rFonts w:ascii="Arial" w:eastAsia="Times New Roman" w:hAnsi="Arial" w:cs="Arial"/>
                <w:b/>
                <w:color w:val="000000"/>
                <w:sz w:val="16"/>
                <w:szCs w:val="16"/>
                <w:lang w:eastAsia="ru-RU"/>
              </w:rPr>
              <w:t>Площадь лесов</w:t>
            </w:r>
            <w:r>
              <w:rPr>
                <w:rFonts w:ascii="Arial" w:eastAsia="Times New Roman" w:hAnsi="Arial" w:cs="Arial"/>
                <w:b/>
                <w:color w:val="000000"/>
                <w:sz w:val="16"/>
                <w:szCs w:val="16"/>
                <w:lang w:eastAsia="ru-RU"/>
              </w:rPr>
              <w:t>, в отношении которых разработаны</w:t>
            </w:r>
            <w:r w:rsidRPr="00DC0344">
              <w:rPr>
                <w:rFonts w:ascii="Arial" w:eastAsia="Times New Roman" w:hAnsi="Arial" w:cs="Arial"/>
                <w:b/>
                <w:color w:val="000000"/>
                <w:sz w:val="16"/>
                <w:szCs w:val="16"/>
                <w:lang w:eastAsia="ru-RU"/>
              </w:rPr>
              <w:t xml:space="preserve"> </w:t>
            </w:r>
            <w:r w:rsidRPr="00F57200">
              <w:rPr>
                <w:rFonts w:ascii="Arial" w:eastAsia="Times New Roman" w:hAnsi="Arial" w:cs="Arial"/>
                <w:b/>
                <w:color w:val="000000"/>
                <w:sz w:val="16"/>
                <w:szCs w:val="16"/>
                <w:lang w:eastAsia="ru-RU"/>
              </w:rPr>
              <w:t>план</w:t>
            </w:r>
            <w:r>
              <w:rPr>
                <w:rFonts w:ascii="Arial" w:eastAsia="Times New Roman" w:hAnsi="Arial" w:cs="Arial"/>
                <w:b/>
                <w:color w:val="000000"/>
                <w:sz w:val="16"/>
                <w:szCs w:val="16"/>
                <w:lang w:eastAsia="ru-RU"/>
              </w:rPr>
              <w:t>ы</w:t>
            </w:r>
            <w:r w:rsidRPr="00F57200">
              <w:rPr>
                <w:rFonts w:ascii="Arial" w:eastAsia="Times New Roman" w:hAnsi="Arial" w:cs="Arial"/>
                <w:b/>
                <w:color w:val="000000"/>
                <w:sz w:val="16"/>
                <w:szCs w:val="16"/>
                <w:lang w:eastAsia="ru-RU"/>
              </w:rPr>
              <w:t xml:space="preserve"> </w:t>
            </w:r>
            <w:r>
              <w:rPr>
                <w:rFonts w:ascii="Arial" w:eastAsia="Times New Roman" w:hAnsi="Arial" w:cs="Arial"/>
                <w:b/>
                <w:color w:val="000000"/>
                <w:sz w:val="16"/>
                <w:szCs w:val="16"/>
                <w:lang w:eastAsia="ru-RU"/>
              </w:rPr>
              <w:t>управления</w:t>
            </w:r>
            <w:r w:rsidRPr="00F57200">
              <w:rPr>
                <w:rFonts w:ascii="Arial" w:eastAsia="Times New Roman" w:hAnsi="Arial" w:cs="Arial"/>
                <w:b/>
                <w:color w:val="000000"/>
                <w:sz w:val="16"/>
                <w:szCs w:val="16"/>
                <w:lang w:eastAsia="ru-RU"/>
              </w:rPr>
              <w:t xml:space="preserve"> лесн</w:t>
            </w:r>
            <w:r>
              <w:rPr>
                <w:rFonts w:ascii="Arial" w:eastAsia="Times New Roman" w:hAnsi="Arial" w:cs="Arial"/>
                <w:b/>
                <w:color w:val="000000"/>
                <w:sz w:val="16"/>
                <w:szCs w:val="16"/>
                <w:lang w:eastAsia="ru-RU"/>
              </w:rPr>
              <w:t>ым</w:t>
            </w:r>
            <w:r w:rsidRPr="00F57200">
              <w:rPr>
                <w:rFonts w:ascii="Arial" w:eastAsia="Times New Roman" w:hAnsi="Arial" w:cs="Arial"/>
                <w:b/>
                <w:color w:val="000000"/>
                <w:sz w:val="16"/>
                <w:szCs w:val="16"/>
                <w:lang w:eastAsia="ru-RU"/>
              </w:rPr>
              <w:t xml:space="preserve"> хозяйств</w:t>
            </w:r>
            <w:r>
              <w:rPr>
                <w:rFonts w:ascii="Arial" w:eastAsia="Times New Roman" w:hAnsi="Arial" w:cs="Arial"/>
                <w:b/>
                <w:color w:val="000000"/>
                <w:sz w:val="16"/>
                <w:szCs w:val="16"/>
                <w:lang w:eastAsia="ru-RU"/>
              </w:rPr>
              <w:t>ом</w:t>
            </w:r>
          </w:p>
        </w:tc>
        <w:tc>
          <w:tcPr>
            <w:tcW w:w="596" w:type="pct"/>
            <w:tcBorders>
              <w:top w:val="single" w:sz="4" w:space="0" w:color="auto"/>
              <w:bottom w:val="single" w:sz="4" w:space="0" w:color="auto"/>
            </w:tcBorders>
            <w:shd w:val="clear" w:color="auto" w:fill="auto"/>
            <w:textDirection w:val="btLr"/>
            <w:vAlign w:val="bottom"/>
            <w:hideMark/>
          </w:tcPr>
          <w:p w:rsidR="00C50CD5" w:rsidRPr="00DC0344" w:rsidRDefault="00E12369" w:rsidP="0009357D">
            <w:pPr>
              <w:spacing w:after="0" w:line="240" w:lineRule="auto"/>
              <w:jc w:val="center"/>
              <w:rPr>
                <w:rFonts w:ascii="Arial" w:eastAsia="Times New Roman" w:hAnsi="Arial" w:cs="Arial"/>
                <w:b/>
                <w:color w:val="000000"/>
                <w:sz w:val="16"/>
                <w:szCs w:val="16"/>
                <w:lang w:eastAsia="ru-RU"/>
              </w:rPr>
            </w:pPr>
            <w:r w:rsidRPr="00E12369">
              <w:rPr>
                <w:rFonts w:ascii="Arial" w:eastAsia="Times New Roman" w:hAnsi="Arial" w:cs="Arial"/>
                <w:b/>
                <w:color w:val="000000"/>
                <w:sz w:val="16"/>
                <w:szCs w:val="16"/>
                <w:lang w:eastAsia="ru-RU"/>
              </w:rPr>
              <w:t xml:space="preserve">Площадь лесов в рамках независимой </w:t>
            </w:r>
            <w:r w:rsidR="0009357D">
              <w:rPr>
                <w:rFonts w:ascii="Arial" w:eastAsia="Times New Roman" w:hAnsi="Arial" w:cs="Arial"/>
                <w:b/>
                <w:color w:val="000000"/>
                <w:sz w:val="16"/>
                <w:szCs w:val="16"/>
                <w:lang w:eastAsia="ru-RU"/>
              </w:rPr>
              <w:t>у</w:t>
            </w:r>
            <w:r w:rsidRPr="00E12369">
              <w:rPr>
                <w:rFonts w:ascii="Arial" w:eastAsia="Times New Roman" w:hAnsi="Arial" w:cs="Arial"/>
                <w:b/>
                <w:color w:val="000000"/>
                <w:sz w:val="16"/>
                <w:szCs w:val="16"/>
                <w:lang w:eastAsia="ru-RU"/>
              </w:rPr>
              <w:t>тверждённой системы сертификации лесного хозяйства</w:t>
            </w:r>
          </w:p>
        </w:tc>
      </w:tr>
      <w:tr w:rsidR="00F57200" w:rsidRPr="003F595C" w:rsidTr="00C50CD5">
        <w:trPr>
          <w:trHeight w:val="255"/>
        </w:trPr>
        <w:tc>
          <w:tcPr>
            <w:tcW w:w="868" w:type="pct"/>
            <w:tcBorders>
              <w:top w:val="single"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Мир</w:t>
            </w:r>
          </w:p>
        </w:tc>
        <w:tc>
          <w:tcPr>
            <w:tcW w:w="325" w:type="pct"/>
            <w:tcBorders>
              <w:top w:val="single"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234</w:t>
            </w:r>
          </w:p>
        </w:tc>
        <w:tc>
          <w:tcPr>
            <w:tcW w:w="325" w:type="pct"/>
            <w:tcBorders>
              <w:top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234</w:t>
            </w:r>
          </w:p>
        </w:tc>
        <w:tc>
          <w:tcPr>
            <w:tcW w:w="276" w:type="pct"/>
            <w:tcBorders>
              <w:top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176</w:t>
            </w:r>
          </w:p>
        </w:tc>
        <w:tc>
          <w:tcPr>
            <w:tcW w:w="325" w:type="pct"/>
            <w:tcBorders>
              <w:top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162</w:t>
            </w:r>
          </w:p>
        </w:tc>
        <w:tc>
          <w:tcPr>
            <w:tcW w:w="325" w:type="pct"/>
            <w:tcBorders>
              <w:top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121</w:t>
            </w:r>
          </w:p>
        </w:tc>
        <w:tc>
          <w:tcPr>
            <w:tcW w:w="601" w:type="pct"/>
            <w:tcBorders>
              <w:top w:val="single"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234</w:t>
            </w:r>
          </w:p>
        </w:tc>
        <w:tc>
          <w:tcPr>
            <w:tcW w:w="345" w:type="pct"/>
            <w:tcBorders>
              <w:top w:val="single"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75%</w:t>
            </w:r>
          </w:p>
        </w:tc>
        <w:tc>
          <w:tcPr>
            <w:tcW w:w="345" w:type="pct"/>
            <w:tcBorders>
              <w:top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69%</w:t>
            </w:r>
          </w:p>
        </w:tc>
        <w:tc>
          <w:tcPr>
            <w:tcW w:w="325" w:type="pct"/>
            <w:tcBorders>
              <w:top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52%</w:t>
            </w:r>
          </w:p>
        </w:tc>
        <w:tc>
          <w:tcPr>
            <w:tcW w:w="596" w:type="pct"/>
            <w:tcBorders>
              <w:top w:val="single"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Африка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58</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58</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52</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48</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40</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58</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83%</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69%</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Северная Африка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7</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71%</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71%</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450"/>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Страны Африки к югу от Сахары</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51</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51</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43</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35</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51</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88%</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84%</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69%</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Восточная Африка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20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20</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16</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18</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20</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50%</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Средняя Африка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9</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78%</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78%</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Южная Африка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80%</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Западная Африка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17</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17</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13</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14</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17</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88%</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76%</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82%</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Америка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53</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53</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29</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17</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53</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55%</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66%</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32%</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450"/>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Латинская Америка и Карибский бассейн</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48</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48</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27</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32</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15</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48</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56%</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67%</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31%</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Карибский бассейн</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26</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26</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11</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26</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35%</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42%</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19%</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Латинская Америка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22</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22</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18</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21</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22</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82%</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45%</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Северная Америка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40%</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Азия</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48</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48</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36</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23</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48</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75%</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63%</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48%</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Средняя Азия</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60%</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Восточная Азия</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80%</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Южная Азия</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9</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89%</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56%</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44%</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Юго-Восточная Азия</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11</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11</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11</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82%</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82%</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36%</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Западная Азия</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18</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18</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11</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18</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61%</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44%</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Европа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50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50</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44</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38</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34</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50</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88%</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76%</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68%</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Восточная Европа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10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90%</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Северная Европа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15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15</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11</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15</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73%</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67%</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67%</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Южная Европа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16</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16</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14</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12</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16</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88%</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50%</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Западная Европа</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9</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9</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78%</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78%</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Океания</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25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25</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11</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25</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44%</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28%</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450"/>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Австралия и Новая Зеландия</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3</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33%</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67%</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67%</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Меланезия</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5</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3</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60%</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40%</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dotted"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Микронезия</w:t>
            </w:r>
          </w:p>
        </w:tc>
        <w:tc>
          <w:tcPr>
            <w:tcW w:w="32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7</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w:t>
            </w:r>
          </w:p>
        </w:tc>
        <w:tc>
          <w:tcPr>
            <w:tcW w:w="276"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6</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w:t>
            </w:r>
          </w:p>
        </w:tc>
        <w:tc>
          <w:tcPr>
            <w:tcW w:w="601"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7</w:t>
            </w:r>
          </w:p>
        </w:tc>
        <w:tc>
          <w:tcPr>
            <w:tcW w:w="345" w:type="pct"/>
            <w:tcBorders>
              <w:top w:val="dotted" w:sz="4" w:space="0" w:color="auto"/>
              <w:left w:val="single"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86%</w:t>
            </w:r>
          </w:p>
        </w:tc>
        <w:tc>
          <w:tcPr>
            <w:tcW w:w="34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14%</w:t>
            </w:r>
          </w:p>
        </w:tc>
        <w:tc>
          <w:tcPr>
            <w:tcW w:w="325" w:type="pct"/>
            <w:tcBorders>
              <w:top w:val="dotted" w:sz="4" w:space="0" w:color="auto"/>
              <w:bottom w:val="dotted"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14%</w:t>
            </w:r>
          </w:p>
        </w:tc>
        <w:tc>
          <w:tcPr>
            <w:tcW w:w="596" w:type="pct"/>
            <w:tcBorders>
              <w:top w:val="dotted" w:sz="4" w:space="0" w:color="auto"/>
              <w:bottom w:val="dotted"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r w:rsidR="00F57200" w:rsidRPr="003F595C" w:rsidTr="00C50CD5">
        <w:trPr>
          <w:trHeight w:val="255"/>
        </w:trPr>
        <w:tc>
          <w:tcPr>
            <w:tcW w:w="868" w:type="pct"/>
            <w:tcBorders>
              <w:top w:val="dotted" w:sz="4" w:space="0" w:color="auto"/>
              <w:bottom w:val="single" w:sz="4" w:space="0" w:color="auto"/>
              <w:right w:val="single" w:sz="4" w:space="0" w:color="auto"/>
            </w:tcBorders>
            <w:shd w:val="clear" w:color="auto" w:fill="auto"/>
            <w:vAlign w:val="bottom"/>
            <w:hideMark/>
          </w:tcPr>
          <w:p w:rsidR="00F57200" w:rsidRPr="00DC0344" w:rsidRDefault="00F57200" w:rsidP="00DC0344">
            <w:pPr>
              <w:spacing w:after="0" w:line="240" w:lineRule="auto"/>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Полинезия</w:t>
            </w:r>
          </w:p>
        </w:tc>
        <w:tc>
          <w:tcPr>
            <w:tcW w:w="325" w:type="pct"/>
            <w:tcBorders>
              <w:top w:val="dotted" w:sz="4" w:space="0" w:color="auto"/>
              <w:left w:val="single" w:sz="4" w:space="0" w:color="auto"/>
              <w:bottom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b/>
                <w:bCs/>
                <w:color w:val="000000"/>
                <w:sz w:val="16"/>
                <w:szCs w:val="16"/>
                <w:lang w:eastAsia="ru-RU"/>
              </w:rPr>
            </w:pPr>
            <w:r w:rsidRPr="00DC0344">
              <w:rPr>
                <w:rFonts w:ascii="Arial" w:eastAsia="Times New Roman" w:hAnsi="Arial" w:cs="Arial"/>
                <w:b/>
                <w:bCs/>
                <w:color w:val="000000"/>
                <w:sz w:val="16"/>
                <w:szCs w:val="16"/>
                <w:lang w:eastAsia="ru-RU"/>
              </w:rPr>
              <w:t>10</w:t>
            </w:r>
          </w:p>
        </w:tc>
        <w:tc>
          <w:tcPr>
            <w:tcW w:w="325" w:type="pct"/>
            <w:tcBorders>
              <w:top w:val="dotted" w:sz="4" w:space="0" w:color="auto"/>
              <w:bottom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w:t>
            </w:r>
          </w:p>
        </w:tc>
        <w:tc>
          <w:tcPr>
            <w:tcW w:w="276" w:type="pct"/>
            <w:tcBorders>
              <w:top w:val="dotted" w:sz="4" w:space="0" w:color="auto"/>
              <w:bottom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25" w:type="pct"/>
            <w:tcBorders>
              <w:top w:val="dotted" w:sz="4" w:space="0" w:color="auto"/>
              <w:bottom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w:t>
            </w:r>
          </w:p>
        </w:tc>
        <w:tc>
          <w:tcPr>
            <w:tcW w:w="325" w:type="pct"/>
            <w:tcBorders>
              <w:top w:val="dotted" w:sz="4" w:space="0" w:color="auto"/>
              <w:bottom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w:t>
            </w:r>
          </w:p>
        </w:tc>
        <w:tc>
          <w:tcPr>
            <w:tcW w:w="601" w:type="pct"/>
            <w:tcBorders>
              <w:top w:val="dotted" w:sz="4" w:space="0" w:color="auto"/>
              <w:bottom w:val="single"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w:t>
            </w:r>
          </w:p>
        </w:tc>
        <w:tc>
          <w:tcPr>
            <w:tcW w:w="345" w:type="pct"/>
            <w:tcBorders>
              <w:top w:val="dotted" w:sz="4" w:space="0" w:color="auto"/>
              <w:left w:val="single" w:sz="4" w:space="0" w:color="auto"/>
              <w:bottom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c>
          <w:tcPr>
            <w:tcW w:w="345" w:type="pct"/>
            <w:tcBorders>
              <w:top w:val="dotted" w:sz="4" w:space="0" w:color="auto"/>
              <w:bottom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50%</w:t>
            </w:r>
          </w:p>
        </w:tc>
        <w:tc>
          <w:tcPr>
            <w:tcW w:w="345" w:type="pct"/>
            <w:tcBorders>
              <w:top w:val="dotted" w:sz="4" w:space="0" w:color="auto"/>
              <w:bottom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50%</w:t>
            </w:r>
          </w:p>
        </w:tc>
        <w:tc>
          <w:tcPr>
            <w:tcW w:w="325" w:type="pct"/>
            <w:tcBorders>
              <w:top w:val="dotted" w:sz="4" w:space="0" w:color="auto"/>
              <w:bottom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20%</w:t>
            </w:r>
          </w:p>
        </w:tc>
        <w:tc>
          <w:tcPr>
            <w:tcW w:w="596" w:type="pct"/>
            <w:tcBorders>
              <w:top w:val="dotted" w:sz="4" w:space="0" w:color="auto"/>
              <w:bottom w:val="single" w:sz="4" w:space="0" w:color="auto"/>
              <w:right w:val="single" w:sz="4" w:space="0" w:color="auto"/>
            </w:tcBorders>
            <w:shd w:val="clear" w:color="auto" w:fill="auto"/>
            <w:noWrap/>
            <w:vAlign w:val="bottom"/>
            <w:hideMark/>
          </w:tcPr>
          <w:p w:rsidR="00F57200" w:rsidRPr="00DC0344" w:rsidRDefault="00F57200" w:rsidP="00DC0344">
            <w:pPr>
              <w:spacing w:after="0" w:line="240" w:lineRule="auto"/>
              <w:jc w:val="right"/>
              <w:rPr>
                <w:rFonts w:ascii="Arial" w:eastAsia="Times New Roman" w:hAnsi="Arial" w:cs="Arial"/>
                <w:color w:val="000000"/>
                <w:sz w:val="16"/>
                <w:szCs w:val="16"/>
                <w:lang w:eastAsia="ru-RU"/>
              </w:rPr>
            </w:pPr>
            <w:r w:rsidRPr="00DC0344">
              <w:rPr>
                <w:rFonts w:ascii="Arial" w:eastAsia="Times New Roman" w:hAnsi="Arial" w:cs="Arial"/>
                <w:color w:val="000000"/>
                <w:sz w:val="16"/>
                <w:szCs w:val="16"/>
                <w:lang w:eastAsia="ru-RU"/>
              </w:rPr>
              <w:t>100%</w:t>
            </w:r>
          </w:p>
        </w:tc>
      </w:tr>
    </w:tbl>
    <w:p w:rsidR="004D36D2" w:rsidRDefault="004D36D2" w:rsidP="0083313E">
      <w:pPr>
        <w:rPr>
          <w:rFonts w:ascii="Times New Roman" w:hAnsi="Times New Roman" w:cs="Times New Roman"/>
          <w:sz w:val="24"/>
          <w:szCs w:val="24"/>
        </w:rPr>
      </w:pPr>
    </w:p>
    <w:p w:rsidR="0083313E" w:rsidRPr="0083313E" w:rsidRDefault="0083313E" w:rsidP="0083313E">
      <w:pPr>
        <w:rPr>
          <w:rFonts w:ascii="Times New Roman" w:hAnsi="Times New Roman" w:cs="Times New Roman"/>
          <w:sz w:val="24"/>
          <w:szCs w:val="24"/>
        </w:rPr>
      </w:pPr>
      <w:r w:rsidRPr="0083313E">
        <w:rPr>
          <w:rFonts w:ascii="Times New Roman" w:hAnsi="Times New Roman" w:cs="Times New Roman"/>
          <w:sz w:val="24"/>
          <w:szCs w:val="24"/>
        </w:rPr>
        <w:lastRenderedPageBreak/>
        <w:t>Временные ряды:</w:t>
      </w:r>
    </w:p>
    <w:p w:rsidR="0083313E" w:rsidRPr="0083313E" w:rsidRDefault="0083313E" w:rsidP="0083313E">
      <w:pPr>
        <w:rPr>
          <w:rFonts w:ascii="Times New Roman" w:hAnsi="Times New Roman" w:cs="Times New Roman"/>
          <w:sz w:val="24"/>
          <w:szCs w:val="24"/>
        </w:rPr>
      </w:pPr>
      <w:r w:rsidRPr="0083313E">
        <w:rPr>
          <w:rFonts w:ascii="Times New Roman" w:hAnsi="Times New Roman" w:cs="Times New Roman"/>
          <w:sz w:val="24"/>
          <w:szCs w:val="24"/>
        </w:rPr>
        <w:t>1990, 2000, 2005, 2010, 2015 гг.</w:t>
      </w:r>
    </w:p>
    <w:p w:rsidR="0083313E" w:rsidRPr="00B70300" w:rsidRDefault="0083313E" w:rsidP="0083313E">
      <w:pPr>
        <w:rPr>
          <w:rFonts w:ascii="Times New Roman" w:hAnsi="Times New Roman" w:cs="Times New Roman"/>
          <w:b/>
          <w:sz w:val="24"/>
          <w:szCs w:val="24"/>
        </w:rPr>
      </w:pPr>
      <w:r w:rsidRPr="00B70300">
        <w:rPr>
          <w:rFonts w:ascii="Times New Roman" w:hAnsi="Times New Roman" w:cs="Times New Roman"/>
          <w:b/>
          <w:sz w:val="24"/>
          <w:szCs w:val="24"/>
        </w:rPr>
        <w:t>Календарь</w:t>
      </w:r>
    </w:p>
    <w:p w:rsidR="0083313E" w:rsidRPr="0083313E" w:rsidRDefault="0083313E" w:rsidP="0083313E">
      <w:pPr>
        <w:rPr>
          <w:rFonts w:ascii="Times New Roman" w:hAnsi="Times New Roman" w:cs="Times New Roman"/>
          <w:sz w:val="24"/>
          <w:szCs w:val="24"/>
        </w:rPr>
      </w:pPr>
      <w:r w:rsidRPr="0083313E">
        <w:rPr>
          <w:rFonts w:ascii="Times New Roman" w:hAnsi="Times New Roman" w:cs="Times New Roman"/>
          <w:sz w:val="24"/>
          <w:szCs w:val="24"/>
        </w:rPr>
        <w:t>Сбор данных:</w:t>
      </w:r>
    </w:p>
    <w:p w:rsidR="0083313E" w:rsidRPr="0083313E" w:rsidRDefault="0083313E" w:rsidP="0083313E">
      <w:pPr>
        <w:rPr>
          <w:rFonts w:ascii="Times New Roman" w:hAnsi="Times New Roman" w:cs="Times New Roman"/>
          <w:sz w:val="24"/>
          <w:szCs w:val="24"/>
        </w:rPr>
      </w:pPr>
      <w:r w:rsidRPr="0083313E">
        <w:rPr>
          <w:rFonts w:ascii="Times New Roman" w:hAnsi="Times New Roman" w:cs="Times New Roman"/>
          <w:sz w:val="24"/>
          <w:szCs w:val="24"/>
        </w:rPr>
        <w:t>Сбор исходных материалов планируется на 2018 год.</w:t>
      </w:r>
    </w:p>
    <w:p w:rsidR="0083313E" w:rsidRPr="0083313E" w:rsidRDefault="0083313E" w:rsidP="0083313E">
      <w:pPr>
        <w:rPr>
          <w:rFonts w:ascii="Times New Roman" w:hAnsi="Times New Roman" w:cs="Times New Roman"/>
          <w:sz w:val="24"/>
          <w:szCs w:val="24"/>
        </w:rPr>
      </w:pPr>
      <w:r w:rsidRPr="0083313E">
        <w:rPr>
          <w:rFonts w:ascii="Times New Roman" w:hAnsi="Times New Roman" w:cs="Times New Roman"/>
          <w:sz w:val="24"/>
          <w:szCs w:val="24"/>
        </w:rPr>
        <w:t>Выпуск данных:</w:t>
      </w:r>
    </w:p>
    <w:p w:rsidR="0083313E" w:rsidRPr="0083313E" w:rsidRDefault="0083313E" w:rsidP="0083313E">
      <w:pPr>
        <w:rPr>
          <w:rFonts w:ascii="Times New Roman" w:hAnsi="Times New Roman" w:cs="Times New Roman"/>
          <w:sz w:val="24"/>
          <w:szCs w:val="24"/>
        </w:rPr>
      </w:pPr>
      <w:r w:rsidRPr="0083313E">
        <w:rPr>
          <w:rFonts w:ascii="Times New Roman" w:hAnsi="Times New Roman" w:cs="Times New Roman"/>
          <w:sz w:val="24"/>
          <w:szCs w:val="24"/>
        </w:rPr>
        <w:t>Ожидаемые даты выпуска новых данных: 2018 или 2019 гг.</w:t>
      </w:r>
    </w:p>
    <w:p w:rsidR="0083313E" w:rsidRPr="002230DE" w:rsidRDefault="0083313E" w:rsidP="0083313E">
      <w:pPr>
        <w:rPr>
          <w:rFonts w:ascii="Times New Roman" w:hAnsi="Times New Roman" w:cs="Times New Roman"/>
          <w:b/>
          <w:sz w:val="24"/>
          <w:szCs w:val="24"/>
        </w:rPr>
      </w:pPr>
      <w:r w:rsidRPr="002230DE">
        <w:rPr>
          <w:rFonts w:ascii="Times New Roman" w:hAnsi="Times New Roman" w:cs="Times New Roman"/>
          <w:b/>
          <w:sz w:val="24"/>
          <w:szCs w:val="24"/>
        </w:rPr>
        <w:t>Поставщики данных</w:t>
      </w:r>
    </w:p>
    <w:p w:rsidR="0083313E" w:rsidRPr="0083313E" w:rsidRDefault="00B70300" w:rsidP="0083313E">
      <w:pPr>
        <w:rPr>
          <w:rFonts w:ascii="Times New Roman" w:hAnsi="Times New Roman" w:cs="Times New Roman"/>
          <w:sz w:val="24"/>
          <w:szCs w:val="24"/>
        </w:rPr>
      </w:pPr>
      <w:r>
        <w:rPr>
          <w:rFonts w:ascii="Times New Roman" w:hAnsi="Times New Roman" w:cs="Times New Roman"/>
          <w:sz w:val="24"/>
          <w:szCs w:val="24"/>
        </w:rPr>
        <w:t>-</w:t>
      </w:r>
    </w:p>
    <w:p w:rsidR="0083313E" w:rsidRPr="002230DE" w:rsidRDefault="00B70300" w:rsidP="0083313E">
      <w:pPr>
        <w:rPr>
          <w:rFonts w:ascii="Times New Roman" w:hAnsi="Times New Roman" w:cs="Times New Roman"/>
          <w:b/>
          <w:sz w:val="24"/>
          <w:szCs w:val="24"/>
        </w:rPr>
      </w:pPr>
      <w:r>
        <w:rPr>
          <w:rFonts w:ascii="Times New Roman" w:hAnsi="Times New Roman" w:cs="Times New Roman"/>
          <w:b/>
          <w:sz w:val="24"/>
          <w:szCs w:val="24"/>
        </w:rPr>
        <w:t>Составители</w:t>
      </w:r>
      <w:r w:rsidR="0083313E" w:rsidRPr="002230DE">
        <w:rPr>
          <w:rFonts w:ascii="Times New Roman" w:hAnsi="Times New Roman" w:cs="Times New Roman"/>
          <w:b/>
          <w:sz w:val="24"/>
          <w:szCs w:val="24"/>
        </w:rPr>
        <w:t xml:space="preserve"> данных</w:t>
      </w:r>
    </w:p>
    <w:p w:rsidR="0083313E" w:rsidRPr="0083313E" w:rsidRDefault="0083313E" w:rsidP="0083313E">
      <w:pPr>
        <w:rPr>
          <w:rFonts w:ascii="Times New Roman" w:hAnsi="Times New Roman" w:cs="Times New Roman"/>
          <w:sz w:val="24"/>
          <w:szCs w:val="24"/>
        </w:rPr>
      </w:pPr>
      <w:r w:rsidRPr="0083313E">
        <w:rPr>
          <w:rFonts w:ascii="Times New Roman" w:hAnsi="Times New Roman" w:cs="Times New Roman"/>
          <w:sz w:val="24"/>
          <w:szCs w:val="24"/>
        </w:rPr>
        <w:t>Продовольственная и сельскохозяйственная организация Объединенных Наций (ФАО)</w:t>
      </w:r>
    </w:p>
    <w:p w:rsidR="0083313E" w:rsidRPr="002230DE" w:rsidRDefault="002230DE" w:rsidP="0083313E">
      <w:pPr>
        <w:rPr>
          <w:rFonts w:ascii="Times New Roman" w:hAnsi="Times New Roman" w:cs="Times New Roman"/>
          <w:b/>
          <w:sz w:val="24"/>
          <w:szCs w:val="24"/>
        </w:rPr>
      </w:pPr>
      <w:r>
        <w:rPr>
          <w:rFonts w:ascii="Times New Roman" w:hAnsi="Times New Roman" w:cs="Times New Roman"/>
          <w:b/>
          <w:sz w:val="24"/>
          <w:szCs w:val="24"/>
        </w:rPr>
        <w:t>Ссылки</w:t>
      </w:r>
    </w:p>
    <w:p w:rsidR="003F595C" w:rsidRDefault="0083313E" w:rsidP="0083313E">
      <w:pPr>
        <w:rPr>
          <w:rFonts w:ascii="Times New Roman" w:hAnsi="Times New Roman" w:cs="Times New Roman"/>
          <w:sz w:val="24"/>
          <w:szCs w:val="24"/>
        </w:rPr>
      </w:pPr>
      <w:r w:rsidRPr="0083313E">
        <w:rPr>
          <w:rFonts w:ascii="Times New Roman" w:hAnsi="Times New Roman" w:cs="Times New Roman"/>
          <w:sz w:val="24"/>
          <w:szCs w:val="24"/>
          <w:lang w:val="en-US"/>
        </w:rPr>
        <w:t>URL</w:t>
      </w:r>
      <w:r w:rsidRPr="0083313E">
        <w:rPr>
          <w:rFonts w:ascii="Times New Roman" w:hAnsi="Times New Roman" w:cs="Times New Roman"/>
          <w:sz w:val="24"/>
          <w:szCs w:val="24"/>
        </w:rPr>
        <w:t xml:space="preserve">: </w:t>
      </w:r>
      <w:hyperlink r:id="rId8" w:history="1">
        <w:r w:rsidRPr="00801B63">
          <w:rPr>
            <w:rStyle w:val="a4"/>
            <w:rFonts w:ascii="Times New Roman" w:hAnsi="Times New Roman" w:cs="Times New Roman"/>
            <w:sz w:val="24"/>
            <w:szCs w:val="24"/>
            <w:lang w:val="en-US"/>
          </w:rPr>
          <w:t>http</w:t>
        </w:r>
        <w:r w:rsidRPr="0083313E">
          <w:rPr>
            <w:rStyle w:val="a4"/>
            <w:rFonts w:ascii="Times New Roman" w:hAnsi="Times New Roman" w:cs="Times New Roman"/>
            <w:sz w:val="24"/>
            <w:szCs w:val="24"/>
          </w:rPr>
          <w:t>://</w:t>
        </w:r>
        <w:r w:rsidRPr="00801B63">
          <w:rPr>
            <w:rStyle w:val="a4"/>
            <w:rFonts w:ascii="Times New Roman" w:hAnsi="Times New Roman" w:cs="Times New Roman"/>
            <w:sz w:val="24"/>
            <w:szCs w:val="24"/>
            <w:lang w:val="en-US"/>
          </w:rPr>
          <w:t>www</w:t>
        </w:r>
        <w:r w:rsidRPr="0083313E">
          <w:rPr>
            <w:rStyle w:val="a4"/>
            <w:rFonts w:ascii="Times New Roman" w:hAnsi="Times New Roman" w:cs="Times New Roman"/>
            <w:sz w:val="24"/>
            <w:szCs w:val="24"/>
          </w:rPr>
          <w:t>.</w:t>
        </w:r>
        <w:r w:rsidRPr="00801B63">
          <w:rPr>
            <w:rStyle w:val="a4"/>
            <w:rFonts w:ascii="Times New Roman" w:hAnsi="Times New Roman" w:cs="Times New Roman"/>
            <w:sz w:val="24"/>
            <w:szCs w:val="24"/>
            <w:lang w:val="en-US"/>
          </w:rPr>
          <w:t>fao</w:t>
        </w:r>
        <w:r w:rsidRPr="0083313E">
          <w:rPr>
            <w:rStyle w:val="a4"/>
            <w:rFonts w:ascii="Times New Roman" w:hAnsi="Times New Roman" w:cs="Times New Roman"/>
            <w:sz w:val="24"/>
            <w:szCs w:val="24"/>
          </w:rPr>
          <w:t>.</w:t>
        </w:r>
        <w:r w:rsidRPr="00801B63">
          <w:rPr>
            <w:rStyle w:val="a4"/>
            <w:rFonts w:ascii="Times New Roman" w:hAnsi="Times New Roman" w:cs="Times New Roman"/>
            <w:sz w:val="24"/>
            <w:szCs w:val="24"/>
            <w:lang w:val="en-US"/>
          </w:rPr>
          <w:t>org</w:t>
        </w:r>
        <w:r w:rsidRPr="0083313E">
          <w:rPr>
            <w:rStyle w:val="a4"/>
            <w:rFonts w:ascii="Times New Roman" w:hAnsi="Times New Roman" w:cs="Times New Roman"/>
            <w:sz w:val="24"/>
            <w:szCs w:val="24"/>
          </w:rPr>
          <w:t>/</w:t>
        </w:r>
        <w:r w:rsidRPr="00801B63">
          <w:rPr>
            <w:rStyle w:val="a4"/>
            <w:rFonts w:ascii="Times New Roman" w:hAnsi="Times New Roman" w:cs="Times New Roman"/>
            <w:sz w:val="24"/>
            <w:szCs w:val="24"/>
            <w:lang w:val="en-US"/>
          </w:rPr>
          <w:t>forest</w:t>
        </w:r>
        <w:r w:rsidRPr="0083313E">
          <w:rPr>
            <w:rStyle w:val="a4"/>
            <w:rFonts w:ascii="Times New Roman" w:hAnsi="Times New Roman" w:cs="Times New Roman"/>
            <w:sz w:val="24"/>
            <w:szCs w:val="24"/>
          </w:rPr>
          <w:t>-</w:t>
        </w:r>
        <w:r w:rsidRPr="00801B63">
          <w:rPr>
            <w:rStyle w:val="a4"/>
            <w:rFonts w:ascii="Times New Roman" w:hAnsi="Times New Roman" w:cs="Times New Roman"/>
            <w:sz w:val="24"/>
            <w:szCs w:val="24"/>
            <w:lang w:val="en-US"/>
          </w:rPr>
          <w:t>resources</w:t>
        </w:r>
        <w:r w:rsidRPr="0083313E">
          <w:rPr>
            <w:rStyle w:val="a4"/>
            <w:rFonts w:ascii="Times New Roman" w:hAnsi="Times New Roman" w:cs="Times New Roman"/>
            <w:sz w:val="24"/>
            <w:szCs w:val="24"/>
          </w:rPr>
          <w:t>-</w:t>
        </w:r>
        <w:r w:rsidRPr="00801B63">
          <w:rPr>
            <w:rStyle w:val="a4"/>
            <w:rFonts w:ascii="Times New Roman" w:hAnsi="Times New Roman" w:cs="Times New Roman"/>
            <w:sz w:val="24"/>
            <w:szCs w:val="24"/>
            <w:lang w:val="en-US"/>
          </w:rPr>
          <w:t>assessment</w:t>
        </w:r>
        <w:r w:rsidRPr="0083313E">
          <w:rPr>
            <w:rStyle w:val="a4"/>
            <w:rFonts w:ascii="Times New Roman" w:hAnsi="Times New Roman" w:cs="Times New Roman"/>
            <w:sz w:val="24"/>
            <w:szCs w:val="24"/>
          </w:rPr>
          <w:t>/</w:t>
        </w:r>
        <w:r w:rsidRPr="00801B63">
          <w:rPr>
            <w:rStyle w:val="a4"/>
            <w:rFonts w:ascii="Times New Roman" w:hAnsi="Times New Roman" w:cs="Times New Roman"/>
            <w:sz w:val="24"/>
            <w:szCs w:val="24"/>
            <w:lang w:val="en-US"/>
          </w:rPr>
          <w:t>en</w:t>
        </w:r>
        <w:r w:rsidRPr="0083313E">
          <w:rPr>
            <w:rStyle w:val="a4"/>
            <w:rFonts w:ascii="Times New Roman" w:hAnsi="Times New Roman" w:cs="Times New Roman"/>
            <w:sz w:val="24"/>
            <w:szCs w:val="24"/>
          </w:rPr>
          <w:t>/</w:t>
        </w:r>
      </w:hyperlink>
    </w:p>
    <w:p w:rsidR="00F46C9C" w:rsidRDefault="00F46C9C">
      <w:pPr>
        <w:rPr>
          <w:rFonts w:ascii="Times New Roman" w:hAnsi="Times New Roman" w:cs="Times New Roman"/>
          <w:b/>
          <w:sz w:val="24"/>
          <w:szCs w:val="24"/>
        </w:rPr>
      </w:pPr>
      <w:r>
        <w:rPr>
          <w:rFonts w:ascii="Times New Roman" w:hAnsi="Times New Roman" w:cs="Times New Roman"/>
          <w:b/>
          <w:sz w:val="24"/>
          <w:szCs w:val="24"/>
        </w:rPr>
        <w:br w:type="page"/>
      </w:r>
    </w:p>
    <w:p w:rsidR="0083313E" w:rsidRPr="002230DE" w:rsidRDefault="002230DE" w:rsidP="0083313E">
      <w:pPr>
        <w:rPr>
          <w:rFonts w:ascii="Times New Roman" w:hAnsi="Times New Roman" w:cs="Times New Roman"/>
          <w:b/>
          <w:sz w:val="24"/>
          <w:szCs w:val="24"/>
        </w:rPr>
      </w:pPr>
      <w:r w:rsidRPr="002230DE">
        <w:rPr>
          <w:rFonts w:ascii="Times New Roman" w:hAnsi="Times New Roman" w:cs="Times New Roman"/>
          <w:b/>
          <w:sz w:val="24"/>
          <w:szCs w:val="24"/>
        </w:rPr>
        <w:lastRenderedPageBreak/>
        <w:t>ПРИЛО</w:t>
      </w:r>
      <w:r w:rsidR="00F46C9C">
        <w:rPr>
          <w:rFonts w:ascii="Times New Roman" w:hAnsi="Times New Roman" w:cs="Times New Roman"/>
          <w:b/>
          <w:sz w:val="24"/>
          <w:szCs w:val="24"/>
        </w:rPr>
        <w:t>ЖЕНИЕ 1 - ТЕРМИНЫ И ОПРЕДЕЛЕНИЯ</w:t>
      </w:r>
      <w:r w:rsidR="00BA1878">
        <w:rPr>
          <w:rStyle w:val="aa"/>
          <w:rFonts w:ascii="Times New Roman" w:hAnsi="Times New Roman" w:cs="Times New Roman"/>
          <w:b/>
          <w:sz w:val="24"/>
          <w:szCs w:val="24"/>
        </w:rPr>
        <w:footnoteReference w:id="2"/>
      </w:r>
    </w:p>
    <w:p w:rsidR="0083313E" w:rsidRPr="00D448DB" w:rsidRDefault="0083313E" w:rsidP="0083313E">
      <w:pPr>
        <w:rPr>
          <w:rFonts w:ascii="Times New Roman" w:hAnsi="Times New Roman" w:cs="Times New Roman"/>
          <w:b/>
          <w:sz w:val="24"/>
          <w:szCs w:val="24"/>
        </w:rPr>
      </w:pPr>
      <w:r w:rsidRPr="00D448DB">
        <w:rPr>
          <w:rFonts w:ascii="Times New Roman" w:hAnsi="Times New Roman" w:cs="Times New Roman"/>
          <w:b/>
          <w:sz w:val="24"/>
          <w:szCs w:val="24"/>
        </w:rPr>
        <w:t>ЛЕС</w:t>
      </w:r>
    </w:p>
    <w:p w:rsidR="0083313E" w:rsidRPr="0083313E" w:rsidRDefault="0083313E" w:rsidP="0083313E">
      <w:pPr>
        <w:rPr>
          <w:rFonts w:ascii="Times New Roman" w:hAnsi="Times New Roman" w:cs="Times New Roman"/>
          <w:sz w:val="24"/>
          <w:szCs w:val="24"/>
        </w:rPr>
      </w:pPr>
      <w:r w:rsidRPr="0083313E">
        <w:rPr>
          <w:rFonts w:ascii="Times New Roman" w:hAnsi="Times New Roman" w:cs="Times New Roman"/>
          <w:sz w:val="24"/>
          <w:szCs w:val="24"/>
        </w:rPr>
        <w:t xml:space="preserve">Участок площадью более 0,5 гектара с </w:t>
      </w:r>
      <w:r w:rsidRPr="00973988">
        <w:rPr>
          <w:rFonts w:ascii="Times New Roman" w:hAnsi="Times New Roman" w:cs="Times New Roman"/>
          <w:sz w:val="24"/>
          <w:szCs w:val="24"/>
          <w:u w:val="single"/>
        </w:rPr>
        <w:t>деревьями</w:t>
      </w:r>
      <w:r w:rsidRPr="0083313E">
        <w:rPr>
          <w:rFonts w:ascii="Times New Roman" w:hAnsi="Times New Roman" w:cs="Times New Roman"/>
          <w:sz w:val="24"/>
          <w:szCs w:val="24"/>
        </w:rPr>
        <w:t xml:space="preserve"> более 5 метров и </w:t>
      </w:r>
      <w:r w:rsidR="00973988">
        <w:rPr>
          <w:rFonts w:ascii="Times New Roman" w:hAnsi="Times New Roman" w:cs="Times New Roman"/>
          <w:sz w:val="24"/>
          <w:szCs w:val="24"/>
        </w:rPr>
        <w:t>укрытия кронами деревьев</w:t>
      </w:r>
      <w:r w:rsidRPr="0083313E">
        <w:rPr>
          <w:rFonts w:ascii="Times New Roman" w:hAnsi="Times New Roman" w:cs="Times New Roman"/>
          <w:sz w:val="24"/>
          <w:szCs w:val="24"/>
        </w:rPr>
        <w:t xml:space="preserve"> более 10 процентов или </w:t>
      </w:r>
      <w:r w:rsidR="00973988">
        <w:rPr>
          <w:rFonts w:ascii="Times New Roman" w:hAnsi="Times New Roman" w:cs="Times New Roman"/>
          <w:sz w:val="24"/>
          <w:szCs w:val="24"/>
        </w:rPr>
        <w:t xml:space="preserve">с </w:t>
      </w:r>
      <w:r w:rsidRPr="0083313E">
        <w:rPr>
          <w:rFonts w:ascii="Times New Roman" w:hAnsi="Times New Roman" w:cs="Times New Roman"/>
          <w:sz w:val="24"/>
          <w:szCs w:val="24"/>
        </w:rPr>
        <w:t xml:space="preserve">деревьями, способными достигать этих пороговых значений </w:t>
      </w:r>
      <w:r w:rsidR="00973988">
        <w:rPr>
          <w:rFonts w:ascii="Times New Roman" w:hAnsi="Times New Roman" w:cs="Times New Roman"/>
          <w:sz w:val="24"/>
          <w:szCs w:val="24"/>
        </w:rPr>
        <w:t>в естественных условиях</w:t>
      </w:r>
      <w:r w:rsidRPr="0083313E">
        <w:rPr>
          <w:rFonts w:ascii="Times New Roman" w:hAnsi="Times New Roman" w:cs="Times New Roman"/>
          <w:sz w:val="24"/>
          <w:szCs w:val="24"/>
        </w:rPr>
        <w:t xml:space="preserve">. Он не включает землю, которая преимущественно находится </w:t>
      </w:r>
      <w:r w:rsidR="00973988">
        <w:rPr>
          <w:rFonts w:ascii="Times New Roman" w:hAnsi="Times New Roman" w:cs="Times New Roman"/>
          <w:sz w:val="24"/>
          <w:szCs w:val="24"/>
        </w:rPr>
        <w:t>в</w:t>
      </w:r>
      <w:r w:rsidRPr="0083313E">
        <w:rPr>
          <w:rFonts w:ascii="Times New Roman" w:hAnsi="Times New Roman" w:cs="Times New Roman"/>
          <w:sz w:val="24"/>
          <w:szCs w:val="24"/>
        </w:rPr>
        <w:t xml:space="preserve"> сельскохозяйственн</w:t>
      </w:r>
      <w:r w:rsidR="00973988">
        <w:rPr>
          <w:rFonts w:ascii="Times New Roman" w:hAnsi="Times New Roman" w:cs="Times New Roman"/>
          <w:sz w:val="24"/>
          <w:szCs w:val="24"/>
        </w:rPr>
        <w:t>ом</w:t>
      </w:r>
      <w:r w:rsidRPr="0083313E">
        <w:rPr>
          <w:rFonts w:ascii="Times New Roman" w:hAnsi="Times New Roman" w:cs="Times New Roman"/>
          <w:sz w:val="24"/>
          <w:szCs w:val="24"/>
        </w:rPr>
        <w:t xml:space="preserve"> или городск</w:t>
      </w:r>
      <w:r w:rsidR="00973988">
        <w:rPr>
          <w:rFonts w:ascii="Times New Roman" w:hAnsi="Times New Roman" w:cs="Times New Roman"/>
          <w:sz w:val="24"/>
          <w:szCs w:val="24"/>
        </w:rPr>
        <w:t>ом</w:t>
      </w:r>
      <w:r w:rsidRPr="0083313E">
        <w:rPr>
          <w:rFonts w:ascii="Times New Roman" w:hAnsi="Times New Roman" w:cs="Times New Roman"/>
          <w:sz w:val="24"/>
          <w:szCs w:val="24"/>
        </w:rPr>
        <w:t xml:space="preserve"> землепользовани</w:t>
      </w:r>
      <w:r w:rsidR="00973988">
        <w:rPr>
          <w:rFonts w:ascii="Times New Roman" w:hAnsi="Times New Roman" w:cs="Times New Roman"/>
          <w:sz w:val="24"/>
          <w:szCs w:val="24"/>
        </w:rPr>
        <w:t>и</w:t>
      </w:r>
      <w:r w:rsidRPr="0083313E">
        <w:rPr>
          <w:rFonts w:ascii="Times New Roman" w:hAnsi="Times New Roman" w:cs="Times New Roman"/>
          <w:sz w:val="24"/>
          <w:szCs w:val="24"/>
        </w:rPr>
        <w:t>.</w:t>
      </w:r>
    </w:p>
    <w:p w:rsidR="0083313E" w:rsidRPr="00D448DB" w:rsidRDefault="00D448DB" w:rsidP="0083313E">
      <w:pPr>
        <w:rPr>
          <w:rFonts w:ascii="Times New Roman" w:hAnsi="Times New Roman" w:cs="Times New Roman"/>
          <w:sz w:val="24"/>
          <w:szCs w:val="24"/>
          <w:u w:val="single"/>
        </w:rPr>
      </w:pPr>
      <w:r>
        <w:rPr>
          <w:rFonts w:ascii="Times New Roman" w:hAnsi="Times New Roman" w:cs="Times New Roman"/>
          <w:sz w:val="24"/>
          <w:szCs w:val="24"/>
          <w:u w:val="single"/>
        </w:rPr>
        <w:t>Пояснения</w:t>
      </w:r>
    </w:p>
    <w:p w:rsidR="00CD5600" w:rsidRPr="00CD5600" w:rsidRDefault="00CD5600" w:rsidP="00CD5600">
      <w:pPr>
        <w:pStyle w:val="a3"/>
        <w:numPr>
          <w:ilvl w:val="0"/>
          <w:numId w:val="4"/>
        </w:numPr>
        <w:rPr>
          <w:rFonts w:ascii="Times New Roman" w:hAnsi="Times New Roman" w:cs="Times New Roman"/>
          <w:sz w:val="24"/>
          <w:szCs w:val="24"/>
        </w:rPr>
      </w:pPr>
      <w:r w:rsidRPr="00CD5600">
        <w:rPr>
          <w:rFonts w:ascii="Times New Roman" w:hAnsi="Times New Roman" w:cs="Times New Roman"/>
          <w:sz w:val="24"/>
          <w:szCs w:val="24"/>
        </w:rPr>
        <w:t>Лес определяется как наличием деревьев, так и отсутствием других преобладающих видов землепользования. Деревья должны быть способны достичь минимальной высоты 5 метров.</w:t>
      </w:r>
    </w:p>
    <w:p w:rsidR="00CD5600" w:rsidRPr="00CD5600" w:rsidRDefault="00CD5600" w:rsidP="00CD5600">
      <w:pPr>
        <w:pStyle w:val="a3"/>
        <w:numPr>
          <w:ilvl w:val="0"/>
          <w:numId w:val="4"/>
        </w:numPr>
        <w:rPr>
          <w:rFonts w:ascii="Times New Roman" w:hAnsi="Times New Roman" w:cs="Times New Roman"/>
          <w:sz w:val="24"/>
          <w:szCs w:val="24"/>
        </w:rPr>
      </w:pPr>
      <w:r w:rsidRPr="00CD5600">
        <w:rPr>
          <w:rFonts w:ascii="Times New Roman" w:hAnsi="Times New Roman" w:cs="Times New Roman"/>
          <w:sz w:val="24"/>
          <w:szCs w:val="24"/>
        </w:rPr>
        <w:t>Он включает участки с молодыми деревьями, которые еще не достигли, но которые, как ожидается, достигнут укрытия кронами не менее 10 процентов и высоты деревьев 5 метров и более. Он также включает районы, которые временно обезлесены из-за вырубки в рамках мероприятий по управлению лесным хозяйством или по причине стихийных бедствий и которые, как ожидается, будут восстановлены в течение 5 лет. Локальные условия могут в исключительных случаях оправдывать использование более длительного периода времени, требуемого для восстановления.</w:t>
      </w:r>
    </w:p>
    <w:p w:rsidR="00CD5600" w:rsidRPr="00CD5600" w:rsidRDefault="00CD5600" w:rsidP="00CD5600">
      <w:pPr>
        <w:pStyle w:val="a3"/>
        <w:numPr>
          <w:ilvl w:val="0"/>
          <w:numId w:val="4"/>
        </w:numPr>
        <w:rPr>
          <w:rFonts w:ascii="Times New Roman" w:hAnsi="Times New Roman" w:cs="Times New Roman"/>
          <w:sz w:val="24"/>
          <w:szCs w:val="24"/>
        </w:rPr>
      </w:pPr>
      <w:r w:rsidRPr="00CD5600">
        <w:rPr>
          <w:rFonts w:ascii="Times New Roman" w:hAnsi="Times New Roman" w:cs="Times New Roman"/>
          <w:sz w:val="24"/>
          <w:szCs w:val="24"/>
        </w:rPr>
        <w:t>Он включает лесные дороги, противопожарные просеки и другие небольшие открытые территории; леса в национальных парках, заповедниках и других охраняемых районах, таких как объекты, имеющие особые экологические, научные, исторические, культурные или духовные интересы.</w:t>
      </w:r>
    </w:p>
    <w:p w:rsidR="00CD5600" w:rsidRPr="00CD5600" w:rsidRDefault="00CD5600" w:rsidP="00CD5600">
      <w:pPr>
        <w:pStyle w:val="a3"/>
        <w:numPr>
          <w:ilvl w:val="0"/>
          <w:numId w:val="4"/>
        </w:numPr>
        <w:rPr>
          <w:rFonts w:ascii="Times New Roman" w:hAnsi="Times New Roman" w:cs="Times New Roman"/>
          <w:sz w:val="24"/>
          <w:szCs w:val="24"/>
        </w:rPr>
      </w:pPr>
      <w:r w:rsidRPr="00CD5600">
        <w:rPr>
          <w:rFonts w:ascii="Times New Roman" w:hAnsi="Times New Roman" w:cs="Times New Roman"/>
          <w:sz w:val="24"/>
          <w:szCs w:val="24"/>
        </w:rPr>
        <w:t>Он включает в себя ветрозащитные полосы, полезащитные полосы и коридоры деревьев площадью более 0,5 гектара и шириной более 20 метров.</w:t>
      </w:r>
    </w:p>
    <w:p w:rsidR="00CD5600" w:rsidRPr="00CD5600" w:rsidRDefault="00CD5600" w:rsidP="00CD5600">
      <w:pPr>
        <w:pStyle w:val="a3"/>
        <w:numPr>
          <w:ilvl w:val="0"/>
          <w:numId w:val="4"/>
        </w:numPr>
        <w:rPr>
          <w:rFonts w:ascii="Times New Roman" w:hAnsi="Times New Roman" w:cs="Times New Roman"/>
          <w:sz w:val="24"/>
          <w:szCs w:val="24"/>
        </w:rPr>
      </w:pPr>
      <w:r w:rsidRPr="00CD5600">
        <w:rPr>
          <w:rFonts w:ascii="Times New Roman" w:hAnsi="Times New Roman" w:cs="Times New Roman"/>
          <w:sz w:val="24"/>
          <w:szCs w:val="24"/>
        </w:rPr>
        <w:t>Он включает в себя заброшенные земли для лесного земледелия с регенерацией деревьев, которые, как ожидается, достигнут укрытия кронами не менее 10 процентов и высоты не менее 5 метров.</w:t>
      </w:r>
    </w:p>
    <w:p w:rsidR="00CD5600" w:rsidRPr="00CD5600" w:rsidRDefault="00CD5600" w:rsidP="00CD5600">
      <w:pPr>
        <w:pStyle w:val="a3"/>
        <w:numPr>
          <w:ilvl w:val="0"/>
          <w:numId w:val="4"/>
        </w:numPr>
        <w:rPr>
          <w:rFonts w:ascii="Times New Roman" w:hAnsi="Times New Roman" w:cs="Times New Roman"/>
          <w:sz w:val="24"/>
          <w:szCs w:val="24"/>
        </w:rPr>
      </w:pPr>
      <w:r w:rsidRPr="00CD5600">
        <w:rPr>
          <w:rFonts w:ascii="Times New Roman" w:hAnsi="Times New Roman" w:cs="Times New Roman"/>
          <w:sz w:val="24"/>
          <w:szCs w:val="24"/>
        </w:rPr>
        <w:t>Он включает районы с мангровыми зарослями в приливных зонах, независимо от того, классифицирована ли эта область как площадь суши или нет.</w:t>
      </w:r>
    </w:p>
    <w:p w:rsidR="00CD5600" w:rsidRPr="00CD5600" w:rsidRDefault="00CD5600" w:rsidP="00CD5600">
      <w:pPr>
        <w:pStyle w:val="a3"/>
        <w:numPr>
          <w:ilvl w:val="0"/>
          <w:numId w:val="4"/>
        </w:numPr>
        <w:rPr>
          <w:rFonts w:ascii="Times New Roman" w:hAnsi="Times New Roman" w:cs="Times New Roman"/>
          <w:sz w:val="24"/>
          <w:szCs w:val="24"/>
        </w:rPr>
      </w:pPr>
      <w:r w:rsidRPr="00CD5600">
        <w:rPr>
          <w:rFonts w:ascii="Times New Roman" w:hAnsi="Times New Roman" w:cs="Times New Roman"/>
          <w:sz w:val="24"/>
          <w:szCs w:val="24"/>
        </w:rPr>
        <w:t>Он включает в себя дубовую древесину, пробковый дуб и плантации елочных деревьев.</w:t>
      </w:r>
    </w:p>
    <w:p w:rsidR="00CD5600" w:rsidRPr="00CD5600" w:rsidRDefault="00CD5600" w:rsidP="00CD5600">
      <w:pPr>
        <w:pStyle w:val="a3"/>
        <w:numPr>
          <w:ilvl w:val="0"/>
          <w:numId w:val="4"/>
        </w:numPr>
        <w:rPr>
          <w:rFonts w:ascii="Times New Roman" w:hAnsi="Times New Roman" w:cs="Times New Roman"/>
          <w:sz w:val="24"/>
          <w:szCs w:val="24"/>
        </w:rPr>
      </w:pPr>
      <w:r w:rsidRPr="00CD5600">
        <w:rPr>
          <w:rFonts w:ascii="Times New Roman" w:hAnsi="Times New Roman" w:cs="Times New Roman"/>
          <w:sz w:val="24"/>
          <w:szCs w:val="24"/>
        </w:rPr>
        <w:t>Он включает области с бамбуком и пальмами при условии соблюдения критериев использования земли, высоты и затенения.</w:t>
      </w:r>
    </w:p>
    <w:p w:rsidR="00CD5600" w:rsidRPr="00CD5600" w:rsidRDefault="00CD5600" w:rsidP="00CD5600">
      <w:pPr>
        <w:pStyle w:val="a3"/>
        <w:numPr>
          <w:ilvl w:val="0"/>
          <w:numId w:val="4"/>
        </w:numPr>
        <w:rPr>
          <w:rFonts w:ascii="Times New Roman" w:hAnsi="Times New Roman" w:cs="Times New Roman"/>
          <w:sz w:val="24"/>
          <w:szCs w:val="24"/>
        </w:rPr>
      </w:pPr>
      <w:r w:rsidRPr="00CD5600">
        <w:rPr>
          <w:rFonts w:ascii="Times New Roman" w:hAnsi="Times New Roman" w:cs="Times New Roman"/>
          <w:sz w:val="24"/>
          <w:szCs w:val="24"/>
        </w:rPr>
        <w:t>Он не включает посадки в системах сельскохозяйственного производства, такие как плантации фруктовых деревьев, плантации масличных пальм, оливковые сады и системы агролесоводства, когда посевы выращиваются под лесным покровом.</w:t>
      </w:r>
    </w:p>
    <w:p w:rsidR="0083313E" w:rsidRPr="00CD5600" w:rsidRDefault="00BA1878" w:rsidP="00CD5600">
      <w:pPr>
        <w:rPr>
          <w:rFonts w:ascii="Times New Roman" w:hAnsi="Times New Roman" w:cs="Times New Roman"/>
          <w:b/>
          <w:sz w:val="24"/>
          <w:szCs w:val="24"/>
        </w:rPr>
      </w:pPr>
      <w:r>
        <w:rPr>
          <w:rFonts w:ascii="Times New Roman" w:hAnsi="Times New Roman" w:cs="Times New Roman"/>
          <w:b/>
          <w:sz w:val="24"/>
          <w:szCs w:val="24"/>
        </w:rPr>
        <w:t>НАЗЕМНАЯ</w:t>
      </w:r>
      <w:r w:rsidRPr="00CD5600">
        <w:rPr>
          <w:rFonts w:ascii="Times New Roman" w:hAnsi="Times New Roman" w:cs="Times New Roman"/>
          <w:b/>
          <w:sz w:val="24"/>
          <w:szCs w:val="24"/>
        </w:rPr>
        <w:t xml:space="preserve"> БИОМАСС</w:t>
      </w:r>
      <w:r>
        <w:rPr>
          <w:rFonts w:ascii="Times New Roman" w:hAnsi="Times New Roman" w:cs="Times New Roman"/>
          <w:b/>
          <w:sz w:val="24"/>
          <w:szCs w:val="24"/>
        </w:rPr>
        <w:t>А</w:t>
      </w:r>
    </w:p>
    <w:p w:rsidR="0083313E" w:rsidRPr="0083313E" w:rsidRDefault="0083313E" w:rsidP="0083313E">
      <w:pPr>
        <w:rPr>
          <w:rFonts w:ascii="Times New Roman" w:hAnsi="Times New Roman" w:cs="Times New Roman"/>
          <w:sz w:val="24"/>
          <w:szCs w:val="24"/>
        </w:rPr>
      </w:pPr>
      <w:r w:rsidRPr="0083313E">
        <w:rPr>
          <w:rFonts w:ascii="Times New Roman" w:hAnsi="Times New Roman" w:cs="Times New Roman"/>
          <w:sz w:val="24"/>
          <w:szCs w:val="24"/>
        </w:rPr>
        <w:t>Вся живая биомасса над почвой, включая стеб</w:t>
      </w:r>
      <w:r w:rsidR="007F12EB">
        <w:rPr>
          <w:rFonts w:ascii="Times New Roman" w:hAnsi="Times New Roman" w:cs="Times New Roman"/>
          <w:sz w:val="24"/>
          <w:szCs w:val="24"/>
        </w:rPr>
        <w:t>ли, пни</w:t>
      </w:r>
      <w:r w:rsidRPr="0083313E">
        <w:rPr>
          <w:rFonts w:ascii="Times New Roman" w:hAnsi="Times New Roman" w:cs="Times New Roman"/>
          <w:sz w:val="24"/>
          <w:szCs w:val="24"/>
        </w:rPr>
        <w:t>, ветви, кору, семена и листву.</w:t>
      </w:r>
    </w:p>
    <w:p w:rsidR="00AB6BC7" w:rsidRPr="00D448DB" w:rsidRDefault="00AB6BC7" w:rsidP="00AB6BC7">
      <w:pPr>
        <w:rPr>
          <w:rFonts w:ascii="Times New Roman" w:hAnsi="Times New Roman" w:cs="Times New Roman"/>
          <w:sz w:val="24"/>
          <w:szCs w:val="24"/>
          <w:u w:val="single"/>
        </w:rPr>
      </w:pPr>
      <w:r>
        <w:rPr>
          <w:rFonts w:ascii="Times New Roman" w:hAnsi="Times New Roman" w:cs="Times New Roman"/>
          <w:sz w:val="24"/>
          <w:szCs w:val="24"/>
          <w:u w:val="single"/>
        </w:rPr>
        <w:t>Пояснения</w:t>
      </w:r>
    </w:p>
    <w:p w:rsidR="0083313E" w:rsidRPr="0083313E" w:rsidRDefault="007F12EB" w:rsidP="0083313E">
      <w:pPr>
        <w:rPr>
          <w:rFonts w:ascii="Times New Roman" w:hAnsi="Times New Roman" w:cs="Times New Roman"/>
          <w:sz w:val="24"/>
          <w:szCs w:val="24"/>
        </w:rPr>
      </w:pPr>
      <w:r>
        <w:rPr>
          <w:rFonts w:ascii="Times New Roman" w:hAnsi="Times New Roman" w:cs="Times New Roman"/>
          <w:sz w:val="24"/>
          <w:szCs w:val="24"/>
        </w:rPr>
        <w:lastRenderedPageBreak/>
        <w:t xml:space="preserve">1. В тех случаях, когда нижний ярус (также подрост, подлесок) </w:t>
      </w:r>
      <w:r w:rsidR="0083313E" w:rsidRPr="0083313E">
        <w:rPr>
          <w:rFonts w:ascii="Times New Roman" w:hAnsi="Times New Roman" w:cs="Times New Roman"/>
          <w:sz w:val="24"/>
          <w:szCs w:val="24"/>
        </w:rPr>
        <w:t>является относительно небольшим компонентом углеродного пула надземной биомассы, допустимо исключить его, если это будет проводиться последовательным образом во всех временных рядах.</w:t>
      </w:r>
    </w:p>
    <w:p w:rsidR="0083313E" w:rsidRPr="00AB6BC7" w:rsidRDefault="00C86571" w:rsidP="0083313E">
      <w:pPr>
        <w:rPr>
          <w:rFonts w:ascii="Times New Roman" w:hAnsi="Times New Roman" w:cs="Times New Roman"/>
          <w:b/>
          <w:sz w:val="24"/>
          <w:szCs w:val="24"/>
        </w:rPr>
      </w:pPr>
      <w:r>
        <w:rPr>
          <w:rFonts w:ascii="Times New Roman" w:hAnsi="Times New Roman" w:cs="Times New Roman"/>
          <w:b/>
          <w:sz w:val="24"/>
          <w:szCs w:val="24"/>
        </w:rPr>
        <w:t>ОХРАНЯЕМЫЕ РАЙОНЫ</w:t>
      </w:r>
    </w:p>
    <w:p w:rsidR="0083313E" w:rsidRDefault="0083313E" w:rsidP="0083313E">
      <w:pPr>
        <w:rPr>
          <w:rFonts w:ascii="Times New Roman" w:hAnsi="Times New Roman" w:cs="Times New Roman"/>
          <w:sz w:val="24"/>
          <w:szCs w:val="24"/>
        </w:rPr>
      </w:pPr>
      <w:r w:rsidRPr="0083313E">
        <w:rPr>
          <w:rFonts w:ascii="Times New Roman" w:hAnsi="Times New Roman" w:cs="Times New Roman"/>
          <w:sz w:val="24"/>
          <w:szCs w:val="24"/>
        </w:rPr>
        <w:t>Области, специально предназначенные для защиты и поддержания биологического разнообразия, а также природных и связанных с ними к</w:t>
      </w:r>
      <w:r w:rsidR="00E74FEE">
        <w:rPr>
          <w:rFonts w:ascii="Times New Roman" w:hAnsi="Times New Roman" w:cs="Times New Roman"/>
          <w:sz w:val="24"/>
          <w:szCs w:val="24"/>
        </w:rPr>
        <w:t>ультурных ресурсов и управляющиеся</w:t>
      </w:r>
      <w:r w:rsidRPr="0083313E">
        <w:rPr>
          <w:rFonts w:ascii="Times New Roman" w:hAnsi="Times New Roman" w:cs="Times New Roman"/>
          <w:sz w:val="24"/>
          <w:szCs w:val="24"/>
        </w:rPr>
        <w:t xml:space="preserve"> с помощью правовых или других эффективных средств.</w:t>
      </w:r>
    </w:p>
    <w:p w:rsidR="00122428" w:rsidRPr="00AB6BC7" w:rsidRDefault="00CE5F53" w:rsidP="00122428">
      <w:pPr>
        <w:rPr>
          <w:rFonts w:ascii="Times New Roman" w:hAnsi="Times New Roman" w:cs="Times New Roman"/>
          <w:b/>
          <w:sz w:val="24"/>
          <w:szCs w:val="24"/>
        </w:rPr>
      </w:pPr>
      <w:r>
        <w:rPr>
          <w:rFonts w:ascii="Times New Roman" w:hAnsi="Times New Roman" w:cs="Times New Roman"/>
          <w:b/>
          <w:sz w:val="24"/>
          <w:szCs w:val="24"/>
        </w:rPr>
        <w:t>ПЛОЩАДЬ ЛЕСОВ</w:t>
      </w:r>
      <w:r w:rsidR="00122428" w:rsidRPr="00AB6BC7">
        <w:rPr>
          <w:rFonts w:ascii="Times New Roman" w:hAnsi="Times New Roman" w:cs="Times New Roman"/>
          <w:b/>
          <w:sz w:val="24"/>
          <w:szCs w:val="24"/>
        </w:rPr>
        <w:t xml:space="preserve"> В ОХРАНЯЕМЫХ РАЙОНАХ</w:t>
      </w:r>
    </w:p>
    <w:p w:rsidR="00122428" w:rsidRP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Площадь лесов в пределах официально установленных охраняемых районов независимо от цели, для которой были созданы охраняемые районы.</w:t>
      </w:r>
    </w:p>
    <w:p w:rsidR="00122428" w:rsidRP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Заметки с пояснениями</w:t>
      </w:r>
    </w:p>
    <w:p w:rsidR="00122428" w:rsidRP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 xml:space="preserve">1. Включает </w:t>
      </w:r>
      <w:r w:rsidR="0052068B" w:rsidRPr="00122428">
        <w:rPr>
          <w:rFonts w:ascii="Times New Roman" w:hAnsi="Times New Roman" w:cs="Times New Roman"/>
          <w:sz w:val="24"/>
          <w:szCs w:val="24"/>
        </w:rPr>
        <w:t>МСОП</w:t>
      </w:r>
      <w:r w:rsidRPr="00122428">
        <w:rPr>
          <w:rFonts w:ascii="Times New Roman" w:hAnsi="Times New Roman" w:cs="Times New Roman"/>
          <w:sz w:val="24"/>
          <w:szCs w:val="24"/>
        </w:rPr>
        <w:t xml:space="preserve"> Категории I - IV</w:t>
      </w:r>
    </w:p>
    <w:p w:rsidR="00122428" w:rsidRP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 xml:space="preserve">2. Исключает категории МСОП </w:t>
      </w:r>
      <w:r w:rsidR="0052068B" w:rsidRPr="00122428">
        <w:rPr>
          <w:rFonts w:ascii="Times New Roman" w:hAnsi="Times New Roman" w:cs="Times New Roman"/>
          <w:sz w:val="24"/>
          <w:szCs w:val="24"/>
        </w:rPr>
        <w:t xml:space="preserve">Категории </w:t>
      </w:r>
      <w:r w:rsidRPr="00122428">
        <w:rPr>
          <w:rFonts w:ascii="Times New Roman" w:hAnsi="Times New Roman" w:cs="Times New Roman"/>
          <w:sz w:val="24"/>
          <w:szCs w:val="24"/>
        </w:rPr>
        <w:t>V-VI</w:t>
      </w:r>
    </w:p>
    <w:p w:rsidR="00122428" w:rsidRPr="00AB6BC7" w:rsidRDefault="00CE5F53" w:rsidP="00122428">
      <w:pPr>
        <w:rPr>
          <w:rFonts w:ascii="Times New Roman" w:hAnsi="Times New Roman" w:cs="Times New Roman"/>
          <w:b/>
          <w:sz w:val="24"/>
          <w:szCs w:val="24"/>
        </w:rPr>
      </w:pPr>
      <w:r>
        <w:rPr>
          <w:rFonts w:ascii="Times New Roman" w:hAnsi="Times New Roman" w:cs="Times New Roman"/>
          <w:b/>
          <w:sz w:val="24"/>
          <w:szCs w:val="24"/>
        </w:rPr>
        <w:t>ПЛОЩАДЬ ЛЕСОВ</w:t>
      </w:r>
      <w:r w:rsidR="00122428" w:rsidRPr="00AB6BC7">
        <w:rPr>
          <w:rFonts w:ascii="Times New Roman" w:hAnsi="Times New Roman" w:cs="Times New Roman"/>
          <w:b/>
          <w:sz w:val="24"/>
          <w:szCs w:val="24"/>
        </w:rPr>
        <w:t xml:space="preserve"> С ПЛАН</w:t>
      </w:r>
      <w:r>
        <w:rPr>
          <w:rFonts w:ascii="Times New Roman" w:hAnsi="Times New Roman" w:cs="Times New Roman"/>
          <w:b/>
          <w:sz w:val="24"/>
          <w:szCs w:val="24"/>
        </w:rPr>
        <w:t>О</w:t>
      </w:r>
      <w:r w:rsidR="00122428" w:rsidRPr="00AB6BC7">
        <w:rPr>
          <w:rFonts w:ascii="Times New Roman" w:hAnsi="Times New Roman" w:cs="Times New Roman"/>
          <w:b/>
          <w:sz w:val="24"/>
          <w:szCs w:val="24"/>
        </w:rPr>
        <w:t>М УПРАВЛЕНИЯ</w:t>
      </w:r>
    </w:p>
    <w:p w:rsidR="00122428" w:rsidRPr="00122428" w:rsidRDefault="005070D7" w:rsidP="00122428">
      <w:pPr>
        <w:rPr>
          <w:rFonts w:ascii="Times New Roman" w:hAnsi="Times New Roman" w:cs="Times New Roman"/>
          <w:sz w:val="24"/>
          <w:szCs w:val="24"/>
        </w:rPr>
      </w:pPr>
      <w:r w:rsidRPr="005070D7">
        <w:rPr>
          <w:rFonts w:ascii="Times New Roman" w:hAnsi="Times New Roman" w:cs="Times New Roman"/>
          <w:sz w:val="24"/>
          <w:szCs w:val="24"/>
        </w:rPr>
        <w:t>Площадь лесов</w:t>
      </w:r>
      <w:r w:rsidR="00122428" w:rsidRPr="005070D7">
        <w:rPr>
          <w:rFonts w:ascii="Times New Roman" w:hAnsi="Times New Roman" w:cs="Times New Roman"/>
          <w:sz w:val="24"/>
          <w:szCs w:val="24"/>
        </w:rPr>
        <w:t>, которая имеет долгосрочный документированный план управления, направленный на определенные цели управления, который периодически пересматривается.</w:t>
      </w:r>
    </w:p>
    <w:p w:rsidR="00AB6BC7" w:rsidRPr="00D448DB" w:rsidRDefault="00AB6BC7" w:rsidP="00AB6BC7">
      <w:pPr>
        <w:rPr>
          <w:rFonts w:ascii="Times New Roman" w:hAnsi="Times New Roman" w:cs="Times New Roman"/>
          <w:sz w:val="24"/>
          <w:szCs w:val="24"/>
          <w:u w:val="single"/>
        </w:rPr>
      </w:pPr>
      <w:r>
        <w:rPr>
          <w:rFonts w:ascii="Times New Roman" w:hAnsi="Times New Roman" w:cs="Times New Roman"/>
          <w:sz w:val="24"/>
          <w:szCs w:val="24"/>
          <w:u w:val="single"/>
        </w:rPr>
        <w:t>Пояснения</w:t>
      </w:r>
    </w:p>
    <w:p w:rsidR="00122428" w:rsidRPr="00122428" w:rsidRDefault="00122428" w:rsidP="00122428">
      <w:pPr>
        <w:rPr>
          <w:rFonts w:ascii="Times New Roman" w:hAnsi="Times New Roman" w:cs="Times New Roman"/>
          <w:sz w:val="24"/>
          <w:szCs w:val="24"/>
        </w:rPr>
      </w:pPr>
      <w:r w:rsidRPr="007F4BB4">
        <w:rPr>
          <w:rFonts w:ascii="Times New Roman" w:hAnsi="Times New Roman" w:cs="Times New Roman"/>
          <w:sz w:val="24"/>
          <w:szCs w:val="24"/>
        </w:rPr>
        <w:t xml:space="preserve">1. </w:t>
      </w:r>
      <w:r w:rsidR="00FB0D18" w:rsidRPr="007F4BB4">
        <w:rPr>
          <w:rFonts w:ascii="Times New Roman" w:hAnsi="Times New Roman" w:cs="Times New Roman"/>
          <w:sz w:val="24"/>
          <w:szCs w:val="24"/>
        </w:rPr>
        <w:t xml:space="preserve">Площадь лесов </w:t>
      </w:r>
      <w:r w:rsidRPr="007F4BB4">
        <w:rPr>
          <w:rFonts w:ascii="Times New Roman" w:hAnsi="Times New Roman" w:cs="Times New Roman"/>
          <w:sz w:val="24"/>
          <w:szCs w:val="24"/>
        </w:rPr>
        <w:t xml:space="preserve">с планом управления может относиться к </w:t>
      </w:r>
      <w:r w:rsidR="007F4BB4" w:rsidRPr="007F4BB4">
        <w:rPr>
          <w:rFonts w:ascii="Times New Roman" w:hAnsi="Times New Roman" w:cs="Times New Roman"/>
          <w:sz w:val="24"/>
          <w:szCs w:val="24"/>
        </w:rPr>
        <w:t xml:space="preserve">единичному </w:t>
      </w:r>
      <w:r w:rsidRPr="007F4BB4">
        <w:rPr>
          <w:rFonts w:ascii="Times New Roman" w:hAnsi="Times New Roman" w:cs="Times New Roman"/>
          <w:sz w:val="24"/>
          <w:szCs w:val="24"/>
        </w:rPr>
        <w:t xml:space="preserve">уровню </w:t>
      </w:r>
      <w:r w:rsidR="007F4BB4" w:rsidRPr="007F4BB4">
        <w:rPr>
          <w:rFonts w:ascii="Times New Roman" w:hAnsi="Times New Roman" w:cs="Times New Roman"/>
          <w:sz w:val="24"/>
          <w:szCs w:val="24"/>
        </w:rPr>
        <w:t>управления лесным хозяйством</w:t>
      </w:r>
      <w:r w:rsidRPr="007F4BB4">
        <w:rPr>
          <w:rFonts w:ascii="Times New Roman" w:hAnsi="Times New Roman" w:cs="Times New Roman"/>
          <w:sz w:val="24"/>
          <w:szCs w:val="24"/>
        </w:rPr>
        <w:t xml:space="preserve"> или совокупному уровню управления лес</w:t>
      </w:r>
      <w:r w:rsidR="007F4BB4" w:rsidRPr="007F4BB4">
        <w:rPr>
          <w:rFonts w:ascii="Times New Roman" w:hAnsi="Times New Roman" w:cs="Times New Roman"/>
          <w:sz w:val="24"/>
          <w:szCs w:val="24"/>
        </w:rPr>
        <w:t>ным хозяйством</w:t>
      </w:r>
      <w:r w:rsidRPr="007F4BB4">
        <w:rPr>
          <w:rFonts w:ascii="Times New Roman" w:hAnsi="Times New Roman" w:cs="Times New Roman"/>
          <w:sz w:val="24"/>
          <w:szCs w:val="24"/>
        </w:rPr>
        <w:t xml:space="preserve"> (лесные </w:t>
      </w:r>
      <w:r w:rsidR="007F4BB4" w:rsidRPr="007F4BB4">
        <w:rPr>
          <w:rFonts w:ascii="Times New Roman" w:hAnsi="Times New Roman" w:cs="Times New Roman"/>
          <w:sz w:val="24"/>
          <w:szCs w:val="24"/>
        </w:rPr>
        <w:t>участки</w:t>
      </w:r>
      <w:r w:rsidRPr="007F4BB4">
        <w:rPr>
          <w:rFonts w:ascii="Times New Roman" w:hAnsi="Times New Roman" w:cs="Times New Roman"/>
          <w:sz w:val="24"/>
          <w:szCs w:val="24"/>
        </w:rPr>
        <w:t>, фермы, предприятия, водоразделы, муниципалитеты или более широкие подразделения).</w:t>
      </w:r>
    </w:p>
    <w:p w:rsidR="00122428" w:rsidRP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2. План управления должен включать в себя адекватную детализацию операций, запланированных для отдельных операционных подразделений (</w:t>
      </w:r>
      <w:r w:rsidR="00FB0D18">
        <w:rPr>
          <w:rFonts w:ascii="Times New Roman" w:hAnsi="Times New Roman" w:cs="Times New Roman"/>
          <w:sz w:val="24"/>
          <w:szCs w:val="24"/>
        </w:rPr>
        <w:t>древонасаждений</w:t>
      </w:r>
      <w:r w:rsidRPr="00122428">
        <w:rPr>
          <w:rFonts w:ascii="Times New Roman" w:hAnsi="Times New Roman" w:cs="Times New Roman"/>
          <w:sz w:val="24"/>
          <w:szCs w:val="24"/>
        </w:rPr>
        <w:t xml:space="preserve"> или </w:t>
      </w:r>
      <w:r w:rsidR="00FB0D18">
        <w:rPr>
          <w:rFonts w:ascii="Times New Roman" w:hAnsi="Times New Roman" w:cs="Times New Roman"/>
          <w:sz w:val="24"/>
          <w:szCs w:val="24"/>
        </w:rPr>
        <w:t>лесосек</w:t>
      </w:r>
      <w:r w:rsidRPr="00122428">
        <w:rPr>
          <w:rFonts w:ascii="Times New Roman" w:hAnsi="Times New Roman" w:cs="Times New Roman"/>
          <w:sz w:val="24"/>
          <w:szCs w:val="24"/>
        </w:rPr>
        <w:t>), но также может предусматривать общие стратегии и мероприятия, запланированные для достижения целей управления.</w:t>
      </w:r>
    </w:p>
    <w:p w:rsidR="00122428" w:rsidRP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3. Включает площадь лесов в охраняемых районах с планом управления.</w:t>
      </w:r>
    </w:p>
    <w:p w:rsidR="00122428" w:rsidRPr="00AB6BC7" w:rsidRDefault="00122428" w:rsidP="00122428">
      <w:pPr>
        <w:rPr>
          <w:rFonts w:ascii="Times New Roman" w:hAnsi="Times New Roman" w:cs="Times New Roman"/>
          <w:b/>
          <w:sz w:val="24"/>
          <w:szCs w:val="24"/>
        </w:rPr>
      </w:pPr>
      <w:r w:rsidRPr="00AB6BC7">
        <w:rPr>
          <w:rFonts w:ascii="Times New Roman" w:hAnsi="Times New Roman" w:cs="Times New Roman"/>
          <w:b/>
          <w:sz w:val="24"/>
          <w:szCs w:val="24"/>
        </w:rPr>
        <w:t>НЕЗАВИСИМ</w:t>
      </w:r>
      <w:r w:rsidR="00CE5F53">
        <w:rPr>
          <w:rFonts w:ascii="Times New Roman" w:hAnsi="Times New Roman" w:cs="Times New Roman"/>
          <w:b/>
          <w:sz w:val="24"/>
          <w:szCs w:val="24"/>
        </w:rPr>
        <w:t xml:space="preserve">О УТВЕРЖДЕННАЯ СИСТЕМА </w:t>
      </w:r>
      <w:r w:rsidRPr="00AB6BC7">
        <w:rPr>
          <w:rFonts w:ascii="Times New Roman" w:hAnsi="Times New Roman" w:cs="Times New Roman"/>
          <w:b/>
          <w:sz w:val="24"/>
          <w:szCs w:val="24"/>
        </w:rPr>
        <w:t xml:space="preserve">СЕРТИФИКАЦИИ ЛЕСНОГО </w:t>
      </w:r>
      <w:r w:rsidR="00CE5F53">
        <w:rPr>
          <w:rFonts w:ascii="Times New Roman" w:hAnsi="Times New Roman" w:cs="Times New Roman"/>
          <w:b/>
          <w:sz w:val="24"/>
          <w:szCs w:val="24"/>
        </w:rPr>
        <w:t>ХОЗЯЙСТВА</w:t>
      </w:r>
    </w:p>
    <w:p w:rsidR="00122428" w:rsidRDefault="007F4BB4" w:rsidP="00122428">
      <w:pPr>
        <w:rPr>
          <w:rFonts w:ascii="Times New Roman" w:hAnsi="Times New Roman" w:cs="Times New Roman"/>
          <w:sz w:val="24"/>
          <w:szCs w:val="24"/>
        </w:rPr>
      </w:pPr>
      <w:r>
        <w:rPr>
          <w:rFonts w:ascii="Times New Roman" w:hAnsi="Times New Roman" w:cs="Times New Roman"/>
          <w:sz w:val="24"/>
          <w:szCs w:val="24"/>
        </w:rPr>
        <w:t xml:space="preserve">Лесная площадь </w:t>
      </w:r>
      <w:r w:rsidR="00122428" w:rsidRPr="00122428">
        <w:rPr>
          <w:rFonts w:ascii="Times New Roman" w:hAnsi="Times New Roman" w:cs="Times New Roman"/>
          <w:sz w:val="24"/>
          <w:szCs w:val="24"/>
        </w:rPr>
        <w:t>сертифицир</w:t>
      </w:r>
      <w:r>
        <w:rPr>
          <w:rFonts w:ascii="Times New Roman" w:hAnsi="Times New Roman" w:cs="Times New Roman"/>
          <w:sz w:val="24"/>
          <w:szCs w:val="24"/>
        </w:rPr>
        <w:t>уется</w:t>
      </w:r>
      <w:r w:rsidR="00122428" w:rsidRPr="00122428">
        <w:rPr>
          <w:rFonts w:ascii="Times New Roman" w:hAnsi="Times New Roman" w:cs="Times New Roman"/>
          <w:sz w:val="24"/>
          <w:szCs w:val="24"/>
        </w:rPr>
        <w:t xml:space="preserve"> </w:t>
      </w:r>
      <w:r>
        <w:rPr>
          <w:rFonts w:ascii="Times New Roman" w:hAnsi="Times New Roman" w:cs="Times New Roman"/>
          <w:sz w:val="24"/>
          <w:szCs w:val="24"/>
        </w:rPr>
        <w:t>согласно</w:t>
      </w:r>
      <w:r w:rsidR="00122428" w:rsidRPr="00122428">
        <w:rPr>
          <w:rFonts w:ascii="Times New Roman" w:hAnsi="Times New Roman" w:cs="Times New Roman"/>
          <w:sz w:val="24"/>
          <w:szCs w:val="24"/>
        </w:rPr>
        <w:t xml:space="preserve"> схеме сертификации лесного хозяйства</w:t>
      </w:r>
      <w:r>
        <w:rPr>
          <w:rFonts w:ascii="Times New Roman" w:hAnsi="Times New Roman" w:cs="Times New Roman"/>
          <w:sz w:val="24"/>
          <w:szCs w:val="24"/>
        </w:rPr>
        <w:t xml:space="preserve"> в соответствии</w:t>
      </w:r>
      <w:r w:rsidR="00122428" w:rsidRPr="00122428">
        <w:rPr>
          <w:rFonts w:ascii="Times New Roman" w:hAnsi="Times New Roman" w:cs="Times New Roman"/>
          <w:sz w:val="24"/>
          <w:szCs w:val="24"/>
        </w:rPr>
        <w:t xml:space="preserve"> с опубликованными стандартами и независимо </w:t>
      </w:r>
      <w:r>
        <w:rPr>
          <w:rFonts w:ascii="Times New Roman" w:hAnsi="Times New Roman" w:cs="Times New Roman"/>
          <w:sz w:val="24"/>
          <w:szCs w:val="24"/>
        </w:rPr>
        <w:t>утверждается</w:t>
      </w:r>
      <w:r w:rsidR="00122428" w:rsidRPr="00122428">
        <w:rPr>
          <w:rFonts w:ascii="Times New Roman" w:hAnsi="Times New Roman" w:cs="Times New Roman"/>
          <w:sz w:val="24"/>
          <w:szCs w:val="24"/>
        </w:rPr>
        <w:t xml:space="preserve"> третьей стороной.</w:t>
      </w:r>
    </w:p>
    <w:p w:rsidR="00D178FB" w:rsidRDefault="00D178FB">
      <w:pPr>
        <w:rPr>
          <w:rFonts w:ascii="Times New Roman" w:hAnsi="Times New Roman" w:cs="Times New Roman"/>
          <w:b/>
          <w:sz w:val="24"/>
          <w:szCs w:val="24"/>
        </w:rPr>
      </w:pPr>
      <w:r>
        <w:rPr>
          <w:rFonts w:ascii="Times New Roman" w:hAnsi="Times New Roman" w:cs="Times New Roman"/>
          <w:b/>
          <w:sz w:val="24"/>
          <w:szCs w:val="24"/>
        </w:rPr>
        <w:br w:type="page"/>
      </w:r>
    </w:p>
    <w:p w:rsidR="00122428" w:rsidRPr="00F46C9C" w:rsidRDefault="00F46C9C" w:rsidP="00122428">
      <w:pPr>
        <w:rPr>
          <w:rFonts w:ascii="Times New Roman" w:hAnsi="Times New Roman" w:cs="Times New Roman"/>
          <w:b/>
          <w:sz w:val="24"/>
          <w:szCs w:val="24"/>
        </w:rPr>
      </w:pPr>
      <w:r w:rsidRPr="00F46C9C">
        <w:rPr>
          <w:rFonts w:ascii="Times New Roman" w:hAnsi="Times New Roman" w:cs="Times New Roman"/>
          <w:b/>
          <w:sz w:val="24"/>
          <w:szCs w:val="24"/>
        </w:rPr>
        <w:lastRenderedPageBreak/>
        <w:t>ПРИЛОЖЕНИЕ 2 - МЕТОДОЛОГИЯ</w:t>
      </w:r>
    </w:p>
    <w:p w:rsidR="00122428" w:rsidRPr="00DD482A" w:rsidRDefault="00E11509" w:rsidP="00122428">
      <w:pPr>
        <w:rPr>
          <w:rFonts w:ascii="Times New Roman" w:hAnsi="Times New Roman" w:cs="Times New Roman"/>
          <w:b/>
          <w:sz w:val="24"/>
          <w:szCs w:val="24"/>
        </w:rPr>
      </w:pPr>
      <w:r w:rsidRPr="00DD482A">
        <w:rPr>
          <w:rFonts w:ascii="Times New Roman" w:hAnsi="Times New Roman" w:cs="Times New Roman"/>
          <w:b/>
          <w:sz w:val="24"/>
          <w:szCs w:val="24"/>
        </w:rPr>
        <w:t>Подпоказатель</w:t>
      </w:r>
      <w:r w:rsidR="00122428" w:rsidRPr="00DD482A">
        <w:rPr>
          <w:rFonts w:ascii="Times New Roman" w:hAnsi="Times New Roman" w:cs="Times New Roman"/>
          <w:b/>
          <w:sz w:val="24"/>
          <w:szCs w:val="24"/>
        </w:rPr>
        <w:t xml:space="preserve"> 1 </w:t>
      </w:r>
      <w:r w:rsidR="00D07623">
        <w:rPr>
          <w:rFonts w:ascii="Times New Roman" w:hAnsi="Times New Roman" w:cs="Times New Roman"/>
          <w:b/>
          <w:sz w:val="24"/>
          <w:szCs w:val="24"/>
        </w:rPr>
        <w:t>–</w:t>
      </w:r>
      <w:r w:rsidR="00122428" w:rsidRPr="00DD482A">
        <w:rPr>
          <w:rFonts w:ascii="Times New Roman" w:hAnsi="Times New Roman" w:cs="Times New Roman"/>
          <w:b/>
          <w:sz w:val="24"/>
          <w:szCs w:val="24"/>
        </w:rPr>
        <w:t xml:space="preserve"> </w:t>
      </w:r>
      <w:r w:rsidR="00D07623">
        <w:rPr>
          <w:rFonts w:ascii="Times New Roman" w:hAnsi="Times New Roman" w:cs="Times New Roman"/>
          <w:b/>
          <w:sz w:val="24"/>
          <w:szCs w:val="24"/>
        </w:rPr>
        <w:t>Доля ч</w:t>
      </w:r>
      <w:r w:rsidR="00122428" w:rsidRPr="00DD482A">
        <w:rPr>
          <w:rFonts w:ascii="Times New Roman" w:hAnsi="Times New Roman" w:cs="Times New Roman"/>
          <w:b/>
          <w:sz w:val="24"/>
          <w:szCs w:val="24"/>
        </w:rPr>
        <w:t>исто</w:t>
      </w:r>
      <w:r w:rsidR="00D07623">
        <w:rPr>
          <w:rFonts w:ascii="Times New Roman" w:hAnsi="Times New Roman" w:cs="Times New Roman"/>
          <w:b/>
          <w:sz w:val="24"/>
          <w:szCs w:val="24"/>
        </w:rPr>
        <w:t xml:space="preserve">го годового </w:t>
      </w:r>
      <w:r w:rsidR="00D07623" w:rsidRPr="00DD482A">
        <w:rPr>
          <w:rFonts w:ascii="Times New Roman" w:hAnsi="Times New Roman" w:cs="Times New Roman"/>
          <w:b/>
          <w:sz w:val="24"/>
          <w:szCs w:val="24"/>
        </w:rPr>
        <w:t>изменени</w:t>
      </w:r>
      <w:r w:rsidR="00D07623">
        <w:rPr>
          <w:rFonts w:ascii="Times New Roman" w:hAnsi="Times New Roman" w:cs="Times New Roman"/>
          <w:b/>
          <w:sz w:val="24"/>
          <w:szCs w:val="24"/>
        </w:rPr>
        <w:t>я</w:t>
      </w:r>
      <w:r w:rsidR="00D07623" w:rsidRPr="00DD482A">
        <w:rPr>
          <w:rFonts w:ascii="Times New Roman" w:hAnsi="Times New Roman" w:cs="Times New Roman"/>
          <w:b/>
          <w:sz w:val="24"/>
          <w:szCs w:val="24"/>
        </w:rPr>
        <w:t xml:space="preserve"> площади</w:t>
      </w:r>
      <w:r w:rsidR="00122428" w:rsidRPr="00DD482A">
        <w:rPr>
          <w:rFonts w:ascii="Times New Roman" w:hAnsi="Times New Roman" w:cs="Times New Roman"/>
          <w:b/>
          <w:sz w:val="24"/>
          <w:szCs w:val="24"/>
        </w:rPr>
        <w:t xml:space="preserve"> лесов</w:t>
      </w:r>
    </w:p>
    <w:p w:rsidR="00122428" w:rsidRPr="00122428" w:rsidRDefault="00122428" w:rsidP="00122428">
      <w:pPr>
        <w:rPr>
          <w:rFonts w:ascii="Times New Roman" w:hAnsi="Times New Roman" w:cs="Times New Roman"/>
          <w:sz w:val="24"/>
          <w:szCs w:val="24"/>
        </w:rPr>
      </w:pPr>
      <w:r w:rsidRPr="00FB288F">
        <w:rPr>
          <w:rFonts w:ascii="Times New Roman" w:hAnsi="Times New Roman" w:cs="Times New Roman"/>
          <w:sz w:val="24"/>
          <w:szCs w:val="24"/>
          <w:u w:val="single"/>
        </w:rPr>
        <w:t>Единица измерения:</w:t>
      </w:r>
      <w:r w:rsidRPr="00122428">
        <w:rPr>
          <w:rFonts w:ascii="Times New Roman" w:hAnsi="Times New Roman" w:cs="Times New Roman"/>
          <w:sz w:val="24"/>
          <w:szCs w:val="24"/>
        </w:rPr>
        <w:t xml:space="preserve"> Процент</w:t>
      </w:r>
    </w:p>
    <w:p w:rsidR="00122428" w:rsidRPr="00122428" w:rsidRDefault="00D74631" w:rsidP="00122428">
      <w:pPr>
        <w:rPr>
          <w:rFonts w:ascii="Times New Roman" w:hAnsi="Times New Roman" w:cs="Times New Roman"/>
          <w:sz w:val="24"/>
          <w:szCs w:val="24"/>
        </w:rPr>
      </w:pPr>
      <w:r w:rsidRPr="00FB288F">
        <w:rPr>
          <w:rFonts w:ascii="Times New Roman" w:hAnsi="Times New Roman" w:cs="Times New Roman"/>
          <w:sz w:val="24"/>
          <w:szCs w:val="24"/>
          <w:u w:val="single"/>
        </w:rPr>
        <w:t>Отчетный период:</w:t>
      </w:r>
      <w:r>
        <w:rPr>
          <w:rFonts w:ascii="Times New Roman" w:hAnsi="Times New Roman" w:cs="Times New Roman"/>
          <w:sz w:val="24"/>
          <w:szCs w:val="24"/>
        </w:rPr>
        <w:t xml:space="preserve"> П</w:t>
      </w:r>
      <w:r w:rsidR="00122428" w:rsidRPr="00122428">
        <w:rPr>
          <w:rFonts w:ascii="Times New Roman" w:hAnsi="Times New Roman" w:cs="Times New Roman"/>
          <w:sz w:val="24"/>
          <w:szCs w:val="24"/>
        </w:rPr>
        <w:t>оследний</w:t>
      </w:r>
      <w:r w:rsidR="00B056A7">
        <w:rPr>
          <w:rFonts w:ascii="Times New Roman" w:hAnsi="Times New Roman" w:cs="Times New Roman"/>
          <w:sz w:val="24"/>
          <w:szCs w:val="24"/>
        </w:rPr>
        <w:t xml:space="preserve"> отчётный</w:t>
      </w:r>
      <w:r w:rsidR="00122428" w:rsidRPr="00122428">
        <w:rPr>
          <w:rFonts w:ascii="Times New Roman" w:hAnsi="Times New Roman" w:cs="Times New Roman"/>
          <w:sz w:val="24"/>
          <w:szCs w:val="24"/>
        </w:rPr>
        <w:t xml:space="preserve"> период</w:t>
      </w:r>
    </w:p>
    <w:p w:rsidR="00122428" w:rsidRPr="00122428" w:rsidRDefault="00122428" w:rsidP="00122428">
      <w:pPr>
        <w:rPr>
          <w:rFonts w:ascii="Times New Roman" w:hAnsi="Times New Roman" w:cs="Times New Roman"/>
          <w:sz w:val="24"/>
          <w:szCs w:val="24"/>
        </w:rPr>
      </w:pPr>
      <w:r w:rsidRPr="00FB288F">
        <w:rPr>
          <w:rFonts w:ascii="Times New Roman" w:hAnsi="Times New Roman" w:cs="Times New Roman"/>
          <w:sz w:val="24"/>
          <w:szCs w:val="24"/>
          <w:u w:val="single"/>
        </w:rPr>
        <w:t>Метод оценки:</w:t>
      </w:r>
      <w:r w:rsidRPr="00122428">
        <w:rPr>
          <w:rFonts w:ascii="Times New Roman" w:hAnsi="Times New Roman" w:cs="Times New Roman"/>
          <w:sz w:val="24"/>
          <w:szCs w:val="24"/>
        </w:rPr>
        <w:t xml:space="preserve"> Формула составного процента</w:t>
      </w:r>
    </w:p>
    <w:p w:rsidR="00122428" w:rsidRPr="00327967" w:rsidRDefault="00122428" w:rsidP="00122428">
      <w:pPr>
        <w:rPr>
          <w:rFonts w:ascii="Times New Roman" w:hAnsi="Times New Roman" w:cs="Times New Roman"/>
          <w:sz w:val="24"/>
          <w:szCs w:val="24"/>
          <w:u w:val="single"/>
        </w:rPr>
      </w:pPr>
      <w:r w:rsidRPr="00327967">
        <w:rPr>
          <w:rFonts w:ascii="Times New Roman" w:hAnsi="Times New Roman" w:cs="Times New Roman"/>
          <w:sz w:val="24"/>
          <w:szCs w:val="24"/>
          <w:u w:val="single"/>
        </w:rPr>
        <w:t>Перевод на панель</w:t>
      </w:r>
      <w:r w:rsidR="00A52712" w:rsidRPr="00327967">
        <w:rPr>
          <w:rFonts w:ascii="Times New Roman" w:hAnsi="Times New Roman" w:cs="Times New Roman"/>
          <w:sz w:val="24"/>
          <w:szCs w:val="24"/>
          <w:u w:val="single"/>
        </w:rPr>
        <w:t xml:space="preserve"> показателей</w:t>
      </w:r>
      <w:r w:rsidR="00327967" w:rsidRPr="00327967">
        <w:rPr>
          <w:rFonts w:ascii="Times New Roman" w:hAnsi="Times New Roman" w:cs="Times New Roman"/>
          <w:sz w:val="24"/>
          <w:szCs w:val="24"/>
          <w:u w:val="single"/>
        </w:rPr>
        <w:t>/</w:t>
      </w:r>
      <w:r w:rsidRPr="00327967">
        <w:rPr>
          <w:rFonts w:ascii="Times New Roman" w:hAnsi="Times New Roman" w:cs="Times New Roman"/>
          <w:sz w:val="24"/>
          <w:szCs w:val="24"/>
          <w:u w:val="single"/>
        </w:rPr>
        <w:t>светофор:</w:t>
      </w:r>
    </w:p>
    <w:p w:rsid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Следующая блок-схема объясняет логику перевода этого индикатора на</w:t>
      </w:r>
      <w:r w:rsidR="00327967">
        <w:rPr>
          <w:rFonts w:ascii="Times New Roman" w:hAnsi="Times New Roman" w:cs="Times New Roman"/>
          <w:sz w:val="24"/>
          <w:szCs w:val="24"/>
        </w:rPr>
        <w:t xml:space="preserve"> п</w:t>
      </w:r>
      <w:r w:rsidR="00A52712">
        <w:rPr>
          <w:rFonts w:ascii="Times New Roman" w:hAnsi="Times New Roman" w:cs="Times New Roman"/>
          <w:sz w:val="24"/>
          <w:szCs w:val="24"/>
        </w:rPr>
        <w:t>анель показателей</w:t>
      </w:r>
      <w:r w:rsidR="00327967">
        <w:rPr>
          <w:rFonts w:ascii="Times New Roman" w:hAnsi="Times New Roman" w:cs="Times New Roman"/>
          <w:sz w:val="24"/>
          <w:szCs w:val="24"/>
        </w:rPr>
        <w:t>/</w:t>
      </w:r>
      <w:r w:rsidRPr="00122428">
        <w:rPr>
          <w:rFonts w:ascii="Times New Roman" w:hAnsi="Times New Roman" w:cs="Times New Roman"/>
          <w:sz w:val="24"/>
          <w:szCs w:val="24"/>
        </w:rPr>
        <w:t>светофор:</w:t>
      </w:r>
    </w:p>
    <w:p w:rsidR="00C51F5E" w:rsidRDefault="009E420D" w:rsidP="00122428">
      <w:pPr>
        <w:rPr>
          <w:rFonts w:ascii="Times New Roman" w:hAnsi="Times New Roman" w:cs="Times New Roman"/>
          <w:sz w:val="24"/>
          <w:szCs w:val="24"/>
        </w:rPr>
      </w:pPr>
      <w:r>
        <w:rPr>
          <w:rFonts w:ascii="Times New Roman" w:hAnsi="Times New Roman" w:cs="Times New Roman"/>
          <w:noProof/>
          <w:sz w:val="24"/>
          <w:szCs w:val="24"/>
          <w:lang w:eastAsia="ru-RU"/>
        </w:rPr>
        <w:pict>
          <v:group id="Группа 28" o:spid="_x0000_s1026" style="position:absolute;margin-left:-1.05pt;margin-top:-.15pt;width:306pt;height:279pt;z-index:251683840" coordsize="38862,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">
            <v:shapetype id="_x0000_t110" coordsize="21600,21600" o:spt="110" path="m10800,l,10800,10800,21600,21600,10800xe">
              <v:stroke joinstyle="miter"/>
              <v:path gradientshapeok="t" o:connecttype="rect" textboxrect="5400,5400,16200,16200"/>
            </v:shapetype>
            <v:shape id="Блок-схема: решение 1" o:spid="_x0000_s1027" type="#_x0000_t110" style="position:absolute;width:2466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HULsA&#10;AADaAAAADwAAAGRycy9kb3ducmV2LnhtbERPSwrCMBDdC94hjODOpgqKVKOIIChurHqAoRnbYjOp&#10;TdTq6Y0guBoe7zvzZWsq8aDGlZYVDKMYBHFmdcm5gvNpM5iCcB5ZY2WZFLzIwXLR7cwx0fbJKT2O&#10;PhchhF2CCgrv60RKlxVk0EW2Jg7cxTYGfYBNLnWDzxBuKjmK44k0WHJoKLCmdUHZ9Xg3CqSzO/M2&#10;w9t1Py6n6f2QapapUv1eu5qB8NT6v/jn3uowH76vfK9cf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0Kh1C7AAAA2gAAAA8AAAAAAAAAAAAAAAAAmAIAAGRycy9kb3ducmV2Lnht&#10;bFBLBQYAAAAABAAEAPUAAACAAwAAAAA=&#10;" fillcolor="#4f81bd [3204]" strokecolor="#243f60 [1604]" strokeweight="2pt">
              <v:textbox>
                <w:txbxContent>
                  <w:p w:rsidR="00C51F5E" w:rsidRPr="00C51F5E" w:rsidRDefault="00C51F5E" w:rsidP="00C51F5E">
                    <w:pPr>
                      <w:jc w:val="center"/>
                      <w:rPr>
                        <w:sz w:val="16"/>
                      </w:rPr>
                    </w:pPr>
                    <w:r>
                      <w:rPr>
                        <w:sz w:val="16"/>
                      </w:rPr>
                      <w:t>Тенденции в и</w:t>
                    </w:r>
                    <w:r w:rsidRPr="00C51F5E">
                      <w:rPr>
                        <w:sz w:val="16"/>
                      </w:rPr>
                      <w:t>зменени</w:t>
                    </w:r>
                    <w:r>
                      <w:rPr>
                        <w:sz w:val="16"/>
                      </w:rPr>
                      <w:t>и</w:t>
                    </w:r>
                    <w:r w:rsidRPr="00C51F5E">
                      <w:rPr>
                        <w:sz w:val="16"/>
                      </w:rPr>
                      <w:t xml:space="preserve"> площади лес</w:t>
                    </w:r>
                    <w:r w:rsidR="0033728F">
                      <w:rPr>
                        <w:sz w:val="16"/>
                      </w:rPr>
                      <w:t>ов</w:t>
                    </w:r>
                  </w:p>
                </w:txbxContent>
              </v:textbox>
            </v:shape>
            <v:shape id="Блок-схема: решение 2" o:spid="_x0000_s1028" type="#_x0000_t110" style="position:absolute;top:16764;width:2466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gZJ70A&#10;AADaAAAADwAAAGRycy9kb3ducmV2LnhtbESPwQrCMBBE74L/EFbwZlMFRapRRBAUL1b9gKVZ22Kz&#10;qU3U6tcbQfA4zMwbZr5sTSUe1LjSsoJhFIMgzqwuOVdwPm0GUxDOI2usLJOCFzlYLrqdOSbaPjml&#10;x9HnIkDYJaig8L5OpHRZQQZdZGvi4F1sY9AH2eRSN/gMcFPJURxPpMGSw0KBNa0Lyq7Hu1Egnd2Z&#10;txnervtxOU3vh1SzTJXq99rVDISn1v/Dv/ZWKxjB90q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dgZJ70AAADaAAAADwAAAAAAAAAAAAAAAACYAgAAZHJzL2Rvd25yZXYu&#10;eG1sUEsFBgAAAAAEAAQA9QAAAIIDAAAAAA==&#10;" fillcolor="#4f81bd [3204]" strokecolor="#243f60 [1604]" strokeweight="2pt">
              <v:textbox>
                <w:txbxContent>
                  <w:p w:rsidR="00C51F5E" w:rsidRPr="00C51F5E" w:rsidRDefault="00C51F5E" w:rsidP="00C51F5E">
                    <w:pPr>
                      <w:jc w:val="center"/>
                      <w:rPr>
                        <w:sz w:val="16"/>
                        <w:szCs w:val="16"/>
                      </w:rPr>
                    </w:pPr>
                    <w:r w:rsidRPr="00C51F5E">
                      <w:rPr>
                        <w:sz w:val="16"/>
                        <w:szCs w:val="16"/>
                      </w:rPr>
                      <w:t>Изменение показателя</w:t>
                    </w:r>
                    <w:r>
                      <w:rPr>
                        <w:sz w:val="16"/>
                        <w:szCs w:val="16"/>
                      </w:rPr>
                      <w:t xml:space="preserve"> </w:t>
                    </w:r>
                    <w:r w:rsidR="0033728F">
                      <w:rPr>
                        <w:sz w:val="16"/>
                        <w:szCs w:val="16"/>
                      </w:rPr>
                      <w:t>сокращения</w:t>
                    </w:r>
                    <w:r>
                      <w:rPr>
                        <w:sz w:val="16"/>
                        <w:szCs w:val="16"/>
                      </w:rPr>
                      <w:t xml:space="preserve"> </w:t>
                    </w:r>
                    <w:r w:rsidRPr="00C51F5E">
                      <w:rPr>
                        <w:sz w:val="16"/>
                        <w:szCs w:val="16"/>
                      </w:rPr>
                      <w:t>площади ле</w:t>
                    </w:r>
                    <w:r w:rsidR="0033728F">
                      <w:rPr>
                        <w:sz w:val="16"/>
                        <w:szCs w:val="16"/>
                      </w:rPr>
                      <w:t>сов</w:t>
                    </w:r>
                  </w:p>
                  <w:p w:rsidR="00C51F5E" w:rsidRPr="00C51F5E" w:rsidRDefault="00C51F5E" w:rsidP="00C51F5E">
                    <w:pPr>
                      <w:jc w:val="center"/>
                      <w:rPr>
                        <w:sz w:val="36"/>
                      </w:rPr>
                    </w:pPr>
                  </w:p>
                </w:txbxContent>
              </v:textbox>
            </v:shape>
            <v:shapetype id="_x0000_t32" coordsize="21600,21600" o:spt="32" o:oned="t" path="m,l21600,21600e" filled="f">
              <v:path arrowok="t" fillok="f" o:connecttype="none"/>
              <o:lock v:ext="edit" shapetype="t"/>
            </v:shapetype>
            <v:shape id="Прямая со стрелкой 3" o:spid="_x0000_s1029" type="#_x0000_t32" style="position:absolute;left:24669;top:5524;width:116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ou8MAAADaAAAADwAAAGRycy9kb3ducmV2LnhtbESPT4vCMBTE7wt+h/AEb2vqn91KNYoK&#10;opdlqXrw+GiebbV5KU3U+u2NsLDHYWZ+w8wWranEnRpXWlYw6EcgiDOrS84VHA+bzwkI55E1VpZJ&#10;wZMcLOadjxkm2j44pfve5yJA2CWooPC+TqR0WUEGXd/WxME728agD7LJpW7wEeCmksMo+pYGSw4L&#10;Bda0Lii77m9Gwfh2+kl/L35nL3L7FU3i+FyvYqV63XY5BeGp9f/hv/ZOKxjB+0q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l6LvDAAAA2gAAAA8AAAAAAAAAAAAA&#10;AAAAoQIAAGRycy9kb3ducmV2LnhtbFBLBQYAAAAABAAEAPkAAACRAwAAAAA=&#10;" strokecolor="#4579b8 [3044]" strokeweight="3pt">
              <v:stroke endarrow="open"/>
            </v:shape>
            <v:shape id="Прямая со стрелкой 4" o:spid="_x0000_s1030" type="#_x0000_t32" style="position:absolute;left:24669;top:22288;width:116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xwz8QAAADaAAAADwAAAGRycy9kb3ducmV2LnhtbESPT2vCQBTE74V+h+UVvNVNS20kugla&#10;KHopJWkPHh/ZZ/40+zZkNxq/fVcQPA4zvxlmnU2mEycaXGNZwcs8AkFcWt1wpeD35/N5CcJ5ZI2d&#10;ZVJwIQdZ+viwxkTbM+d0KnwlQgm7BBXU3veJlK6syaCb2544eEc7GPRBDpXUA55DuenkaxS9S4MN&#10;h4Uae/qoqfwrRqPgbTx85d+t39tW7hbRMo6P/TZWavY0bVYgPE3+Hr7Rex04uF4JN0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jHDPxAAAANoAAAAPAAAAAAAAAAAA&#10;AAAAAKECAABkcnMvZG93bnJldi54bWxQSwUGAAAAAAQABAD5AAAAkgMAAAAA&#10;" strokecolor="#4579b8 [3044]" strokeweight="3pt">
              <v:stroke endarrow="open"/>
            </v:shape>
            <v:shape id="Прямая со стрелкой 5" o:spid="_x0000_s1031" type="#_x0000_t32" style="position:absolute;left:12287;top:10763;width:0;height:6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DVVMMAAADaAAAADwAAAGRycy9kb3ducmV2LnhtbESPQWvCQBSE7wX/w/IKvdVNpTYSXYMW&#10;il6kJPbQ4yP7TKLZtyG70fjvXUHwOMzMN8wiHUwjztS52rKCj3EEgriwuuZSwd/+530GwnlkjY1l&#10;UnAlB+ly9LLARNsLZ3TOfSkChF2CCirv20RKV1Rk0I1tSxy8g+0M+iC7UuoOLwFuGjmJoi9psOaw&#10;UGFL3xUVp7w3Cj77/132e/Rbe5SbaTSL40O7jpV6ex1WcxCeBv8MP9pbrWAK9yvhBs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A1VTDAAAA2gAAAA8AAAAAAAAAAAAA&#10;AAAAoQIAAGRycy9kb3ducmV2LnhtbFBLBQYAAAAABAAEAPkAAACRAwAAAAA=&#10;" strokecolor="#4579b8 [3044]" strokeweight="3pt">
              <v:stroke endarrow="open"/>
            </v:shape>
            <v:shape id="Прямая со стрелкой 6" o:spid="_x0000_s1032" type="#_x0000_t32" style="position:absolute;left:12287;top:25908;width:0;height:86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JLI8MAAADaAAAADwAAAGRycy9kb3ducmV2LnhtbESPT4vCMBTE74LfIbyFvWm6slqppqIL&#10;i15E1D3s8dE8+8fmpTRR67c3guBxmJnfMPNFZ2pxpdaVlhV8DSMQxJnVJecK/o6/gykI55E11pZJ&#10;wZ0cLNJ+b46Jtjfe0/XgcxEg7BJUUHjfJFK6rCCDbmgb4uCdbGvQB9nmUrd4C3BTy1EUTaTBksNC&#10;gQ39FJSdDxej4Pvyv93vKr+xlVyPo2kcn5pVrNTnR7ecgfDU+Xf41d5oBRN4Xgk3QK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SSyPDAAAA2gAAAA8AAAAAAAAAAAAA&#10;AAAAoQIAAGRycy9kb3ducmV2LnhtbFBLBQYAAAAABAAEAPkAAACRAwAAAAA=&#10;" strokecolor="#4579b8 [3044]" strokeweight="3pt">
              <v:stroke endarrow="open"/>
            </v:shape>
            <v:shape id="Прямая со стрелкой 7" o:spid="_x0000_s1033" type="#_x0000_t32" style="position:absolute;left:12287;top:34194;width:240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7uuMMAAADaAAAADwAAAGRycy9kb3ducmV2LnhtbESPQWvCQBSE70L/w/IKvemmUo1E16BC&#10;qReRpD14fGSfSWz2bchuNP57t1DwOMzMN8wqHUwjrtS52rKC90kEgriwuuZSwc/353gBwnlkjY1l&#10;UnAnB+n6ZbTCRNsbZ3TNfSkChF2CCirv20RKV1Rk0E1sSxy8s+0M+iC7UuoObwFuGjmNork0WHNY&#10;qLClXUXFb94bBR/96ZAdL35vL/JrFi3i+NxuY6XeXofNEoSnwT/D/+29VhDD35V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e7rjDAAAA2gAAAA8AAAAAAAAAAAAA&#10;AAAAoQIAAGRycy9kb3ducmV2LnhtbFBLBQYAAAAABAAEAPkAAACRAwAAAAA=&#10;" strokecolor="#4579b8 [3044]" strokeweight="3pt">
              <v:stroke endarrow="open"/>
            </v:shape>
            <v:oval id="Овал 9" o:spid="_x0000_s1034" style="position:absolute;left:36290;top:4286;width:2476;height:2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sscQA&#10;AADaAAAADwAAAGRycy9kb3ducmV2LnhtbESPT2vCQBTE7wW/w/IEL6VuKqXU1DVIQW16q9qeH9ln&#10;Esy+DdmN+fPpXaHQ4zAzv2FWSW8qcaXGlZYVPM8jEMSZ1SXnCk7H7dMbCOeRNVaWScFADpL15GGF&#10;sbYdf9P14HMRIOxiVFB4X8dSuqwgg25ua+LgnW1j0AfZ5FI32AW4qeQiil6lwZLDQoE1fRSUXQ6t&#10;UZDu9uPux5gvP4zt7+kypC/1Y6rUbNpv3kF46v1/+K/9qRUs4X4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n7LHEAAAA2gAAAA8AAAAAAAAAAAAAAAAAmAIAAGRycy9k&#10;b3ducmV2LnhtbFBLBQYAAAAABAAEAPUAAACJAwAAAAA=&#10;" fillcolor="#9bbb59 [3206]" strokecolor="#4e6128 [1606]" strokeweight="2pt"/>
            <v:oval id="Овал 16" o:spid="_x0000_s1035" style="position:absolute;left:36385;top:21145;width:2477;height:2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TMEA&#10;AADbAAAADwAAAGRycy9kb3ducmV2LnhtbERPS2rDMBDdF3IHMYXsGrldOMGJbIIh4EUhbZIDDNb4&#10;g62RkRTH7emrQqG7ebzvHIrFjGIm53vLCl43CQji2uqeWwW36+llB8IHZI2jZVLwRR6KfPV0wEzb&#10;B3/SfAmtiCHsM1TQhTBlUvq6I4N+YyfiyDXWGQwRulZqh48Ybkb5liSpNNhzbOhworKjerjcjQLT&#10;N+V9WzXndPs9DOXi0g/zjkqtn5fjHkSgJfyL/9yVjvNT+P0lHi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mUzBAAAA2wAAAA8AAAAAAAAAAAAAAAAAmAIAAGRycy9kb3du&#10;cmV2LnhtbFBLBQYAAAAABAAEAPUAAACGAwAAAAA=&#10;" fillcolor="yellow" strokecolor="#243f60 [1604]" strokeweight="1pt"/>
            <v:oval id="Овал 17" o:spid="_x0000_s1036" style="position:absolute;left:36385;top:32956;width:2477;height:2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nnMIA&#10;AADbAAAADwAAAGRycy9kb3ducmV2LnhtbERP32vCMBB+F/wfwgm+aaoFHdUoIkiFMcFuMHw7mltb&#10;1lxKEmv33y/CYG/38f287X4wrejJ+caygsU8AUFcWt1wpeDj/TR7AeEDssbWMin4IQ/73Xi0xUzb&#10;B1+pL0IlYgj7DBXUIXSZlL6syaCf2444cl/WGQwRukpqh48Yblq5TJKVNNhwbKixo2NN5XdxNwr6&#10;e1Et0rxJ0rc0v7rL7fXyma+Vmk6GwwZEoCH8i//cZx3nr+H5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aecwgAAANsAAAAPAAAAAAAAAAAAAAAAAJgCAABkcnMvZG93&#10;bnJldi54bWxQSwUGAAAAAAQABAD1AAAAhwMAAAAA&#10;" fillcolor="#c0504d [3205]" strokecolor="#622423 [1605]" strokeweight="2pt"/>
            <v:shapetype id="_x0000_t202" coordsize="21600,21600" o:spt="202" path="m,l,21600r21600,l21600,xe">
              <v:stroke joinstyle="miter"/>
              <v:path gradientshapeok="t" o:connecttype="rect"/>
            </v:shapetype>
            <v:shape id="Надпись 2" o:spid="_x0000_s1037" type="#_x0000_t202" style="position:absolute;left:24669;top:1333;width:11430;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C51F5E" w:rsidRPr="0033728F" w:rsidRDefault="0033728F">
                    <w:pPr>
                      <w:rPr>
                        <w:sz w:val="16"/>
                        <w:szCs w:val="16"/>
                      </w:rPr>
                    </w:pPr>
                    <w:r w:rsidRPr="0033728F">
                      <w:rPr>
                        <w:sz w:val="16"/>
                        <w:szCs w:val="16"/>
                      </w:rPr>
                      <w:t>Площадь лесов стабильна</w:t>
                    </w:r>
                  </w:p>
                </w:txbxContent>
              </v:textbox>
            </v:shape>
            <v:shape id="Надпись 2" o:spid="_x0000_s1038" type="#_x0000_t202" style="position:absolute;left:24765;top:17811;width:11430;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3728F" w:rsidRPr="0033728F" w:rsidRDefault="0033728F" w:rsidP="0033728F">
                    <w:pPr>
                      <w:rPr>
                        <w:sz w:val="16"/>
                        <w:szCs w:val="16"/>
                      </w:rPr>
                    </w:pPr>
                    <w:r>
                      <w:rPr>
                        <w:sz w:val="16"/>
                        <w:szCs w:val="16"/>
                      </w:rPr>
                      <w:t>Скорость потери лесов уменьшается</w:t>
                    </w:r>
                  </w:p>
                </w:txbxContent>
              </v:textbox>
            </v:shape>
            <v:shape id="Надпись 2" o:spid="_x0000_s1039" type="#_x0000_t202" style="position:absolute;left:24098;top:27527;width:11430;height:5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33728F" w:rsidRPr="0033728F" w:rsidRDefault="0033728F" w:rsidP="0033728F">
                    <w:pPr>
                      <w:rPr>
                        <w:sz w:val="16"/>
                        <w:szCs w:val="16"/>
                      </w:rPr>
                    </w:pPr>
                    <w:r>
                      <w:rPr>
                        <w:sz w:val="16"/>
                        <w:szCs w:val="16"/>
                      </w:rPr>
                      <w:t>Скорость потери лесов стабильна или увеличивается</w:t>
                    </w:r>
                  </w:p>
                </w:txbxContent>
              </v:textbox>
            </v:shape>
            <v:shape id="Надпись 2" o:spid="_x0000_s1040" type="#_x0000_t202" style="position:absolute;top:11525;width:11430;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33728F" w:rsidRPr="0033728F" w:rsidRDefault="0033728F" w:rsidP="0033728F">
                    <w:pPr>
                      <w:jc w:val="right"/>
                      <w:rPr>
                        <w:sz w:val="16"/>
                        <w:szCs w:val="16"/>
                      </w:rPr>
                    </w:pPr>
                    <w:r w:rsidRPr="0033728F">
                      <w:rPr>
                        <w:sz w:val="16"/>
                        <w:szCs w:val="16"/>
                      </w:rPr>
                      <w:t xml:space="preserve">Площадь лесов </w:t>
                    </w:r>
                    <w:r>
                      <w:rPr>
                        <w:sz w:val="16"/>
                        <w:szCs w:val="16"/>
                      </w:rPr>
                      <w:t>уменьшается</w:t>
                    </w:r>
                  </w:p>
                </w:txbxContent>
              </v:textbox>
            </v:shape>
          </v:group>
        </w:pict>
      </w:r>
    </w:p>
    <w:p w:rsidR="00C51F5E" w:rsidRDefault="00C51F5E" w:rsidP="00122428">
      <w:pPr>
        <w:rPr>
          <w:rFonts w:ascii="Times New Roman" w:hAnsi="Times New Roman" w:cs="Times New Roman"/>
          <w:sz w:val="24"/>
          <w:szCs w:val="24"/>
        </w:rPr>
      </w:pPr>
    </w:p>
    <w:p w:rsidR="00327967" w:rsidRDefault="00327967" w:rsidP="00122428">
      <w:pPr>
        <w:rPr>
          <w:rFonts w:ascii="Times New Roman" w:hAnsi="Times New Roman" w:cs="Times New Roman"/>
          <w:sz w:val="24"/>
          <w:szCs w:val="24"/>
        </w:rPr>
      </w:pPr>
    </w:p>
    <w:p w:rsidR="00C51F5E" w:rsidRDefault="00C51F5E" w:rsidP="00122428">
      <w:pPr>
        <w:rPr>
          <w:rFonts w:ascii="Times New Roman" w:hAnsi="Times New Roman" w:cs="Times New Roman"/>
          <w:sz w:val="24"/>
          <w:szCs w:val="24"/>
        </w:rPr>
      </w:pPr>
    </w:p>
    <w:p w:rsidR="00C51F5E" w:rsidRDefault="00C51F5E" w:rsidP="00122428">
      <w:pPr>
        <w:rPr>
          <w:rFonts w:ascii="Times New Roman" w:hAnsi="Times New Roman" w:cs="Times New Roman"/>
          <w:sz w:val="24"/>
          <w:szCs w:val="24"/>
        </w:rPr>
      </w:pPr>
    </w:p>
    <w:p w:rsidR="00C51F5E" w:rsidRDefault="00C51F5E" w:rsidP="00122428">
      <w:pPr>
        <w:rPr>
          <w:rFonts w:ascii="Times New Roman" w:hAnsi="Times New Roman" w:cs="Times New Roman"/>
          <w:sz w:val="24"/>
          <w:szCs w:val="24"/>
        </w:rPr>
      </w:pPr>
    </w:p>
    <w:p w:rsidR="00C51F5E" w:rsidRDefault="00C51F5E" w:rsidP="00122428">
      <w:pPr>
        <w:rPr>
          <w:rFonts w:ascii="Times New Roman" w:hAnsi="Times New Roman" w:cs="Times New Roman"/>
          <w:sz w:val="24"/>
          <w:szCs w:val="24"/>
        </w:rPr>
      </w:pPr>
    </w:p>
    <w:p w:rsidR="00C51F5E" w:rsidRDefault="00C51F5E" w:rsidP="00122428">
      <w:pPr>
        <w:rPr>
          <w:rFonts w:ascii="Times New Roman" w:hAnsi="Times New Roman" w:cs="Times New Roman"/>
          <w:sz w:val="24"/>
          <w:szCs w:val="24"/>
        </w:rPr>
      </w:pPr>
    </w:p>
    <w:p w:rsidR="00C51F5E" w:rsidRDefault="00C51F5E" w:rsidP="00122428">
      <w:pPr>
        <w:rPr>
          <w:rFonts w:ascii="Times New Roman" w:hAnsi="Times New Roman" w:cs="Times New Roman"/>
          <w:sz w:val="24"/>
          <w:szCs w:val="24"/>
        </w:rPr>
      </w:pPr>
    </w:p>
    <w:p w:rsidR="00C51F5E" w:rsidRDefault="00C51F5E" w:rsidP="00122428">
      <w:pPr>
        <w:rPr>
          <w:rFonts w:ascii="Times New Roman" w:hAnsi="Times New Roman" w:cs="Times New Roman"/>
          <w:sz w:val="24"/>
          <w:szCs w:val="24"/>
        </w:rPr>
      </w:pPr>
    </w:p>
    <w:p w:rsidR="00C51F5E" w:rsidRDefault="00C51F5E" w:rsidP="00122428">
      <w:pPr>
        <w:rPr>
          <w:rFonts w:ascii="Times New Roman" w:hAnsi="Times New Roman" w:cs="Times New Roman"/>
          <w:sz w:val="24"/>
          <w:szCs w:val="24"/>
        </w:rPr>
      </w:pPr>
    </w:p>
    <w:p w:rsidR="00122428" w:rsidRPr="00122428" w:rsidRDefault="00515F0F" w:rsidP="00122428">
      <w:pPr>
        <w:rPr>
          <w:rFonts w:ascii="Times New Roman" w:hAnsi="Times New Roman" w:cs="Times New Roman"/>
          <w:sz w:val="24"/>
          <w:szCs w:val="24"/>
        </w:rPr>
      </w:pPr>
      <w:r w:rsidRPr="00353392">
        <w:rPr>
          <w:rFonts w:ascii="Times New Roman" w:hAnsi="Times New Roman" w:cs="Times New Roman"/>
          <w:sz w:val="24"/>
          <w:szCs w:val="24"/>
        </w:rPr>
        <w:t>Тенденци</w:t>
      </w:r>
      <w:r w:rsidR="00DF7EE0">
        <w:rPr>
          <w:rFonts w:ascii="Times New Roman" w:hAnsi="Times New Roman" w:cs="Times New Roman"/>
          <w:sz w:val="24"/>
          <w:szCs w:val="24"/>
        </w:rPr>
        <w:t xml:space="preserve">и в </w:t>
      </w:r>
      <w:r w:rsidR="00122428" w:rsidRPr="00353392">
        <w:rPr>
          <w:rFonts w:ascii="Times New Roman" w:hAnsi="Times New Roman" w:cs="Times New Roman"/>
          <w:sz w:val="24"/>
          <w:szCs w:val="24"/>
        </w:rPr>
        <w:t>изменени</w:t>
      </w:r>
      <w:r w:rsidR="00DF7EE0">
        <w:rPr>
          <w:rFonts w:ascii="Times New Roman" w:hAnsi="Times New Roman" w:cs="Times New Roman"/>
          <w:sz w:val="24"/>
          <w:szCs w:val="24"/>
        </w:rPr>
        <w:t>и</w:t>
      </w:r>
      <w:r w:rsidR="00122428" w:rsidRPr="00353392">
        <w:rPr>
          <w:rFonts w:ascii="Times New Roman" w:hAnsi="Times New Roman" w:cs="Times New Roman"/>
          <w:sz w:val="24"/>
          <w:szCs w:val="24"/>
        </w:rPr>
        <w:t xml:space="preserve"> </w:t>
      </w:r>
      <w:r w:rsidRPr="00353392">
        <w:rPr>
          <w:rFonts w:ascii="Times New Roman" w:hAnsi="Times New Roman" w:cs="Times New Roman"/>
          <w:sz w:val="24"/>
          <w:szCs w:val="24"/>
        </w:rPr>
        <w:t xml:space="preserve">площади лесов </w:t>
      </w:r>
      <w:r w:rsidR="00122428" w:rsidRPr="00353392">
        <w:rPr>
          <w:rFonts w:ascii="Times New Roman" w:hAnsi="Times New Roman" w:cs="Times New Roman"/>
          <w:sz w:val="24"/>
          <w:szCs w:val="24"/>
        </w:rPr>
        <w:t xml:space="preserve">определяется путем </w:t>
      </w:r>
      <w:r w:rsidR="00353392" w:rsidRPr="00353392">
        <w:rPr>
          <w:rFonts w:ascii="Times New Roman" w:hAnsi="Times New Roman" w:cs="Times New Roman"/>
          <w:sz w:val="24"/>
          <w:szCs w:val="24"/>
        </w:rPr>
        <w:t>анализа</w:t>
      </w:r>
      <w:r w:rsidR="00122428" w:rsidRPr="00353392">
        <w:rPr>
          <w:rFonts w:ascii="Times New Roman" w:hAnsi="Times New Roman" w:cs="Times New Roman"/>
          <w:sz w:val="24"/>
          <w:szCs w:val="24"/>
        </w:rPr>
        <w:t xml:space="preserve"> изменения </w:t>
      </w:r>
      <w:r w:rsidR="00353392" w:rsidRPr="00353392">
        <w:rPr>
          <w:rFonts w:ascii="Times New Roman" w:hAnsi="Times New Roman" w:cs="Times New Roman"/>
          <w:sz w:val="24"/>
          <w:szCs w:val="24"/>
        </w:rPr>
        <w:t>показателя</w:t>
      </w:r>
      <w:r w:rsidR="00122428" w:rsidRPr="00353392">
        <w:rPr>
          <w:rFonts w:ascii="Times New Roman" w:hAnsi="Times New Roman" w:cs="Times New Roman"/>
          <w:sz w:val="24"/>
          <w:szCs w:val="24"/>
        </w:rPr>
        <w:t xml:space="preserve"> лесной площади за последний период, отрицательное значение указывает на потерю площади леса, нулевое значение означает, что площадь лесов стабильна, а положительное </w:t>
      </w:r>
      <w:r w:rsidR="00122428" w:rsidRPr="008378BA">
        <w:rPr>
          <w:rFonts w:ascii="Times New Roman" w:hAnsi="Times New Roman" w:cs="Times New Roman"/>
          <w:sz w:val="24"/>
          <w:szCs w:val="24"/>
        </w:rPr>
        <w:t xml:space="preserve">значение означает, что площадь лесов </w:t>
      </w:r>
      <w:r w:rsidR="00353392" w:rsidRPr="008378BA">
        <w:rPr>
          <w:rFonts w:ascii="Times New Roman" w:hAnsi="Times New Roman" w:cs="Times New Roman"/>
          <w:sz w:val="24"/>
          <w:szCs w:val="24"/>
        </w:rPr>
        <w:t>увеличилась</w:t>
      </w:r>
      <w:r w:rsidR="00122428" w:rsidRPr="008378BA">
        <w:rPr>
          <w:rFonts w:ascii="Times New Roman" w:hAnsi="Times New Roman" w:cs="Times New Roman"/>
          <w:sz w:val="24"/>
          <w:szCs w:val="24"/>
        </w:rPr>
        <w:t xml:space="preserve">. Изменение </w:t>
      </w:r>
      <w:r w:rsidR="00DF7EE0" w:rsidRPr="008378BA">
        <w:rPr>
          <w:rFonts w:ascii="Times New Roman" w:hAnsi="Times New Roman" w:cs="Times New Roman"/>
          <w:sz w:val="24"/>
          <w:szCs w:val="24"/>
        </w:rPr>
        <w:t xml:space="preserve">показателя сокращения площади лесов </w:t>
      </w:r>
      <w:r w:rsidR="00122428" w:rsidRPr="008378BA">
        <w:rPr>
          <w:rFonts w:ascii="Times New Roman" w:hAnsi="Times New Roman" w:cs="Times New Roman"/>
          <w:sz w:val="24"/>
          <w:szCs w:val="24"/>
        </w:rPr>
        <w:t>основано на сопоставлении текуще</w:t>
      </w:r>
      <w:r w:rsidR="00DF7EE0" w:rsidRPr="008378BA">
        <w:rPr>
          <w:rFonts w:ascii="Times New Roman" w:hAnsi="Times New Roman" w:cs="Times New Roman"/>
          <w:sz w:val="24"/>
          <w:szCs w:val="24"/>
        </w:rPr>
        <w:t xml:space="preserve">го значения </w:t>
      </w:r>
      <w:r w:rsidR="00122428" w:rsidRPr="008378BA">
        <w:rPr>
          <w:rFonts w:ascii="Times New Roman" w:hAnsi="Times New Roman" w:cs="Times New Roman"/>
          <w:sz w:val="24"/>
          <w:szCs w:val="24"/>
        </w:rPr>
        <w:t xml:space="preserve">чистого изменения площади лесов с базовым </w:t>
      </w:r>
      <w:r w:rsidR="00DF7EE0" w:rsidRPr="008378BA">
        <w:rPr>
          <w:rFonts w:ascii="Times New Roman" w:hAnsi="Times New Roman" w:cs="Times New Roman"/>
          <w:sz w:val="24"/>
          <w:szCs w:val="24"/>
        </w:rPr>
        <w:t xml:space="preserve">значением </w:t>
      </w:r>
      <w:r w:rsidR="00122428" w:rsidRPr="008378BA">
        <w:rPr>
          <w:rFonts w:ascii="Times New Roman" w:hAnsi="Times New Roman" w:cs="Times New Roman"/>
          <w:sz w:val="24"/>
          <w:szCs w:val="24"/>
        </w:rPr>
        <w:t xml:space="preserve">изменения чистой площади лесов </w:t>
      </w:r>
      <w:r w:rsidR="00DF7EE0" w:rsidRPr="008378BA">
        <w:rPr>
          <w:rFonts w:ascii="Times New Roman" w:hAnsi="Times New Roman" w:cs="Times New Roman"/>
          <w:sz w:val="24"/>
          <w:szCs w:val="24"/>
        </w:rPr>
        <w:t>за</w:t>
      </w:r>
      <w:r w:rsidR="00122428" w:rsidRPr="008378BA">
        <w:rPr>
          <w:rFonts w:ascii="Times New Roman" w:hAnsi="Times New Roman" w:cs="Times New Roman"/>
          <w:sz w:val="24"/>
          <w:szCs w:val="24"/>
        </w:rPr>
        <w:t xml:space="preserve"> период 2010-2015 годов.</w:t>
      </w:r>
    </w:p>
    <w:p w:rsidR="00122428" w:rsidRPr="00CD7ABD" w:rsidRDefault="00122428" w:rsidP="00122428">
      <w:pPr>
        <w:rPr>
          <w:rFonts w:ascii="Times New Roman" w:hAnsi="Times New Roman" w:cs="Times New Roman"/>
          <w:sz w:val="24"/>
          <w:szCs w:val="24"/>
          <w:u w:val="single"/>
        </w:rPr>
      </w:pPr>
      <w:r w:rsidRPr="00CD7ABD">
        <w:rPr>
          <w:rFonts w:ascii="Times New Roman" w:hAnsi="Times New Roman" w:cs="Times New Roman"/>
          <w:sz w:val="24"/>
          <w:szCs w:val="24"/>
          <w:u w:val="single"/>
        </w:rPr>
        <w:t>Комментарии:</w:t>
      </w:r>
    </w:p>
    <w:p w:rsidR="00122428" w:rsidRPr="00554D2B" w:rsidRDefault="00122428" w:rsidP="00122428">
      <w:pPr>
        <w:rPr>
          <w:rFonts w:ascii="Times New Roman" w:hAnsi="Times New Roman" w:cs="Times New Roman"/>
          <w:sz w:val="24"/>
          <w:szCs w:val="24"/>
        </w:rPr>
      </w:pPr>
      <w:r w:rsidRPr="00554D2B">
        <w:rPr>
          <w:rFonts w:ascii="Times New Roman" w:hAnsi="Times New Roman" w:cs="Times New Roman"/>
          <w:sz w:val="24"/>
          <w:szCs w:val="24"/>
        </w:rPr>
        <w:t>Этот светофор учитывает как направление изменения площади лес</w:t>
      </w:r>
      <w:r w:rsidR="00554D2B" w:rsidRPr="00554D2B">
        <w:rPr>
          <w:rFonts w:ascii="Times New Roman" w:hAnsi="Times New Roman" w:cs="Times New Roman"/>
          <w:sz w:val="24"/>
          <w:szCs w:val="24"/>
        </w:rPr>
        <w:t>ов</w:t>
      </w:r>
      <w:r w:rsidRPr="00554D2B">
        <w:rPr>
          <w:rFonts w:ascii="Times New Roman" w:hAnsi="Times New Roman" w:cs="Times New Roman"/>
          <w:sz w:val="24"/>
          <w:szCs w:val="24"/>
        </w:rPr>
        <w:t xml:space="preserve"> (при увеличении или уменьшении площади лесов), так и изменения скорости потери площади лес</w:t>
      </w:r>
      <w:r w:rsidR="00554D2B" w:rsidRPr="00554D2B">
        <w:rPr>
          <w:rFonts w:ascii="Times New Roman" w:hAnsi="Times New Roman" w:cs="Times New Roman"/>
          <w:sz w:val="24"/>
          <w:szCs w:val="24"/>
        </w:rPr>
        <w:t>ов</w:t>
      </w:r>
      <w:r w:rsidRPr="00554D2B">
        <w:rPr>
          <w:rFonts w:ascii="Times New Roman" w:hAnsi="Times New Roman" w:cs="Times New Roman"/>
          <w:sz w:val="24"/>
          <w:szCs w:val="24"/>
        </w:rPr>
        <w:t xml:space="preserve"> -</w:t>
      </w:r>
      <w:r w:rsidR="00554D2B" w:rsidRPr="00554D2B">
        <w:rPr>
          <w:rFonts w:ascii="Times New Roman" w:hAnsi="Times New Roman" w:cs="Times New Roman"/>
          <w:sz w:val="24"/>
          <w:szCs w:val="24"/>
        </w:rPr>
        <w:t xml:space="preserve"> последнее важно для того, чтобы добиться прогресса среди стран, которые теряют площадь лесов, но сумели сократить темпы ежегодной потери площади лесов.</w:t>
      </w:r>
    </w:p>
    <w:p w:rsidR="00122428" w:rsidRDefault="00122428" w:rsidP="00122428">
      <w:pPr>
        <w:rPr>
          <w:rFonts w:ascii="Times New Roman" w:hAnsi="Times New Roman" w:cs="Times New Roman"/>
          <w:sz w:val="24"/>
          <w:szCs w:val="24"/>
        </w:rPr>
      </w:pPr>
      <w:r w:rsidRPr="00A537F2">
        <w:rPr>
          <w:rFonts w:ascii="Times New Roman" w:hAnsi="Times New Roman" w:cs="Times New Roman"/>
          <w:sz w:val="24"/>
          <w:szCs w:val="24"/>
        </w:rPr>
        <w:t>Для ежегодной отчетности</w:t>
      </w:r>
      <w:r w:rsidR="00A537F2" w:rsidRPr="00A537F2">
        <w:rPr>
          <w:rFonts w:ascii="Times New Roman" w:hAnsi="Times New Roman" w:cs="Times New Roman"/>
          <w:sz w:val="24"/>
          <w:szCs w:val="24"/>
        </w:rPr>
        <w:t>,</w:t>
      </w:r>
      <w:r w:rsidRPr="00A537F2">
        <w:rPr>
          <w:rFonts w:ascii="Times New Roman" w:hAnsi="Times New Roman" w:cs="Times New Roman"/>
          <w:sz w:val="24"/>
          <w:szCs w:val="24"/>
        </w:rPr>
        <w:t xml:space="preserve"> ФАО может предоставить странам вмененные </w:t>
      </w:r>
      <w:r w:rsidR="00A537F2" w:rsidRPr="00A537F2">
        <w:rPr>
          <w:rFonts w:ascii="Times New Roman" w:hAnsi="Times New Roman" w:cs="Times New Roman"/>
          <w:sz w:val="24"/>
          <w:szCs w:val="24"/>
        </w:rPr>
        <w:t>значения</w:t>
      </w:r>
      <w:r w:rsidRPr="00A537F2">
        <w:rPr>
          <w:rFonts w:ascii="Times New Roman" w:hAnsi="Times New Roman" w:cs="Times New Roman"/>
          <w:sz w:val="24"/>
          <w:szCs w:val="24"/>
        </w:rPr>
        <w:t xml:space="preserve"> на основе предыдущих тенденций, которые они могут использовать, если у них нет новой / обновленной информации. </w:t>
      </w:r>
      <w:r w:rsidRPr="00CE39E0">
        <w:rPr>
          <w:rFonts w:ascii="Times New Roman" w:hAnsi="Times New Roman" w:cs="Times New Roman"/>
          <w:sz w:val="24"/>
          <w:szCs w:val="24"/>
        </w:rPr>
        <w:t>Базовы</w:t>
      </w:r>
      <w:r w:rsidR="007A0E60" w:rsidRPr="00CE39E0">
        <w:rPr>
          <w:rFonts w:ascii="Times New Roman" w:hAnsi="Times New Roman" w:cs="Times New Roman"/>
          <w:sz w:val="24"/>
          <w:szCs w:val="24"/>
        </w:rPr>
        <w:t xml:space="preserve">е значения </w:t>
      </w:r>
      <w:r w:rsidRPr="00CE39E0">
        <w:rPr>
          <w:rFonts w:ascii="Times New Roman" w:hAnsi="Times New Roman" w:cs="Times New Roman"/>
          <w:sz w:val="24"/>
          <w:szCs w:val="24"/>
        </w:rPr>
        <w:t xml:space="preserve">следует обновлять каждые 5 лет, поэтому в 2020 году </w:t>
      </w:r>
      <w:r w:rsidRPr="00CE39E0">
        <w:rPr>
          <w:rFonts w:ascii="Times New Roman" w:hAnsi="Times New Roman" w:cs="Times New Roman"/>
          <w:sz w:val="24"/>
          <w:szCs w:val="24"/>
        </w:rPr>
        <w:lastRenderedPageBreak/>
        <w:t>рассчитывается новая базов</w:t>
      </w:r>
      <w:r w:rsidR="007A0E60" w:rsidRPr="00CE39E0">
        <w:rPr>
          <w:rFonts w:ascii="Times New Roman" w:hAnsi="Times New Roman" w:cs="Times New Roman"/>
          <w:sz w:val="24"/>
          <w:szCs w:val="24"/>
        </w:rPr>
        <w:t>ые</w:t>
      </w:r>
      <w:r w:rsidRPr="00CE39E0">
        <w:rPr>
          <w:rFonts w:ascii="Times New Roman" w:hAnsi="Times New Roman" w:cs="Times New Roman"/>
          <w:sz w:val="24"/>
          <w:szCs w:val="24"/>
        </w:rPr>
        <w:t xml:space="preserve"> </w:t>
      </w:r>
      <w:r w:rsidR="007A0E60" w:rsidRPr="00CE39E0">
        <w:rPr>
          <w:rFonts w:ascii="Times New Roman" w:hAnsi="Times New Roman" w:cs="Times New Roman"/>
          <w:sz w:val="24"/>
          <w:szCs w:val="24"/>
        </w:rPr>
        <w:t>значения</w:t>
      </w:r>
      <w:r w:rsidRPr="00CE39E0">
        <w:rPr>
          <w:rFonts w:ascii="Times New Roman" w:hAnsi="Times New Roman" w:cs="Times New Roman"/>
          <w:sz w:val="24"/>
          <w:szCs w:val="24"/>
        </w:rPr>
        <w:t>. Кроме того, на страновом уровне, если страна получает новую информацию и обновляет исторические временные ряды, базовые показатели для страны будут пересчитаны с учетом периода 2010-2015 годов.</w:t>
      </w:r>
    </w:p>
    <w:p w:rsidR="00122428" w:rsidRPr="00DD482A" w:rsidRDefault="00E11509" w:rsidP="00122428">
      <w:pPr>
        <w:rPr>
          <w:rFonts w:ascii="Times New Roman" w:hAnsi="Times New Roman" w:cs="Times New Roman"/>
          <w:b/>
          <w:sz w:val="24"/>
          <w:szCs w:val="24"/>
        </w:rPr>
      </w:pPr>
      <w:r w:rsidRPr="00DD482A">
        <w:rPr>
          <w:rFonts w:ascii="Times New Roman" w:hAnsi="Times New Roman" w:cs="Times New Roman"/>
          <w:b/>
          <w:sz w:val="24"/>
          <w:szCs w:val="24"/>
        </w:rPr>
        <w:t>Подпоказатель</w:t>
      </w:r>
      <w:r w:rsidR="00122428" w:rsidRPr="00DD482A">
        <w:rPr>
          <w:rFonts w:ascii="Times New Roman" w:hAnsi="Times New Roman" w:cs="Times New Roman"/>
          <w:b/>
          <w:sz w:val="24"/>
          <w:szCs w:val="24"/>
        </w:rPr>
        <w:t xml:space="preserve"> 2 - Запасы </w:t>
      </w:r>
      <w:r w:rsidR="00400CFB">
        <w:rPr>
          <w:rFonts w:ascii="Times New Roman" w:hAnsi="Times New Roman" w:cs="Times New Roman"/>
          <w:b/>
          <w:sz w:val="24"/>
          <w:szCs w:val="24"/>
        </w:rPr>
        <w:t xml:space="preserve">наземной </w:t>
      </w:r>
      <w:r w:rsidR="00122428" w:rsidRPr="00DD482A">
        <w:rPr>
          <w:rFonts w:ascii="Times New Roman" w:hAnsi="Times New Roman" w:cs="Times New Roman"/>
          <w:b/>
          <w:sz w:val="24"/>
          <w:szCs w:val="24"/>
        </w:rPr>
        <w:t>биомассы в лес</w:t>
      </w:r>
      <w:r w:rsidR="00387903">
        <w:rPr>
          <w:rFonts w:ascii="Times New Roman" w:hAnsi="Times New Roman" w:cs="Times New Roman"/>
          <w:b/>
          <w:sz w:val="24"/>
          <w:szCs w:val="24"/>
        </w:rPr>
        <w:t>ах</w:t>
      </w:r>
    </w:p>
    <w:p w:rsidR="00122428" w:rsidRPr="00122428" w:rsidRDefault="00400CFB" w:rsidP="00122428">
      <w:pPr>
        <w:rPr>
          <w:rFonts w:ascii="Times New Roman" w:hAnsi="Times New Roman" w:cs="Times New Roman"/>
          <w:sz w:val="24"/>
          <w:szCs w:val="24"/>
        </w:rPr>
      </w:pPr>
      <w:r w:rsidRPr="00FB288F">
        <w:rPr>
          <w:rFonts w:ascii="Times New Roman" w:hAnsi="Times New Roman" w:cs="Times New Roman"/>
          <w:sz w:val="24"/>
          <w:szCs w:val="24"/>
          <w:u w:val="single"/>
        </w:rPr>
        <w:t>Единица измерения:</w:t>
      </w:r>
      <w:r w:rsidRPr="00122428">
        <w:rPr>
          <w:rFonts w:ascii="Times New Roman" w:hAnsi="Times New Roman" w:cs="Times New Roman"/>
          <w:sz w:val="24"/>
          <w:szCs w:val="24"/>
        </w:rPr>
        <w:t xml:space="preserve"> </w:t>
      </w:r>
      <w:r>
        <w:rPr>
          <w:rFonts w:ascii="Times New Roman" w:hAnsi="Times New Roman" w:cs="Times New Roman"/>
          <w:sz w:val="24"/>
          <w:szCs w:val="24"/>
        </w:rPr>
        <w:t>т/</w:t>
      </w:r>
      <w:r w:rsidR="00122428" w:rsidRPr="00122428">
        <w:rPr>
          <w:rFonts w:ascii="Times New Roman" w:hAnsi="Times New Roman" w:cs="Times New Roman"/>
          <w:sz w:val="24"/>
          <w:szCs w:val="24"/>
        </w:rPr>
        <w:t>га</w:t>
      </w:r>
    </w:p>
    <w:p w:rsidR="00122428" w:rsidRPr="00122428" w:rsidRDefault="00400CFB" w:rsidP="00122428">
      <w:pPr>
        <w:rPr>
          <w:rFonts w:ascii="Times New Roman" w:hAnsi="Times New Roman" w:cs="Times New Roman"/>
          <w:sz w:val="24"/>
          <w:szCs w:val="24"/>
        </w:rPr>
      </w:pPr>
      <w:r w:rsidRPr="00FB288F">
        <w:rPr>
          <w:rFonts w:ascii="Times New Roman" w:hAnsi="Times New Roman" w:cs="Times New Roman"/>
          <w:sz w:val="24"/>
          <w:szCs w:val="24"/>
          <w:u w:val="single"/>
        </w:rPr>
        <w:t>Отчетный период:</w:t>
      </w:r>
      <w:r>
        <w:rPr>
          <w:rFonts w:ascii="Times New Roman" w:hAnsi="Times New Roman" w:cs="Times New Roman"/>
          <w:sz w:val="24"/>
          <w:szCs w:val="24"/>
        </w:rPr>
        <w:t xml:space="preserve"> </w:t>
      </w:r>
      <w:r w:rsidR="00B056A7">
        <w:rPr>
          <w:rFonts w:ascii="Times New Roman" w:hAnsi="Times New Roman" w:cs="Times New Roman"/>
          <w:sz w:val="24"/>
          <w:szCs w:val="24"/>
        </w:rPr>
        <w:t>П</w:t>
      </w:r>
      <w:r w:rsidR="00B056A7" w:rsidRPr="00122428">
        <w:rPr>
          <w:rFonts w:ascii="Times New Roman" w:hAnsi="Times New Roman" w:cs="Times New Roman"/>
          <w:sz w:val="24"/>
          <w:szCs w:val="24"/>
        </w:rPr>
        <w:t>оследний</w:t>
      </w:r>
      <w:r w:rsidR="00B056A7">
        <w:rPr>
          <w:rFonts w:ascii="Times New Roman" w:hAnsi="Times New Roman" w:cs="Times New Roman"/>
          <w:sz w:val="24"/>
          <w:szCs w:val="24"/>
        </w:rPr>
        <w:t xml:space="preserve"> отчётный</w:t>
      </w:r>
      <w:r w:rsidR="00B056A7" w:rsidRPr="00122428">
        <w:rPr>
          <w:rFonts w:ascii="Times New Roman" w:hAnsi="Times New Roman" w:cs="Times New Roman"/>
          <w:sz w:val="24"/>
          <w:szCs w:val="24"/>
        </w:rPr>
        <w:t xml:space="preserve"> период</w:t>
      </w:r>
    </w:p>
    <w:p w:rsidR="00122428" w:rsidRPr="00122428" w:rsidRDefault="00122428" w:rsidP="00122428">
      <w:pPr>
        <w:rPr>
          <w:rFonts w:ascii="Times New Roman" w:hAnsi="Times New Roman" w:cs="Times New Roman"/>
          <w:sz w:val="24"/>
          <w:szCs w:val="24"/>
        </w:rPr>
      </w:pPr>
      <w:r w:rsidRPr="00400CFB">
        <w:rPr>
          <w:rFonts w:ascii="Times New Roman" w:hAnsi="Times New Roman" w:cs="Times New Roman"/>
          <w:sz w:val="24"/>
          <w:szCs w:val="24"/>
          <w:u w:val="single"/>
        </w:rPr>
        <w:t>Метод оценки:</w:t>
      </w:r>
      <w:r w:rsidR="005D78E9">
        <w:rPr>
          <w:rFonts w:ascii="Times New Roman" w:hAnsi="Times New Roman" w:cs="Times New Roman"/>
          <w:sz w:val="24"/>
          <w:szCs w:val="24"/>
        </w:rPr>
        <w:t xml:space="preserve"> З</w:t>
      </w:r>
      <w:r w:rsidRPr="00122428">
        <w:rPr>
          <w:rFonts w:ascii="Times New Roman" w:hAnsi="Times New Roman" w:cs="Times New Roman"/>
          <w:sz w:val="24"/>
          <w:szCs w:val="24"/>
        </w:rPr>
        <w:t xml:space="preserve">апасы биомассы в лесу (тонны) / </w:t>
      </w:r>
      <w:r w:rsidR="005D78E9">
        <w:rPr>
          <w:rFonts w:ascii="Times New Roman" w:hAnsi="Times New Roman" w:cs="Times New Roman"/>
          <w:sz w:val="24"/>
          <w:szCs w:val="24"/>
        </w:rPr>
        <w:t>П</w:t>
      </w:r>
      <w:r w:rsidRPr="00122428">
        <w:rPr>
          <w:rFonts w:ascii="Times New Roman" w:hAnsi="Times New Roman" w:cs="Times New Roman"/>
          <w:sz w:val="24"/>
          <w:szCs w:val="24"/>
        </w:rPr>
        <w:t>лощадь лесов (га)</w:t>
      </w:r>
    </w:p>
    <w:p w:rsidR="00400CFB" w:rsidRPr="00327967" w:rsidRDefault="00400CFB" w:rsidP="00400CFB">
      <w:pPr>
        <w:rPr>
          <w:rFonts w:ascii="Times New Roman" w:hAnsi="Times New Roman" w:cs="Times New Roman"/>
          <w:sz w:val="24"/>
          <w:szCs w:val="24"/>
          <w:u w:val="single"/>
        </w:rPr>
      </w:pPr>
      <w:r w:rsidRPr="00327967">
        <w:rPr>
          <w:rFonts w:ascii="Times New Roman" w:hAnsi="Times New Roman" w:cs="Times New Roman"/>
          <w:sz w:val="24"/>
          <w:szCs w:val="24"/>
          <w:u w:val="single"/>
        </w:rPr>
        <w:t>Перевод на панель показателей/светофор:</w:t>
      </w:r>
    </w:p>
    <w:p w:rsidR="00122428" w:rsidRPr="00122428" w:rsidRDefault="00122428" w:rsidP="00122428">
      <w:pPr>
        <w:rPr>
          <w:rFonts w:ascii="Times New Roman" w:hAnsi="Times New Roman" w:cs="Times New Roman"/>
          <w:sz w:val="24"/>
          <w:szCs w:val="24"/>
        </w:rPr>
      </w:pPr>
      <w:r w:rsidRPr="0060301D">
        <w:rPr>
          <w:rFonts w:ascii="Times New Roman" w:hAnsi="Times New Roman" w:cs="Times New Roman"/>
          <w:sz w:val="24"/>
          <w:szCs w:val="24"/>
        </w:rPr>
        <w:t>Значение показателя за последний отчетный год сравнивается со значением показателя за предыдущий отчетный год для оценки непрерывности прогресса с момента последнего отчета.</w:t>
      </w:r>
    </w:p>
    <w:p w:rsidR="00122428" w:rsidRP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Рассчитывается отношен</w:t>
      </w:r>
      <w:r w:rsidR="0060301D">
        <w:rPr>
          <w:rFonts w:ascii="Times New Roman" w:hAnsi="Times New Roman" w:cs="Times New Roman"/>
          <w:sz w:val="24"/>
          <w:szCs w:val="24"/>
        </w:rPr>
        <w:t xml:space="preserve">ие (r) между текущим значением показателя </w:t>
      </w:r>
      <w:r w:rsidRPr="00122428">
        <w:rPr>
          <w:rFonts w:ascii="Times New Roman" w:hAnsi="Times New Roman" w:cs="Times New Roman"/>
          <w:sz w:val="24"/>
          <w:szCs w:val="24"/>
        </w:rPr>
        <w:t xml:space="preserve">и ранее сообщенным значением; r&gt; 1 означает увеличение запасов на гектар, r &lt;1 означает уменьшение, а 1 означает отсутствие изменений. Для определения стабильного состояния был установлен узкий интервал для r, а цвета светофора </w:t>
      </w:r>
      <w:r w:rsidR="0060301D">
        <w:rPr>
          <w:rFonts w:ascii="Times New Roman" w:hAnsi="Times New Roman" w:cs="Times New Roman"/>
          <w:sz w:val="24"/>
          <w:szCs w:val="24"/>
        </w:rPr>
        <w:t xml:space="preserve">распределяются </w:t>
      </w:r>
      <w:r w:rsidRPr="00122428">
        <w:rPr>
          <w:rFonts w:ascii="Times New Roman" w:hAnsi="Times New Roman" w:cs="Times New Roman"/>
          <w:sz w:val="24"/>
          <w:szCs w:val="24"/>
        </w:rPr>
        <w:t>следующим образом: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567"/>
      </w:tblGrid>
      <w:tr w:rsidR="00527F83" w:rsidTr="00F413C8">
        <w:tc>
          <w:tcPr>
            <w:tcW w:w="1668" w:type="dxa"/>
          </w:tcPr>
          <w:p w:rsidR="00527F83" w:rsidRDefault="00527F83" w:rsidP="00F413C8">
            <w:pPr>
              <w:rPr>
                <w:rFonts w:ascii="Times New Roman" w:hAnsi="Times New Roman" w:cs="Times New Roman"/>
                <w:sz w:val="24"/>
                <w:szCs w:val="24"/>
              </w:rPr>
            </w:pPr>
            <w:r>
              <w:rPr>
                <w:rFonts w:ascii="Times New Roman" w:hAnsi="Times New Roman" w:cs="Times New Roman"/>
                <w:sz w:val="24"/>
                <w:szCs w:val="24"/>
              </w:rPr>
              <w:t>r ≥ 1,01</w:t>
            </w:r>
          </w:p>
        </w:tc>
        <w:tc>
          <w:tcPr>
            <w:tcW w:w="567" w:type="dxa"/>
          </w:tcPr>
          <w:p w:rsidR="00527F83" w:rsidRDefault="00C51F5E" w:rsidP="00F413C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527F83" w:rsidTr="00F413C8">
        <w:tc>
          <w:tcPr>
            <w:tcW w:w="1668" w:type="dxa"/>
          </w:tcPr>
          <w:p w:rsidR="00527F83" w:rsidRDefault="00527F83" w:rsidP="00F413C8">
            <w:pPr>
              <w:rPr>
                <w:rFonts w:ascii="Times New Roman" w:hAnsi="Times New Roman" w:cs="Times New Roman"/>
                <w:sz w:val="24"/>
                <w:szCs w:val="24"/>
              </w:rPr>
            </w:pPr>
            <w:r>
              <w:rPr>
                <w:rFonts w:ascii="Times New Roman" w:hAnsi="Times New Roman" w:cs="Times New Roman"/>
                <w:sz w:val="24"/>
                <w:szCs w:val="24"/>
              </w:rPr>
              <w:t>0,99 &lt;r &lt;1,01</w:t>
            </w:r>
          </w:p>
        </w:tc>
        <w:tc>
          <w:tcPr>
            <w:tcW w:w="567" w:type="dxa"/>
          </w:tcPr>
          <w:p w:rsidR="00527F83" w:rsidRDefault="00527F83" w:rsidP="00F413C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527F83" w:rsidTr="00F413C8">
        <w:tc>
          <w:tcPr>
            <w:tcW w:w="1668" w:type="dxa"/>
          </w:tcPr>
          <w:p w:rsidR="00527F83" w:rsidRDefault="00527F83" w:rsidP="00F413C8">
            <w:pPr>
              <w:rPr>
                <w:rFonts w:ascii="Times New Roman" w:hAnsi="Times New Roman" w:cs="Times New Roman"/>
                <w:sz w:val="24"/>
                <w:szCs w:val="24"/>
              </w:rPr>
            </w:pPr>
            <w:r>
              <w:rPr>
                <w:rFonts w:ascii="Times New Roman" w:hAnsi="Times New Roman" w:cs="Times New Roman"/>
                <w:sz w:val="24"/>
                <w:szCs w:val="24"/>
              </w:rPr>
              <w:t>r ≤ 0,99</w:t>
            </w:r>
          </w:p>
        </w:tc>
        <w:tc>
          <w:tcPr>
            <w:tcW w:w="567" w:type="dxa"/>
          </w:tcPr>
          <w:p w:rsidR="00527F83" w:rsidRDefault="00527F83" w:rsidP="00F413C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bl>
    <w:p w:rsidR="00527F83" w:rsidRDefault="00527F83" w:rsidP="00122428">
      <w:pPr>
        <w:rPr>
          <w:rFonts w:ascii="Times New Roman" w:hAnsi="Times New Roman" w:cs="Times New Roman"/>
          <w:sz w:val="24"/>
          <w:szCs w:val="24"/>
        </w:rPr>
      </w:pPr>
    </w:p>
    <w:p w:rsidR="00122428" w:rsidRPr="00DD482A" w:rsidRDefault="00E11509" w:rsidP="00122428">
      <w:pPr>
        <w:rPr>
          <w:rFonts w:ascii="Times New Roman" w:hAnsi="Times New Roman" w:cs="Times New Roman"/>
          <w:b/>
          <w:sz w:val="24"/>
          <w:szCs w:val="24"/>
        </w:rPr>
      </w:pPr>
      <w:r w:rsidRPr="00DD482A">
        <w:rPr>
          <w:rFonts w:ascii="Times New Roman" w:hAnsi="Times New Roman" w:cs="Times New Roman"/>
          <w:b/>
          <w:sz w:val="24"/>
          <w:szCs w:val="24"/>
        </w:rPr>
        <w:t>Подпоказатель</w:t>
      </w:r>
      <w:r w:rsidR="00122428" w:rsidRPr="00DD482A">
        <w:rPr>
          <w:rFonts w:ascii="Times New Roman" w:hAnsi="Times New Roman" w:cs="Times New Roman"/>
          <w:b/>
          <w:sz w:val="24"/>
          <w:szCs w:val="24"/>
        </w:rPr>
        <w:t xml:space="preserve"> 3 - Доля лесных площадей, расп</w:t>
      </w:r>
      <w:r w:rsidR="00015A86">
        <w:rPr>
          <w:rFonts w:ascii="Times New Roman" w:hAnsi="Times New Roman" w:cs="Times New Roman"/>
          <w:b/>
          <w:sz w:val="24"/>
          <w:szCs w:val="24"/>
        </w:rPr>
        <w:t>оложенных в пределах охраняемых территорий</w:t>
      </w:r>
    </w:p>
    <w:p w:rsidR="00122428" w:rsidRPr="00122428" w:rsidRDefault="00400CFB" w:rsidP="00122428">
      <w:pPr>
        <w:rPr>
          <w:rFonts w:ascii="Times New Roman" w:hAnsi="Times New Roman" w:cs="Times New Roman"/>
          <w:sz w:val="24"/>
          <w:szCs w:val="24"/>
        </w:rPr>
      </w:pPr>
      <w:r w:rsidRPr="00FB288F">
        <w:rPr>
          <w:rFonts w:ascii="Times New Roman" w:hAnsi="Times New Roman" w:cs="Times New Roman"/>
          <w:sz w:val="24"/>
          <w:szCs w:val="24"/>
          <w:u w:val="single"/>
        </w:rPr>
        <w:t>Единица измерения:</w:t>
      </w:r>
      <w:r w:rsidRPr="00122428">
        <w:rPr>
          <w:rFonts w:ascii="Times New Roman" w:hAnsi="Times New Roman" w:cs="Times New Roman"/>
          <w:sz w:val="24"/>
          <w:szCs w:val="24"/>
        </w:rPr>
        <w:t xml:space="preserve"> </w:t>
      </w:r>
      <w:r w:rsidR="00122428" w:rsidRPr="00122428">
        <w:rPr>
          <w:rFonts w:ascii="Times New Roman" w:hAnsi="Times New Roman" w:cs="Times New Roman"/>
          <w:sz w:val="24"/>
          <w:szCs w:val="24"/>
        </w:rPr>
        <w:t>Процент</w:t>
      </w:r>
    </w:p>
    <w:p w:rsidR="00122428" w:rsidRPr="00122428" w:rsidRDefault="00400CFB" w:rsidP="00122428">
      <w:pPr>
        <w:rPr>
          <w:rFonts w:ascii="Times New Roman" w:hAnsi="Times New Roman" w:cs="Times New Roman"/>
          <w:sz w:val="24"/>
          <w:szCs w:val="24"/>
        </w:rPr>
      </w:pPr>
      <w:r w:rsidRPr="00FB288F">
        <w:rPr>
          <w:rFonts w:ascii="Times New Roman" w:hAnsi="Times New Roman" w:cs="Times New Roman"/>
          <w:sz w:val="24"/>
          <w:szCs w:val="24"/>
          <w:u w:val="single"/>
        </w:rPr>
        <w:t>Отчетный период:</w:t>
      </w:r>
      <w:r>
        <w:rPr>
          <w:rFonts w:ascii="Times New Roman" w:hAnsi="Times New Roman" w:cs="Times New Roman"/>
          <w:sz w:val="24"/>
          <w:szCs w:val="24"/>
        </w:rPr>
        <w:t xml:space="preserve"> </w:t>
      </w:r>
      <w:r w:rsidR="00B056A7">
        <w:rPr>
          <w:rFonts w:ascii="Times New Roman" w:hAnsi="Times New Roman" w:cs="Times New Roman"/>
          <w:sz w:val="24"/>
          <w:szCs w:val="24"/>
        </w:rPr>
        <w:t>П</w:t>
      </w:r>
      <w:r w:rsidR="00B056A7" w:rsidRPr="00122428">
        <w:rPr>
          <w:rFonts w:ascii="Times New Roman" w:hAnsi="Times New Roman" w:cs="Times New Roman"/>
          <w:sz w:val="24"/>
          <w:szCs w:val="24"/>
        </w:rPr>
        <w:t>оследний</w:t>
      </w:r>
      <w:r w:rsidR="00B056A7">
        <w:rPr>
          <w:rFonts w:ascii="Times New Roman" w:hAnsi="Times New Roman" w:cs="Times New Roman"/>
          <w:sz w:val="24"/>
          <w:szCs w:val="24"/>
        </w:rPr>
        <w:t xml:space="preserve"> отчётный</w:t>
      </w:r>
      <w:r w:rsidR="00B056A7" w:rsidRPr="00122428">
        <w:rPr>
          <w:rFonts w:ascii="Times New Roman" w:hAnsi="Times New Roman" w:cs="Times New Roman"/>
          <w:sz w:val="24"/>
          <w:szCs w:val="24"/>
        </w:rPr>
        <w:t xml:space="preserve"> период</w:t>
      </w:r>
    </w:p>
    <w:p w:rsidR="00392BB5" w:rsidRDefault="00400CFB" w:rsidP="00122428">
      <w:pPr>
        <w:rPr>
          <w:rFonts w:ascii="Times New Roman" w:hAnsi="Times New Roman" w:cs="Times New Roman"/>
          <w:sz w:val="24"/>
          <w:szCs w:val="24"/>
        </w:rPr>
      </w:pPr>
      <w:r w:rsidRPr="00400CFB">
        <w:rPr>
          <w:rFonts w:ascii="Times New Roman" w:hAnsi="Times New Roman" w:cs="Times New Roman"/>
          <w:sz w:val="24"/>
          <w:szCs w:val="24"/>
          <w:u w:val="single"/>
        </w:rPr>
        <w:t>Метод оценки:</w:t>
      </w:r>
      <w:r w:rsidRPr="00122428">
        <w:rPr>
          <w:rFonts w:ascii="Times New Roman" w:hAnsi="Times New Roman" w:cs="Times New Roman"/>
          <w:sz w:val="24"/>
          <w:szCs w:val="24"/>
        </w:rPr>
        <w:t xml:space="preserve"> </w:t>
      </w:r>
    </w:p>
    <w:p w:rsidR="00122428" w:rsidRP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Площадь лесов в</w:t>
      </w:r>
      <w:r w:rsidR="002D34F9">
        <w:rPr>
          <w:rFonts w:ascii="Times New Roman" w:hAnsi="Times New Roman" w:cs="Times New Roman"/>
          <w:sz w:val="24"/>
          <w:szCs w:val="24"/>
        </w:rPr>
        <w:t xml:space="preserve"> пределах охраняемых территорий</w:t>
      </w:r>
      <w:r w:rsidR="00392BB5">
        <w:rPr>
          <w:rFonts w:ascii="Times New Roman" w:hAnsi="Times New Roman" w:cs="Times New Roman"/>
          <w:sz w:val="24"/>
          <w:szCs w:val="24"/>
        </w:rPr>
        <w:t xml:space="preserve">, установленных законом </w:t>
      </w:r>
      <w:r w:rsidR="002D34F9">
        <w:rPr>
          <w:rFonts w:ascii="Times New Roman" w:hAnsi="Times New Roman" w:cs="Times New Roman"/>
          <w:sz w:val="24"/>
          <w:szCs w:val="24"/>
        </w:rPr>
        <w:t>/</w:t>
      </w:r>
      <w:r w:rsidR="00392BB5">
        <w:rPr>
          <w:rFonts w:ascii="Times New Roman" w:hAnsi="Times New Roman" w:cs="Times New Roman"/>
          <w:sz w:val="24"/>
          <w:szCs w:val="24"/>
        </w:rPr>
        <w:t xml:space="preserve"> </w:t>
      </w:r>
      <w:r w:rsidR="00987734">
        <w:rPr>
          <w:rFonts w:ascii="Times New Roman" w:hAnsi="Times New Roman" w:cs="Times New Roman"/>
          <w:sz w:val="24"/>
          <w:szCs w:val="24"/>
        </w:rPr>
        <w:t>Площадь лесов</w:t>
      </w:r>
      <w:r w:rsidR="00392BB5">
        <w:rPr>
          <w:rFonts w:ascii="Times New Roman" w:hAnsi="Times New Roman" w:cs="Times New Roman"/>
          <w:sz w:val="24"/>
          <w:szCs w:val="24"/>
        </w:rPr>
        <w:t xml:space="preserve"> 2015 г.</w:t>
      </w:r>
      <w:r w:rsidR="00A74CA9">
        <w:rPr>
          <w:rFonts w:ascii="Times New Roman" w:hAnsi="Times New Roman" w:cs="Times New Roman"/>
          <w:sz w:val="24"/>
          <w:szCs w:val="24"/>
        </w:rPr>
        <w:t xml:space="preserve"> </w:t>
      </w:r>
      <w:r w:rsidR="002D34F9">
        <w:rPr>
          <w:rFonts w:ascii="Times New Roman" w:hAnsi="Times New Roman" w:cs="Times New Roman"/>
          <w:sz w:val="24"/>
          <w:szCs w:val="24"/>
        </w:rPr>
        <w:t>*</w:t>
      </w:r>
      <w:r w:rsidRPr="00122428">
        <w:rPr>
          <w:rFonts w:ascii="Times New Roman" w:hAnsi="Times New Roman" w:cs="Times New Roman"/>
          <w:sz w:val="24"/>
          <w:szCs w:val="24"/>
        </w:rPr>
        <w:t>100</w:t>
      </w:r>
    </w:p>
    <w:p w:rsidR="00A74CA9" w:rsidRPr="00327967" w:rsidRDefault="00A74CA9" w:rsidP="00A74CA9">
      <w:pPr>
        <w:rPr>
          <w:rFonts w:ascii="Times New Roman" w:hAnsi="Times New Roman" w:cs="Times New Roman"/>
          <w:sz w:val="24"/>
          <w:szCs w:val="24"/>
          <w:u w:val="single"/>
        </w:rPr>
      </w:pPr>
      <w:r w:rsidRPr="00327967">
        <w:rPr>
          <w:rFonts w:ascii="Times New Roman" w:hAnsi="Times New Roman" w:cs="Times New Roman"/>
          <w:sz w:val="24"/>
          <w:szCs w:val="24"/>
          <w:u w:val="single"/>
        </w:rPr>
        <w:t>Перевод на панель показателей/светофор:</w:t>
      </w:r>
    </w:p>
    <w:p w:rsidR="00122428" w:rsidRP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Значение показателя за последний отчетный год сравнивается с показателем за предыдущий отчетный год для оценки непрерывности прогресса с момента последнего отчета.</w:t>
      </w:r>
    </w:p>
    <w:p w:rsidR="00122428" w:rsidRPr="00122428" w:rsidRDefault="00EA3415" w:rsidP="00122428">
      <w:pPr>
        <w:rPr>
          <w:rFonts w:ascii="Times New Roman" w:hAnsi="Times New Roman" w:cs="Times New Roman"/>
          <w:sz w:val="24"/>
          <w:szCs w:val="24"/>
        </w:rPr>
      </w:pPr>
      <w:r w:rsidRPr="00122428">
        <w:rPr>
          <w:rFonts w:ascii="Times New Roman" w:hAnsi="Times New Roman" w:cs="Times New Roman"/>
          <w:sz w:val="24"/>
          <w:szCs w:val="24"/>
        </w:rPr>
        <w:t>Рассчитывается отношен</w:t>
      </w:r>
      <w:r>
        <w:rPr>
          <w:rFonts w:ascii="Times New Roman" w:hAnsi="Times New Roman" w:cs="Times New Roman"/>
          <w:sz w:val="24"/>
          <w:szCs w:val="24"/>
        </w:rPr>
        <w:t xml:space="preserve">ие (r) между текущим значением показателя </w:t>
      </w:r>
      <w:r w:rsidRPr="00122428">
        <w:rPr>
          <w:rFonts w:ascii="Times New Roman" w:hAnsi="Times New Roman" w:cs="Times New Roman"/>
          <w:sz w:val="24"/>
          <w:szCs w:val="24"/>
        </w:rPr>
        <w:t>и ранее сообщенным значением</w:t>
      </w:r>
      <w:r w:rsidR="00122428" w:rsidRPr="00122428">
        <w:rPr>
          <w:rFonts w:ascii="Times New Roman" w:hAnsi="Times New Roman" w:cs="Times New Roman"/>
          <w:sz w:val="24"/>
          <w:szCs w:val="24"/>
        </w:rPr>
        <w:t xml:space="preserve">; r&gt; 1 означает увеличение площади лесов в пределах охраняемых территорий, r &lt;1 означает уменьшение, а 1 означает отсутствие изменений. Для определения стабильного состояния был установлен узкий интервал для r, а цвета светофора </w:t>
      </w:r>
      <w:r>
        <w:rPr>
          <w:rFonts w:ascii="Times New Roman" w:hAnsi="Times New Roman" w:cs="Times New Roman"/>
          <w:sz w:val="24"/>
          <w:szCs w:val="24"/>
        </w:rPr>
        <w:t xml:space="preserve">распределяются </w:t>
      </w:r>
      <w:r w:rsidR="00122428" w:rsidRPr="00122428">
        <w:rPr>
          <w:rFonts w:ascii="Times New Roman" w:hAnsi="Times New Roman" w:cs="Times New Roman"/>
          <w:sz w:val="24"/>
          <w:szCs w:val="24"/>
        </w:rPr>
        <w:t>следующим образом: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567"/>
      </w:tblGrid>
      <w:tr w:rsidR="00527F83" w:rsidTr="00F413C8">
        <w:tc>
          <w:tcPr>
            <w:tcW w:w="1668" w:type="dxa"/>
          </w:tcPr>
          <w:p w:rsidR="00527F83" w:rsidRDefault="00527F83" w:rsidP="00F413C8">
            <w:pPr>
              <w:rPr>
                <w:rFonts w:ascii="Times New Roman" w:hAnsi="Times New Roman" w:cs="Times New Roman"/>
                <w:sz w:val="24"/>
                <w:szCs w:val="24"/>
              </w:rPr>
            </w:pPr>
            <w:r>
              <w:rPr>
                <w:rFonts w:ascii="Times New Roman" w:hAnsi="Times New Roman" w:cs="Times New Roman"/>
                <w:sz w:val="24"/>
                <w:szCs w:val="24"/>
              </w:rPr>
              <w:t>r ≥ 1,01</w:t>
            </w:r>
          </w:p>
        </w:tc>
        <w:tc>
          <w:tcPr>
            <w:tcW w:w="567" w:type="dxa"/>
          </w:tcPr>
          <w:p w:rsidR="00527F83" w:rsidRDefault="00527F83" w:rsidP="00F413C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527F83" w:rsidTr="00F413C8">
        <w:tc>
          <w:tcPr>
            <w:tcW w:w="1668" w:type="dxa"/>
          </w:tcPr>
          <w:p w:rsidR="00527F83" w:rsidRDefault="00527F83" w:rsidP="00F413C8">
            <w:pPr>
              <w:rPr>
                <w:rFonts w:ascii="Times New Roman" w:hAnsi="Times New Roman" w:cs="Times New Roman"/>
                <w:sz w:val="24"/>
                <w:szCs w:val="24"/>
              </w:rPr>
            </w:pPr>
            <w:r>
              <w:rPr>
                <w:rFonts w:ascii="Times New Roman" w:hAnsi="Times New Roman" w:cs="Times New Roman"/>
                <w:sz w:val="24"/>
                <w:szCs w:val="24"/>
              </w:rPr>
              <w:t>0,99 &lt;r &lt;1,01</w:t>
            </w:r>
          </w:p>
        </w:tc>
        <w:tc>
          <w:tcPr>
            <w:tcW w:w="567" w:type="dxa"/>
          </w:tcPr>
          <w:p w:rsidR="00527F83" w:rsidRDefault="00527F83" w:rsidP="00F413C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527F83" w:rsidTr="00F413C8">
        <w:tc>
          <w:tcPr>
            <w:tcW w:w="1668" w:type="dxa"/>
          </w:tcPr>
          <w:p w:rsidR="00527F83" w:rsidRDefault="00527F83" w:rsidP="00F413C8">
            <w:pPr>
              <w:rPr>
                <w:rFonts w:ascii="Times New Roman" w:hAnsi="Times New Roman" w:cs="Times New Roman"/>
                <w:sz w:val="24"/>
                <w:szCs w:val="24"/>
              </w:rPr>
            </w:pPr>
            <w:r>
              <w:rPr>
                <w:rFonts w:ascii="Times New Roman" w:hAnsi="Times New Roman" w:cs="Times New Roman"/>
                <w:sz w:val="24"/>
                <w:szCs w:val="24"/>
              </w:rPr>
              <w:t>r ≤ 0,99</w:t>
            </w:r>
          </w:p>
        </w:tc>
        <w:tc>
          <w:tcPr>
            <w:tcW w:w="567" w:type="dxa"/>
          </w:tcPr>
          <w:p w:rsidR="00527F83" w:rsidRDefault="00527F83" w:rsidP="00F413C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bl>
    <w:p w:rsidR="00527F83" w:rsidRDefault="00527F83" w:rsidP="00122428">
      <w:pPr>
        <w:rPr>
          <w:rFonts w:ascii="Times New Roman" w:hAnsi="Times New Roman" w:cs="Times New Roman"/>
          <w:sz w:val="24"/>
          <w:szCs w:val="24"/>
        </w:rPr>
      </w:pPr>
    </w:p>
    <w:p w:rsidR="00BE3B50" w:rsidRPr="00CD7ABD" w:rsidRDefault="00BE3B50" w:rsidP="00BE3B50">
      <w:pPr>
        <w:rPr>
          <w:rFonts w:ascii="Times New Roman" w:hAnsi="Times New Roman" w:cs="Times New Roman"/>
          <w:sz w:val="24"/>
          <w:szCs w:val="24"/>
          <w:u w:val="single"/>
        </w:rPr>
      </w:pPr>
      <w:r w:rsidRPr="00CD7ABD">
        <w:rPr>
          <w:rFonts w:ascii="Times New Roman" w:hAnsi="Times New Roman" w:cs="Times New Roman"/>
          <w:sz w:val="24"/>
          <w:szCs w:val="24"/>
          <w:u w:val="single"/>
        </w:rPr>
        <w:t>Комментарии:</w:t>
      </w:r>
    </w:p>
    <w:p w:rsidR="00122428" w:rsidRP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 xml:space="preserve">Использование площади лесов в 2015 году в качестве знаменателя для оценки этого показателя гарантирует, что временные ряды отражают реальные изменения в </w:t>
      </w:r>
      <w:r w:rsidR="002D34F9">
        <w:rPr>
          <w:rFonts w:ascii="Times New Roman" w:hAnsi="Times New Roman" w:cs="Times New Roman"/>
          <w:sz w:val="24"/>
          <w:szCs w:val="24"/>
        </w:rPr>
        <w:t xml:space="preserve">площади лесов </w:t>
      </w:r>
      <w:r w:rsidRPr="00122428">
        <w:rPr>
          <w:rFonts w:ascii="Times New Roman" w:hAnsi="Times New Roman" w:cs="Times New Roman"/>
          <w:sz w:val="24"/>
          <w:szCs w:val="24"/>
        </w:rPr>
        <w:t xml:space="preserve">в пределах охраняемых охраняемых территорий и не зависят от изменений (потерь или </w:t>
      </w:r>
      <w:r w:rsidR="002D34F9">
        <w:rPr>
          <w:rFonts w:ascii="Times New Roman" w:hAnsi="Times New Roman" w:cs="Times New Roman"/>
          <w:sz w:val="24"/>
          <w:szCs w:val="24"/>
        </w:rPr>
        <w:t>увеличения</w:t>
      </w:r>
      <w:r w:rsidRPr="00122428">
        <w:rPr>
          <w:rFonts w:ascii="Times New Roman" w:hAnsi="Times New Roman" w:cs="Times New Roman"/>
          <w:sz w:val="24"/>
          <w:szCs w:val="24"/>
        </w:rPr>
        <w:t>) в общей площади лесов.</w:t>
      </w:r>
    </w:p>
    <w:p w:rsidR="00122428" w:rsidRPr="00DD482A" w:rsidRDefault="00E11509" w:rsidP="00122428">
      <w:pPr>
        <w:rPr>
          <w:rFonts w:ascii="Times New Roman" w:hAnsi="Times New Roman" w:cs="Times New Roman"/>
          <w:b/>
          <w:sz w:val="24"/>
          <w:szCs w:val="24"/>
        </w:rPr>
      </w:pPr>
      <w:r w:rsidRPr="00DD482A">
        <w:rPr>
          <w:rFonts w:ascii="Times New Roman" w:hAnsi="Times New Roman" w:cs="Times New Roman"/>
          <w:b/>
          <w:sz w:val="24"/>
          <w:szCs w:val="24"/>
        </w:rPr>
        <w:t>Подпоказатель</w:t>
      </w:r>
      <w:r w:rsidR="00122428" w:rsidRPr="00DD482A">
        <w:rPr>
          <w:rFonts w:ascii="Times New Roman" w:hAnsi="Times New Roman" w:cs="Times New Roman"/>
          <w:b/>
          <w:sz w:val="24"/>
          <w:szCs w:val="24"/>
        </w:rPr>
        <w:t xml:space="preserve"> 4 - Доля площади лесов в долго</w:t>
      </w:r>
      <w:r w:rsidR="00A43E20">
        <w:rPr>
          <w:rFonts w:ascii="Times New Roman" w:hAnsi="Times New Roman" w:cs="Times New Roman"/>
          <w:b/>
          <w:sz w:val="24"/>
          <w:szCs w:val="24"/>
        </w:rPr>
        <w:t>срочном плане управления ле</w:t>
      </w:r>
      <w:r w:rsidR="00392BB5">
        <w:rPr>
          <w:rFonts w:ascii="Times New Roman" w:hAnsi="Times New Roman" w:cs="Times New Roman"/>
          <w:b/>
          <w:sz w:val="24"/>
          <w:szCs w:val="24"/>
        </w:rPr>
        <w:t>сным хозяйством</w:t>
      </w:r>
    </w:p>
    <w:p w:rsidR="00122428" w:rsidRPr="00122428" w:rsidRDefault="00400CFB" w:rsidP="00122428">
      <w:pPr>
        <w:rPr>
          <w:rFonts w:ascii="Times New Roman" w:hAnsi="Times New Roman" w:cs="Times New Roman"/>
          <w:sz w:val="24"/>
          <w:szCs w:val="24"/>
        </w:rPr>
      </w:pPr>
      <w:r w:rsidRPr="00FB288F">
        <w:rPr>
          <w:rFonts w:ascii="Times New Roman" w:hAnsi="Times New Roman" w:cs="Times New Roman"/>
          <w:sz w:val="24"/>
          <w:szCs w:val="24"/>
          <w:u w:val="single"/>
        </w:rPr>
        <w:t>Единица измерения:</w:t>
      </w:r>
      <w:r w:rsidRPr="00122428">
        <w:rPr>
          <w:rFonts w:ascii="Times New Roman" w:hAnsi="Times New Roman" w:cs="Times New Roman"/>
          <w:sz w:val="24"/>
          <w:szCs w:val="24"/>
        </w:rPr>
        <w:t xml:space="preserve"> </w:t>
      </w:r>
      <w:r w:rsidR="00122428" w:rsidRPr="00122428">
        <w:rPr>
          <w:rFonts w:ascii="Times New Roman" w:hAnsi="Times New Roman" w:cs="Times New Roman"/>
          <w:sz w:val="24"/>
          <w:szCs w:val="24"/>
        </w:rPr>
        <w:t>Процент</w:t>
      </w:r>
    </w:p>
    <w:p w:rsidR="00122428" w:rsidRPr="00122428" w:rsidRDefault="00400CFB" w:rsidP="00122428">
      <w:pPr>
        <w:rPr>
          <w:rFonts w:ascii="Times New Roman" w:hAnsi="Times New Roman" w:cs="Times New Roman"/>
          <w:sz w:val="24"/>
          <w:szCs w:val="24"/>
        </w:rPr>
      </w:pPr>
      <w:r w:rsidRPr="00FB288F">
        <w:rPr>
          <w:rFonts w:ascii="Times New Roman" w:hAnsi="Times New Roman" w:cs="Times New Roman"/>
          <w:sz w:val="24"/>
          <w:szCs w:val="24"/>
          <w:u w:val="single"/>
        </w:rPr>
        <w:t>Отчетный период:</w:t>
      </w:r>
      <w:r>
        <w:rPr>
          <w:rFonts w:ascii="Times New Roman" w:hAnsi="Times New Roman" w:cs="Times New Roman"/>
          <w:sz w:val="24"/>
          <w:szCs w:val="24"/>
        </w:rPr>
        <w:t xml:space="preserve"> </w:t>
      </w:r>
      <w:r w:rsidR="00B056A7">
        <w:rPr>
          <w:rFonts w:ascii="Times New Roman" w:hAnsi="Times New Roman" w:cs="Times New Roman"/>
          <w:sz w:val="24"/>
          <w:szCs w:val="24"/>
        </w:rPr>
        <w:t>П</w:t>
      </w:r>
      <w:r w:rsidR="00B056A7" w:rsidRPr="00122428">
        <w:rPr>
          <w:rFonts w:ascii="Times New Roman" w:hAnsi="Times New Roman" w:cs="Times New Roman"/>
          <w:sz w:val="24"/>
          <w:szCs w:val="24"/>
        </w:rPr>
        <w:t>оследний</w:t>
      </w:r>
      <w:r w:rsidR="00B056A7">
        <w:rPr>
          <w:rFonts w:ascii="Times New Roman" w:hAnsi="Times New Roman" w:cs="Times New Roman"/>
          <w:sz w:val="24"/>
          <w:szCs w:val="24"/>
        </w:rPr>
        <w:t xml:space="preserve"> отчётный</w:t>
      </w:r>
      <w:r w:rsidR="00B056A7" w:rsidRPr="00122428">
        <w:rPr>
          <w:rFonts w:ascii="Times New Roman" w:hAnsi="Times New Roman" w:cs="Times New Roman"/>
          <w:sz w:val="24"/>
          <w:szCs w:val="24"/>
        </w:rPr>
        <w:t xml:space="preserve"> период</w:t>
      </w:r>
    </w:p>
    <w:p w:rsidR="00392BB5" w:rsidRDefault="00400CFB" w:rsidP="00122428">
      <w:pPr>
        <w:rPr>
          <w:rFonts w:ascii="Times New Roman" w:hAnsi="Times New Roman" w:cs="Times New Roman"/>
          <w:sz w:val="24"/>
          <w:szCs w:val="24"/>
        </w:rPr>
      </w:pPr>
      <w:r w:rsidRPr="00400CFB">
        <w:rPr>
          <w:rFonts w:ascii="Times New Roman" w:hAnsi="Times New Roman" w:cs="Times New Roman"/>
          <w:sz w:val="24"/>
          <w:szCs w:val="24"/>
          <w:u w:val="single"/>
        </w:rPr>
        <w:t>Метод оценки:</w:t>
      </w:r>
      <w:r w:rsidRPr="00122428">
        <w:rPr>
          <w:rFonts w:ascii="Times New Roman" w:hAnsi="Times New Roman" w:cs="Times New Roman"/>
          <w:sz w:val="24"/>
          <w:szCs w:val="24"/>
        </w:rPr>
        <w:t xml:space="preserve"> </w:t>
      </w:r>
    </w:p>
    <w:p w:rsidR="00122428" w:rsidRPr="00122428" w:rsidRDefault="00122428" w:rsidP="00122428">
      <w:pPr>
        <w:rPr>
          <w:rFonts w:ascii="Times New Roman" w:hAnsi="Times New Roman" w:cs="Times New Roman"/>
          <w:sz w:val="24"/>
          <w:szCs w:val="24"/>
        </w:rPr>
      </w:pPr>
      <w:r w:rsidRPr="00122428">
        <w:rPr>
          <w:rFonts w:ascii="Times New Roman" w:hAnsi="Times New Roman" w:cs="Times New Roman"/>
          <w:sz w:val="24"/>
          <w:szCs w:val="24"/>
        </w:rPr>
        <w:t>Площадь лесов в долгосрочном плане управления лес</w:t>
      </w:r>
      <w:r w:rsidR="00392BB5">
        <w:rPr>
          <w:rFonts w:ascii="Times New Roman" w:hAnsi="Times New Roman" w:cs="Times New Roman"/>
          <w:sz w:val="24"/>
          <w:szCs w:val="24"/>
        </w:rPr>
        <w:t xml:space="preserve">ным хозяйством </w:t>
      </w:r>
      <w:r w:rsidRPr="00122428">
        <w:rPr>
          <w:rFonts w:ascii="Times New Roman" w:hAnsi="Times New Roman" w:cs="Times New Roman"/>
          <w:sz w:val="24"/>
          <w:szCs w:val="24"/>
        </w:rPr>
        <w:t>/</w:t>
      </w:r>
      <w:r w:rsidR="00392BB5">
        <w:rPr>
          <w:rFonts w:ascii="Times New Roman" w:hAnsi="Times New Roman" w:cs="Times New Roman"/>
          <w:sz w:val="24"/>
          <w:szCs w:val="24"/>
        </w:rPr>
        <w:t xml:space="preserve"> П</w:t>
      </w:r>
      <w:r w:rsidRPr="00122428">
        <w:rPr>
          <w:rFonts w:ascii="Times New Roman" w:hAnsi="Times New Roman" w:cs="Times New Roman"/>
          <w:sz w:val="24"/>
          <w:szCs w:val="24"/>
        </w:rPr>
        <w:t>лощадь лесов 2015</w:t>
      </w:r>
      <w:r w:rsidR="00987734">
        <w:rPr>
          <w:rFonts w:ascii="Times New Roman" w:hAnsi="Times New Roman" w:cs="Times New Roman"/>
          <w:sz w:val="24"/>
          <w:szCs w:val="24"/>
        </w:rPr>
        <w:t xml:space="preserve"> г.</w:t>
      </w:r>
      <w:r w:rsidRPr="00122428">
        <w:rPr>
          <w:rFonts w:ascii="Times New Roman" w:hAnsi="Times New Roman" w:cs="Times New Roman"/>
          <w:sz w:val="24"/>
          <w:szCs w:val="24"/>
        </w:rPr>
        <w:t xml:space="preserve"> * 100</w:t>
      </w:r>
    </w:p>
    <w:p w:rsidR="00A74CA9" w:rsidRPr="00327967" w:rsidRDefault="00A74CA9" w:rsidP="00A74CA9">
      <w:pPr>
        <w:rPr>
          <w:rFonts w:ascii="Times New Roman" w:hAnsi="Times New Roman" w:cs="Times New Roman"/>
          <w:sz w:val="24"/>
          <w:szCs w:val="24"/>
          <w:u w:val="single"/>
        </w:rPr>
      </w:pPr>
      <w:r w:rsidRPr="00327967">
        <w:rPr>
          <w:rFonts w:ascii="Times New Roman" w:hAnsi="Times New Roman" w:cs="Times New Roman"/>
          <w:sz w:val="24"/>
          <w:szCs w:val="24"/>
          <w:u w:val="single"/>
        </w:rPr>
        <w:t>Перевод на панель показателей/светофор:</w:t>
      </w:r>
    </w:p>
    <w:p w:rsidR="00740347" w:rsidRPr="00122428" w:rsidRDefault="00740347" w:rsidP="00740347">
      <w:pPr>
        <w:rPr>
          <w:rFonts w:ascii="Times New Roman" w:hAnsi="Times New Roman" w:cs="Times New Roman"/>
          <w:sz w:val="24"/>
          <w:szCs w:val="24"/>
        </w:rPr>
      </w:pPr>
      <w:r w:rsidRPr="00122428">
        <w:rPr>
          <w:rFonts w:ascii="Times New Roman" w:hAnsi="Times New Roman" w:cs="Times New Roman"/>
          <w:sz w:val="24"/>
          <w:szCs w:val="24"/>
        </w:rPr>
        <w:t>Значение показателя за последний отчетный год сравнивается с показателем за предыдущий отчетный год для оценки непрерывности прогресса с момента последнего отчета.</w:t>
      </w:r>
    </w:p>
    <w:p w:rsidR="00527F83" w:rsidRDefault="00740347" w:rsidP="00122428">
      <w:pPr>
        <w:rPr>
          <w:rFonts w:ascii="Times New Roman" w:hAnsi="Times New Roman" w:cs="Times New Roman"/>
          <w:sz w:val="24"/>
          <w:szCs w:val="24"/>
        </w:rPr>
      </w:pPr>
      <w:r w:rsidRPr="00122428">
        <w:rPr>
          <w:rFonts w:ascii="Times New Roman" w:hAnsi="Times New Roman" w:cs="Times New Roman"/>
          <w:sz w:val="24"/>
          <w:szCs w:val="24"/>
        </w:rPr>
        <w:t>Рассчитывается отношен</w:t>
      </w:r>
      <w:r>
        <w:rPr>
          <w:rFonts w:ascii="Times New Roman" w:hAnsi="Times New Roman" w:cs="Times New Roman"/>
          <w:sz w:val="24"/>
          <w:szCs w:val="24"/>
        </w:rPr>
        <w:t xml:space="preserve">ие (r) между текущим значением показателя </w:t>
      </w:r>
      <w:r w:rsidRPr="00122428">
        <w:rPr>
          <w:rFonts w:ascii="Times New Roman" w:hAnsi="Times New Roman" w:cs="Times New Roman"/>
          <w:sz w:val="24"/>
          <w:szCs w:val="24"/>
        </w:rPr>
        <w:t>и ранее сообщенным значением</w:t>
      </w:r>
      <w:r w:rsidR="00122428" w:rsidRPr="00122428">
        <w:rPr>
          <w:rFonts w:ascii="Times New Roman" w:hAnsi="Times New Roman" w:cs="Times New Roman"/>
          <w:sz w:val="24"/>
          <w:szCs w:val="24"/>
        </w:rPr>
        <w:t xml:space="preserve">; r&gt; 1 означает увеличение площадей в рамках плана управления лесами, r &lt;1 означает уменьшение, а 1 - отсутствие изменений. Для определения стабильного состояния был установлен узкий интервал для r, </w:t>
      </w:r>
      <w:r w:rsidRPr="00122428">
        <w:rPr>
          <w:rFonts w:ascii="Times New Roman" w:hAnsi="Times New Roman" w:cs="Times New Roman"/>
          <w:sz w:val="24"/>
          <w:szCs w:val="24"/>
        </w:rPr>
        <w:t xml:space="preserve">а цвета светофора </w:t>
      </w:r>
      <w:r>
        <w:rPr>
          <w:rFonts w:ascii="Times New Roman" w:hAnsi="Times New Roman" w:cs="Times New Roman"/>
          <w:sz w:val="24"/>
          <w:szCs w:val="24"/>
        </w:rPr>
        <w:t xml:space="preserve">распределяются </w:t>
      </w:r>
      <w:r w:rsidRPr="00122428">
        <w:rPr>
          <w:rFonts w:ascii="Times New Roman" w:hAnsi="Times New Roman" w:cs="Times New Roman"/>
          <w:sz w:val="24"/>
          <w:szCs w:val="24"/>
        </w:rPr>
        <w:t>следующим образом</w:t>
      </w:r>
      <w:r w:rsidR="00122428" w:rsidRPr="00122428">
        <w:rPr>
          <w:rFonts w:ascii="Times New Roman" w:hAnsi="Times New Roman" w:cs="Times New Roman"/>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567"/>
      </w:tblGrid>
      <w:tr w:rsidR="00527F83" w:rsidTr="00527F83">
        <w:tc>
          <w:tcPr>
            <w:tcW w:w="1668" w:type="dxa"/>
          </w:tcPr>
          <w:p w:rsidR="00527F83" w:rsidRDefault="00527F83" w:rsidP="00122428">
            <w:pPr>
              <w:rPr>
                <w:rFonts w:ascii="Times New Roman" w:hAnsi="Times New Roman" w:cs="Times New Roman"/>
                <w:sz w:val="24"/>
                <w:szCs w:val="24"/>
              </w:rPr>
            </w:pPr>
            <w:r>
              <w:rPr>
                <w:rFonts w:ascii="Times New Roman" w:hAnsi="Times New Roman" w:cs="Times New Roman"/>
                <w:sz w:val="24"/>
                <w:szCs w:val="24"/>
              </w:rPr>
              <w:t>r ≥ 1,01</w:t>
            </w:r>
          </w:p>
        </w:tc>
        <w:tc>
          <w:tcPr>
            <w:tcW w:w="567" w:type="dxa"/>
          </w:tcPr>
          <w:p w:rsidR="00527F83" w:rsidRDefault="00527F83" w:rsidP="0012242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527F83" w:rsidTr="00527F83">
        <w:tc>
          <w:tcPr>
            <w:tcW w:w="1668" w:type="dxa"/>
          </w:tcPr>
          <w:p w:rsidR="00527F83" w:rsidRDefault="00527F83" w:rsidP="00122428">
            <w:pPr>
              <w:rPr>
                <w:rFonts w:ascii="Times New Roman" w:hAnsi="Times New Roman" w:cs="Times New Roman"/>
                <w:sz w:val="24"/>
                <w:szCs w:val="24"/>
              </w:rPr>
            </w:pPr>
            <w:r>
              <w:rPr>
                <w:rFonts w:ascii="Times New Roman" w:hAnsi="Times New Roman" w:cs="Times New Roman"/>
                <w:sz w:val="24"/>
                <w:szCs w:val="24"/>
              </w:rPr>
              <w:t>0,99 &lt;r &lt;1,01</w:t>
            </w:r>
          </w:p>
        </w:tc>
        <w:tc>
          <w:tcPr>
            <w:tcW w:w="567" w:type="dxa"/>
          </w:tcPr>
          <w:p w:rsidR="00527F83" w:rsidRDefault="00527F83" w:rsidP="0012242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527F83" w:rsidTr="00527F83">
        <w:tc>
          <w:tcPr>
            <w:tcW w:w="1668" w:type="dxa"/>
          </w:tcPr>
          <w:p w:rsidR="00527F83" w:rsidRDefault="00527F83" w:rsidP="00122428">
            <w:pPr>
              <w:rPr>
                <w:rFonts w:ascii="Times New Roman" w:hAnsi="Times New Roman" w:cs="Times New Roman"/>
                <w:sz w:val="24"/>
                <w:szCs w:val="24"/>
              </w:rPr>
            </w:pPr>
            <w:r>
              <w:rPr>
                <w:rFonts w:ascii="Times New Roman" w:hAnsi="Times New Roman" w:cs="Times New Roman"/>
                <w:sz w:val="24"/>
                <w:szCs w:val="24"/>
              </w:rPr>
              <w:t>r ≤ 0,99</w:t>
            </w:r>
          </w:p>
        </w:tc>
        <w:tc>
          <w:tcPr>
            <w:tcW w:w="567" w:type="dxa"/>
          </w:tcPr>
          <w:p w:rsidR="00527F83" w:rsidRDefault="00527F83" w:rsidP="0012242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bl>
    <w:p w:rsidR="00122428" w:rsidRDefault="00122428" w:rsidP="00122428">
      <w:pPr>
        <w:rPr>
          <w:rFonts w:ascii="Times New Roman" w:hAnsi="Times New Roman" w:cs="Times New Roman"/>
          <w:sz w:val="24"/>
          <w:szCs w:val="24"/>
        </w:rPr>
      </w:pPr>
    </w:p>
    <w:p w:rsidR="00BE3B50" w:rsidRPr="00CD7ABD" w:rsidRDefault="00BE3B50" w:rsidP="00BE3B50">
      <w:pPr>
        <w:rPr>
          <w:rFonts w:ascii="Times New Roman" w:hAnsi="Times New Roman" w:cs="Times New Roman"/>
          <w:sz w:val="24"/>
          <w:szCs w:val="24"/>
          <w:u w:val="single"/>
        </w:rPr>
      </w:pPr>
      <w:r w:rsidRPr="00CD7ABD">
        <w:rPr>
          <w:rFonts w:ascii="Times New Roman" w:hAnsi="Times New Roman" w:cs="Times New Roman"/>
          <w:sz w:val="24"/>
          <w:szCs w:val="24"/>
          <w:u w:val="single"/>
        </w:rPr>
        <w:t>Комментарии:</w:t>
      </w:r>
    </w:p>
    <w:p w:rsidR="00537B72" w:rsidRPr="00537B72" w:rsidRDefault="00537B72" w:rsidP="00537B72">
      <w:pPr>
        <w:rPr>
          <w:rFonts w:ascii="Times New Roman" w:hAnsi="Times New Roman" w:cs="Times New Roman"/>
          <w:sz w:val="24"/>
          <w:szCs w:val="24"/>
        </w:rPr>
      </w:pPr>
      <w:r w:rsidRPr="00537B72">
        <w:rPr>
          <w:rFonts w:ascii="Times New Roman" w:hAnsi="Times New Roman" w:cs="Times New Roman"/>
          <w:sz w:val="24"/>
          <w:szCs w:val="24"/>
        </w:rPr>
        <w:t xml:space="preserve">Использование площади лесов в 2015 году в качестве знаменателя для оценки этого показателя гарантирует, что временные ряды процентов отражают реальные изменения в </w:t>
      </w:r>
      <w:r w:rsidR="00F81442">
        <w:rPr>
          <w:rFonts w:ascii="Times New Roman" w:hAnsi="Times New Roman" w:cs="Times New Roman"/>
          <w:sz w:val="24"/>
          <w:szCs w:val="24"/>
        </w:rPr>
        <w:t xml:space="preserve">площади лесов </w:t>
      </w:r>
      <w:r w:rsidRPr="00537B72">
        <w:rPr>
          <w:rFonts w:ascii="Times New Roman" w:hAnsi="Times New Roman" w:cs="Times New Roman"/>
          <w:sz w:val="24"/>
          <w:szCs w:val="24"/>
        </w:rPr>
        <w:t>в рамках плана управления лесами и не зависят от изменений (</w:t>
      </w:r>
      <w:r w:rsidR="00F81442" w:rsidRPr="00122428">
        <w:rPr>
          <w:rFonts w:ascii="Times New Roman" w:hAnsi="Times New Roman" w:cs="Times New Roman"/>
          <w:sz w:val="24"/>
          <w:szCs w:val="24"/>
        </w:rPr>
        <w:t xml:space="preserve">потерь или </w:t>
      </w:r>
      <w:r w:rsidR="00F81442">
        <w:rPr>
          <w:rFonts w:ascii="Times New Roman" w:hAnsi="Times New Roman" w:cs="Times New Roman"/>
          <w:sz w:val="24"/>
          <w:szCs w:val="24"/>
        </w:rPr>
        <w:t>увеличения</w:t>
      </w:r>
      <w:r w:rsidRPr="00537B72">
        <w:rPr>
          <w:rFonts w:ascii="Times New Roman" w:hAnsi="Times New Roman" w:cs="Times New Roman"/>
          <w:sz w:val="24"/>
          <w:szCs w:val="24"/>
        </w:rPr>
        <w:t>) в общей площади лесов.</w:t>
      </w:r>
    </w:p>
    <w:p w:rsidR="00537B72" w:rsidRPr="00400CFB" w:rsidRDefault="00E11509" w:rsidP="00537B72">
      <w:pPr>
        <w:rPr>
          <w:rFonts w:ascii="Times New Roman" w:hAnsi="Times New Roman" w:cs="Times New Roman"/>
          <w:b/>
          <w:sz w:val="24"/>
          <w:szCs w:val="24"/>
        </w:rPr>
      </w:pPr>
      <w:r w:rsidRPr="00400CFB">
        <w:rPr>
          <w:rFonts w:ascii="Times New Roman" w:hAnsi="Times New Roman" w:cs="Times New Roman"/>
          <w:b/>
          <w:sz w:val="24"/>
          <w:szCs w:val="24"/>
        </w:rPr>
        <w:t>Подпоказатель</w:t>
      </w:r>
      <w:r w:rsidR="00537B72" w:rsidRPr="00400CFB">
        <w:rPr>
          <w:rFonts w:ascii="Times New Roman" w:hAnsi="Times New Roman" w:cs="Times New Roman"/>
          <w:b/>
          <w:sz w:val="24"/>
          <w:szCs w:val="24"/>
        </w:rPr>
        <w:t xml:space="preserve"> 5 - Лесная зона по независимо проверенной схеме сертификации лесного хозяйства.</w:t>
      </w:r>
    </w:p>
    <w:p w:rsidR="00537B72" w:rsidRPr="00537B72" w:rsidRDefault="001B547A" w:rsidP="00537B72">
      <w:pPr>
        <w:rPr>
          <w:rFonts w:ascii="Times New Roman" w:hAnsi="Times New Roman" w:cs="Times New Roman"/>
          <w:sz w:val="24"/>
          <w:szCs w:val="24"/>
        </w:rPr>
      </w:pPr>
      <w:r>
        <w:rPr>
          <w:rFonts w:ascii="Times New Roman" w:hAnsi="Times New Roman" w:cs="Times New Roman"/>
          <w:sz w:val="24"/>
          <w:szCs w:val="24"/>
          <w:u w:val="single"/>
        </w:rPr>
        <w:t>Единица измерения</w:t>
      </w:r>
      <w:r w:rsidR="00537B72" w:rsidRPr="00400CFB">
        <w:rPr>
          <w:rFonts w:ascii="Times New Roman" w:hAnsi="Times New Roman" w:cs="Times New Roman"/>
          <w:sz w:val="24"/>
          <w:szCs w:val="24"/>
          <w:u w:val="single"/>
        </w:rPr>
        <w:t>:</w:t>
      </w:r>
      <w:r w:rsidR="00537B72" w:rsidRPr="00537B72">
        <w:rPr>
          <w:rFonts w:ascii="Times New Roman" w:hAnsi="Times New Roman" w:cs="Times New Roman"/>
          <w:sz w:val="24"/>
          <w:szCs w:val="24"/>
        </w:rPr>
        <w:t xml:space="preserve"> </w:t>
      </w:r>
      <w:r>
        <w:rPr>
          <w:rFonts w:ascii="Times New Roman" w:hAnsi="Times New Roman" w:cs="Times New Roman"/>
          <w:sz w:val="24"/>
          <w:szCs w:val="24"/>
        </w:rPr>
        <w:t>Гектары</w:t>
      </w:r>
    </w:p>
    <w:p w:rsidR="00537B72" w:rsidRPr="00537B72" w:rsidRDefault="00400CFB" w:rsidP="00537B72">
      <w:pPr>
        <w:rPr>
          <w:rFonts w:ascii="Times New Roman" w:hAnsi="Times New Roman" w:cs="Times New Roman"/>
          <w:sz w:val="24"/>
          <w:szCs w:val="24"/>
        </w:rPr>
      </w:pPr>
      <w:r w:rsidRPr="00FB288F">
        <w:rPr>
          <w:rFonts w:ascii="Times New Roman" w:hAnsi="Times New Roman" w:cs="Times New Roman"/>
          <w:sz w:val="24"/>
          <w:szCs w:val="24"/>
          <w:u w:val="single"/>
        </w:rPr>
        <w:t>Отчетный период:</w:t>
      </w:r>
      <w:r>
        <w:rPr>
          <w:rFonts w:ascii="Times New Roman" w:hAnsi="Times New Roman" w:cs="Times New Roman"/>
          <w:sz w:val="24"/>
          <w:szCs w:val="24"/>
        </w:rPr>
        <w:t xml:space="preserve"> </w:t>
      </w:r>
      <w:r w:rsidR="00B056A7">
        <w:rPr>
          <w:rFonts w:ascii="Times New Roman" w:hAnsi="Times New Roman" w:cs="Times New Roman"/>
          <w:sz w:val="24"/>
          <w:szCs w:val="24"/>
        </w:rPr>
        <w:t>П</w:t>
      </w:r>
      <w:r w:rsidR="00B056A7" w:rsidRPr="00122428">
        <w:rPr>
          <w:rFonts w:ascii="Times New Roman" w:hAnsi="Times New Roman" w:cs="Times New Roman"/>
          <w:sz w:val="24"/>
          <w:szCs w:val="24"/>
        </w:rPr>
        <w:t>оследний</w:t>
      </w:r>
      <w:r w:rsidR="00B056A7">
        <w:rPr>
          <w:rFonts w:ascii="Times New Roman" w:hAnsi="Times New Roman" w:cs="Times New Roman"/>
          <w:sz w:val="24"/>
          <w:szCs w:val="24"/>
        </w:rPr>
        <w:t xml:space="preserve"> отчётный</w:t>
      </w:r>
      <w:r w:rsidR="00B056A7" w:rsidRPr="00122428">
        <w:rPr>
          <w:rFonts w:ascii="Times New Roman" w:hAnsi="Times New Roman" w:cs="Times New Roman"/>
          <w:sz w:val="24"/>
          <w:szCs w:val="24"/>
        </w:rPr>
        <w:t xml:space="preserve"> период</w:t>
      </w:r>
      <w:r w:rsidR="00B056A7" w:rsidRPr="00537B72">
        <w:rPr>
          <w:rFonts w:ascii="Times New Roman" w:hAnsi="Times New Roman" w:cs="Times New Roman"/>
          <w:sz w:val="24"/>
          <w:szCs w:val="24"/>
        </w:rPr>
        <w:t xml:space="preserve"> </w:t>
      </w:r>
      <w:r w:rsidR="00537B72" w:rsidRPr="00537B72">
        <w:rPr>
          <w:rFonts w:ascii="Times New Roman" w:hAnsi="Times New Roman" w:cs="Times New Roman"/>
          <w:sz w:val="24"/>
          <w:szCs w:val="24"/>
        </w:rPr>
        <w:t>(по состоянию на 30 июня)</w:t>
      </w:r>
    </w:p>
    <w:p w:rsidR="00537B72" w:rsidRPr="00537B72" w:rsidRDefault="00400CFB" w:rsidP="00537B72">
      <w:pPr>
        <w:rPr>
          <w:rFonts w:ascii="Times New Roman" w:hAnsi="Times New Roman" w:cs="Times New Roman"/>
          <w:sz w:val="24"/>
          <w:szCs w:val="24"/>
        </w:rPr>
      </w:pPr>
      <w:r w:rsidRPr="00400CFB">
        <w:rPr>
          <w:rFonts w:ascii="Times New Roman" w:hAnsi="Times New Roman" w:cs="Times New Roman"/>
          <w:sz w:val="24"/>
          <w:szCs w:val="24"/>
          <w:u w:val="single"/>
        </w:rPr>
        <w:t>Метод оценки:</w:t>
      </w:r>
      <w:r w:rsidRPr="00122428">
        <w:rPr>
          <w:rFonts w:ascii="Times New Roman" w:hAnsi="Times New Roman" w:cs="Times New Roman"/>
          <w:sz w:val="24"/>
          <w:szCs w:val="24"/>
        </w:rPr>
        <w:t xml:space="preserve"> </w:t>
      </w:r>
      <w:r w:rsidR="001B547A">
        <w:rPr>
          <w:rFonts w:ascii="Times New Roman" w:hAnsi="Times New Roman" w:cs="Times New Roman"/>
          <w:sz w:val="24"/>
          <w:szCs w:val="24"/>
        </w:rPr>
        <w:t>Д</w:t>
      </w:r>
      <w:r w:rsidR="00537B72" w:rsidRPr="00537B72">
        <w:rPr>
          <w:rFonts w:ascii="Times New Roman" w:hAnsi="Times New Roman" w:cs="Times New Roman"/>
          <w:sz w:val="24"/>
          <w:szCs w:val="24"/>
        </w:rPr>
        <w:t xml:space="preserve">анные собираются непосредственно из баз данных каждой </w:t>
      </w:r>
      <w:r w:rsidR="00B616DB">
        <w:rPr>
          <w:rFonts w:ascii="Times New Roman" w:hAnsi="Times New Roman" w:cs="Times New Roman"/>
          <w:sz w:val="24"/>
          <w:szCs w:val="24"/>
        </w:rPr>
        <w:t>системы</w:t>
      </w:r>
      <w:r w:rsidR="00537B72" w:rsidRPr="00537B72">
        <w:rPr>
          <w:rFonts w:ascii="Times New Roman" w:hAnsi="Times New Roman" w:cs="Times New Roman"/>
          <w:sz w:val="24"/>
          <w:szCs w:val="24"/>
        </w:rPr>
        <w:t xml:space="preserve"> сертификации и предоставляются странам для проверки.</w:t>
      </w:r>
    </w:p>
    <w:p w:rsidR="00A74CA9" w:rsidRPr="00327967" w:rsidRDefault="00A74CA9" w:rsidP="00A74CA9">
      <w:pPr>
        <w:rPr>
          <w:rFonts w:ascii="Times New Roman" w:hAnsi="Times New Roman" w:cs="Times New Roman"/>
          <w:sz w:val="24"/>
          <w:szCs w:val="24"/>
          <w:u w:val="single"/>
        </w:rPr>
      </w:pPr>
      <w:r w:rsidRPr="00327967">
        <w:rPr>
          <w:rFonts w:ascii="Times New Roman" w:hAnsi="Times New Roman" w:cs="Times New Roman"/>
          <w:sz w:val="24"/>
          <w:szCs w:val="24"/>
          <w:u w:val="single"/>
        </w:rPr>
        <w:lastRenderedPageBreak/>
        <w:t>Перевод на панель показателей/светофор:</w:t>
      </w:r>
    </w:p>
    <w:p w:rsidR="00B616DB" w:rsidRPr="00122428" w:rsidRDefault="00B616DB" w:rsidP="00B616DB">
      <w:pPr>
        <w:rPr>
          <w:rFonts w:ascii="Times New Roman" w:hAnsi="Times New Roman" w:cs="Times New Roman"/>
          <w:sz w:val="24"/>
          <w:szCs w:val="24"/>
        </w:rPr>
      </w:pPr>
      <w:r w:rsidRPr="00122428">
        <w:rPr>
          <w:rFonts w:ascii="Times New Roman" w:hAnsi="Times New Roman" w:cs="Times New Roman"/>
          <w:sz w:val="24"/>
          <w:szCs w:val="24"/>
        </w:rPr>
        <w:t>Значение показателя за последний отчетный год сравнивается с показателем за предыдущий отчетный год для оценки непрерывности прогресса с момента последнего отчета.</w:t>
      </w:r>
    </w:p>
    <w:p w:rsidR="00434153" w:rsidRDefault="00B616DB" w:rsidP="00434153">
      <w:pPr>
        <w:rPr>
          <w:rFonts w:ascii="Times New Roman" w:hAnsi="Times New Roman" w:cs="Times New Roman"/>
          <w:sz w:val="24"/>
          <w:szCs w:val="24"/>
        </w:rPr>
      </w:pPr>
      <w:r w:rsidRPr="00122428">
        <w:rPr>
          <w:rFonts w:ascii="Times New Roman" w:hAnsi="Times New Roman" w:cs="Times New Roman"/>
          <w:sz w:val="24"/>
          <w:szCs w:val="24"/>
        </w:rPr>
        <w:t>Рассчитывается отношен</w:t>
      </w:r>
      <w:r>
        <w:rPr>
          <w:rFonts w:ascii="Times New Roman" w:hAnsi="Times New Roman" w:cs="Times New Roman"/>
          <w:sz w:val="24"/>
          <w:szCs w:val="24"/>
        </w:rPr>
        <w:t xml:space="preserve">ие (r) между текущим значением показателя </w:t>
      </w:r>
      <w:r w:rsidRPr="00122428">
        <w:rPr>
          <w:rFonts w:ascii="Times New Roman" w:hAnsi="Times New Roman" w:cs="Times New Roman"/>
          <w:sz w:val="24"/>
          <w:szCs w:val="24"/>
        </w:rPr>
        <w:t>и ранее сообщенным значением</w:t>
      </w:r>
      <w:r w:rsidRPr="00B616DB">
        <w:rPr>
          <w:rFonts w:ascii="Times New Roman" w:hAnsi="Times New Roman" w:cs="Times New Roman"/>
          <w:sz w:val="24"/>
          <w:szCs w:val="24"/>
        </w:rPr>
        <w:t xml:space="preserve">; </w:t>
      </w:r>
      <w:r w:rsidR="00537B72" w:rsidRPr="00537B72">
        <w:rPr>
          <w:rFonts w:ascii="Times New Roman" w:hAnsi="Times New Roman" w:cs="Times New Roman"/>
          <w:sz w:val="24"/>
          <w:szCs w:val="24"/>
        </w:rPr>
        <w:t xml:space="preserve">r&gt; 1 означает увеличение площадей в рамках независимой схемы </w:t>
      </w:r>
      <w:r w:rsidR="00434153">
        <w:rPr>
          <w:rFonts w:ascii="Times New Roman" w:hAnsi="Times New Roman" w:cs="Times New Roman"/>
          <w:sz w:val="24"/>
          <w:szCs w:val="24"/>
        </w:rPr>
        <w:t>сертификации</w:t>
      </w:r>
      <w:r w:rsidR="00537B72" w:rsidRPr="00537B72">
        <w:rPr>
          <w:rFonts w:ascii="Times New Roman" w:hAnsi="Times New Roman" w:cs="Times New Roman"/>
          <w:sz w:val="24"/>
          <w:szCs w:val="24"/>
        </w:rPr>
        <w:t xml:space="preserve"> лесного хозяйства,</w:t>
      </w:r>
      <w:r w:rsidRPr="00B616DB">
        <w:rPr>
          <w:rFonts w:ascii="Times New Roman" w:hAnsi="Times New Roman" w:cs="Times New Roman"/>
          <w:sz w:val="24"/>
          <w:szCs w:val="24"/>
        </w:rPr>
        <w:t xml:space="preserve"> </w:t>
      </w:r>
      <w:r w:rsidR="00537B72" w:rsidRPr="00537B72">
        <w:rPr>
          <w:rFonts w:ascii="Times New Roman" w:hAnsi="Times New Roman" w:cs="Times New Roman"/>
          <w:sz w:val="24"/>
          <w:szCs w:val="24"/>
        </w:rPr>
        <w:t xml:space="preserve">r &lt;1 означает уменьшение, а 1 - отсутствие изменений. </w:t>
      </w:r>
      <w:r w:rsidR="00434153" w:rsidRPr="00122428">
        <w:rPr>
          <w:rFonts w:ascii="Times New Roman" w:hAnsi="Times New Roman" w:cs="Times New Roman"/>
          <w:sz w:val="24"/>
          <w:szCs w:val="24"/>
        </w:rPr>
        <w:t xml:space="preserve">Для определения стабильного состояния был установлен узкий интервал для r, а цвета светофора </w:t>
      </w:r>
      <w:r w:rsidR="00434153">
        <w:rPr>
          <w:rFonts w:ascii="Times New Roman" w:hAnsi="Times New Roman" w:cs="Times New Roman"/>
          <w:sz w:val="24"/>
          <w:szCs w:val="24"/>
        </w:rPr>
        <w:t xml:space="preserve">распределяются </w:t>
      </w:r>
      <w:r w:rsidR="00434153" w:rsidRPr="00122428">
        <w:rPr>
          <w:rFonts w:ascii="Times New Roman" w:hAnsi="Times New Roman" w:cs="Times New Roman"/>
          <w:sz w:val="24"/>
          <w:szCs w:val="24"/>
        </w:rPr>
        <w:t>следующим образом: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567"/>
      </w:tblGrid>
      <w:tr w:rsidR="00527F83" w:rsidTr="00F413C8">
        <w:tc>
          <w:tcPr>
            <w:tcW w:w="1668" w:type="dxa"/>
          </w:tcPr>
          <w:p w:rsidR="00527F83" w:rsidRDefault="00527F83" w:rsidP="00F413C8">
            <w:pPr>
              <w:rPr>
                <w:rFonts w:ascii="Times New Roman" w:hAnsi="Times New Roman" w:cs="Times New Roman"/>
                <w:sz w:val="24"/>
                <w:szCs w:val="24"/>
              </w:rPr>
            </w:pPr>
            <w:r>
              <w:rPr>
                <w:rFonts w:ascii="Times New Roman" w:hAnsi="Times New Roman" w:cs="Times New Roman"/>
                <w:sz w:val="24"/>
                <w:szCs w:val="24"/>
              </w:rPr>
              <w:t>r ≥ 1,01</w:t>
            </w:r>
          </w:p>
        </w:tc>
        <w:tc>
          <w:tcPr>
            <w:tcW w:w="567" w:type="dxa"/>
          </w:tcPr>
          <w:p w:rsidR="00527F83" w:rsidRDefault="00527F83" w:rsidP="00F413C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527F83" w:rsidTr="00F413C8">
        <w:tc>
          <w:tcPr>
            <w:tcW w:w="1668" w:type="dxa"/>
          </w:tcPr>
          <w:p w:rsidR="00527F83" w:rsidRDefault="00527F83" w:rsidP="00F413C8">
            <w:pPr>
              <w:rPr>
                <w:rFonts w:ascii="Times New Roman" w:hAnsi="Times New Roman" w:cs="Times New Roman"/>
                <w:sz w:val="24"/>
                <w:szCs w:val="24"/>
              </w:rPr>
            </w:pPr>
            <w:r>
              <w:rPr>
                <w:rFonts w:ascii="Times New Roman" w:hAnsi="Times New Roman" w:cs="Times New Roman"/>
                <w:sz w:val="24"/>
                <w:szCs w:val="24"/>
              </w:rPr>
              <w:t>0,99 &lt;r &lt;1,01</w:t>
            </w:r>
          </w:p>
        </w:tc>
        <w:tc>
          <w:tcPr>
            <w:tcW w:w="567" w:type="dxa"/>
          </w:tcPr>
          <w:p w:rsidR="00527F83" w:rsidRDefault="00527F83" w:rsidP="00F413C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527F83" w:rsidTr="00F413C8">
        <w:tc>
          <w:tcPr>
            <w:tcW w:w="1668" w:type="dxa"/>
          </w:tcPr>
          <w:p w:rsidR="00527F83" w:rsidRDefault="00527F83" w:rsidP="00F413C8">
            <w:pPr>
              <w:rPr>
                <w:rFonts w:ascii="Times New Roman" w:hAnsi="Times New Roman" w:cs="Times New Roman"/>
                <w:sz w:val="24"/>
                <w:szCs w:val="24"/>
              </w:rPr>
            </w:pPr>
            <w:r>
              <w:rPr>
                <w:rFonts w:ascii="Times New Roman" w:hAnsi="Times New Roman" w:cs="Times New Roman"/>
                <w:sz w:val="24"/>
                <w:szCs w:val="24"/>
              </w:rPr>
              <w:t>r ≤ 0,99</w:t>
            </w:r>
          </w:p>
        </w:tc>
        <w:tc>
          <w:tcPr>
            <w:tcW w:w="567" w:type="dxa"/>
          </w:tcPr>
          <w:p w:rsidR="00527F83" w:rsidRDefault="00527F83" w:rsidP="00F413C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4465" cy="164465"/>
                  <wp:effectExtent l="0" t="0" r="698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bl>
    <w:p w:rsidR="00527F83" w:rsidRDefault="00527F83" w:rsidP="00537B72">
      <w:pPr>
        <w:rPr>
          <w:rFonts w:ascii="Times New Roman" w:hAnsi="Times New Roman" w:cs="Times New Roman"/>
          <w:sz w:val="24"/>
          <w:szCs w:val="24"/>
        </w:rPr>
      </w:pPr>
    </w:p>
    <w:p w:rsidR="00BE3B50" w:rsidRPr="00CD7ABD" w:rsidRDefault="00BE3B50" w:rsidP="00BE3B50">
      <w:pPr>
        <w:rPr>
          <w:rFonts w:ascii="Times New Roman" w:hAnsi="Times New Roman" w:cs="Times New Roman"/>
          <w:sz w:val="24"/>
          <w:szCs w:val="24"/>
          <w:u w:val="single"/>
        </w:rPr>
      </w:pPr>
      <w:r w:rsidRPr="00CD7ABD">
        <w:rPr>
          <w:rFonts w:ascii="Times New Roman" w:hAnsi="Times New Roman" w:cs="Times New Roman"/>
          <w:sz w:val="24"/>
          <w:szCs w:val="24"/>
          <w:u w:val="single"/>
        </w:rPr>
        <w:t>Комментарии:</w:t>
      </w:r>
    </w:p>
    <w:p w:rsidR="00537B72" w:rsidRDefault="00537B72" w:rsidP="00537B72">
      <w:pPr>
        <w:rPr>
          <w:rFonts w:ascii="Times New Roman" w:hAnsi="Times New Roman" w:cs="Times New Roman"/>
          <w:sz w:val="24"/>
          <w:szCs w:val="24"/>
        </w:rPr>
      </w:pPr>
      <w:r w:rsidRPr="00537B72">
        <w:rPr>
          <w:rFonts w:ascii="Times New Roman" w:hAnsi="Times New Roman" w:cs="Times New Roman"/>
          <w:sz w:val="24"/>
          <w:szCs w:val="24"/>
        </w:rPr>
        <w:t>Использование 30 июня в качестве даты отчетности позволяет органам по сертификации обновлять их базы</w:t>
      </w:r>
      <w:r w:rsidR="00872F49">
        <w:rPr>
          <w:rFonts w:ascii="Times New Roman" w:hAnsi="Times New Roman" w:cs="Times New Roman"/>
          <w:sz w:val="24"/>
          <w:szCs w:val="24"/>
        </w:rPr>
        <w:t xml:space="preserve"> </w:t>
      </w:r>
      <w:r w:rsidRPr="00537B72">
        <w:rPr>
          <w:rFonts w:ascii="Times New Roman" w:hAnsi="Times New Roman" w:cs="Times New Roman"/>
          <w:sz w:val="24"/>
          <w:szCs w:val="24"/>
        </w:rPr>
        <w:t>данных, чтобы они могли предоставить информацию ФАО до конца года, а затем бы</w:t>
      </w:r>
      <w:r w:rsidR="00872F49">
        <w:rPr>
          <w:rFonts w:ascii="Times New Roman" w:hAnsi="Times New Roman" w:cs="Times New Roman"/>
          <w:sz w:val="24"/>
          <w:szCs w:val="24"/>
        </w:rPr>
        <w:t>ли</w:t>
      </w:r>
      <w:r w:rsidRPr="00537B72">
        <w:rPr>
          <w:rFonts w:ascii="Times New Roman" w:hAnsi="Times New Roman" w:cs="Times New Roman"/>
          <w:sz w:val="24"/>
          <w:szCs w:val="24"/>
        </w:rPr>
        <w:t xml:space="preserve"> включены в годовую отчетность </w:t>
      </w:r>
      <w:r w:rsidR="00872F49">
        <w:rPr>
          <w:rFonts w:ascii="Times New Roman" w:hAnsi="Times New Roman" w:cs="Times New Roman"/>
          <w:sz w:val="24"/>
          <w:szCs w:val="24"/>
        </w:rPr>
        <w:t>по целям устойчивого развития</w:t>
      </w:r>
      <w:bookmarkStart w:id="0" w:name="_GoBack"/>
      <w:bookmarkEnd w:id="0"/>
      <w:r w:rsidRPr="00537B72">
        <w:rPr>
          <w:rFonts w:ascii="Times New Roman" w:hAnsi="Times New Roman" w:cs="Times New Roman"/>
          <w:sz w:val="24"/>
          <w:szCs w:val="24"/>
        </w:rPr>
        <w:t xml:space="preserve"> в начале следующего года.</w:t>
      </w:r>
    </w:p>
    <w:p w:rsidR="00537B72" w:rsidRPr="0083313E" w:rsidRDefault="00537B72" w:rsidP="00537B72">
      <w:pPr>
        <w:rPr>
          <w:rFonts w:ascii="Times New Roman" w:hAnsi="Times New Roman" w:cs="Times New Roman"/>
          <w:sz w:val="24"/>
          <w:szCs w:val="24"/>
        </w:rPr>
      </w:pPr>
    </w:p>
    <w:sectPr w:rsidR="00537B72" w:rsidRPr="0083313E" w:rsidSect="00B52ACF">
      <w:pgSz w:w="11906" w:h="16838"/>
      <w:pgMar w:top="851"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C79" w:rsidRDefault="000E5C79" w:rsidP="00BA1878">
      <w:pPr>
        <w:spacing w:after="0" w:line="240" w:lineRule="auto"/>
      </w:pPr>
      <w:r>
        <w:separator/>
      </w:r>
    </w:p>
  </w:endnote>
  <w:endnote w:type="continuationSeparator" w:id="1">
    <w:p w:rsidR="000E5C79" w:rsidRDefault="000E5C79" w:rsidP="00BA1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C79" w:rsidRDefault="000E5C79" w:rsidP="00BA1878">
      <w:pPr>
        <w:spacing w:after="0" w:line="240" w:lineRule="auto"/>
      </w:pPr>
      <w:r>
        <w:separator/>
      </w:r>
    </w:p>
  </w:footnote>
  <w:footnote w:type="continuationSeparator" w:id="1">
    <w:p w:rsidR="000E5C79" w:rsidRDefault="000E5C79" w:rsidP="00BA1878">
      <w:pPr>
        <w:spacing w:after="0" w:line="240" w:lineRule="auto"/>
      </w:pPr>
      <w:r>
        <w:continuationSeparator/>
      </w:r>
    </w:p>
  </w:footnote>
  <w:footnote w:id="2">
    <w:p w:rsidR="00C51F5E" w:rsidRPr="00BA1878" w:rsidRDefault="00C51F5E">
      <w:pPr>
        <w:pStyle w:val="a8"/>
      </w:pPr>
      <w:r>
        <w:rPr>
          <w:rStyle w:val="aa"/>
        </w:rPr>
        <w:footnoteRef/>
      </w:r>
      <w:r w:rsidRPr="00BA1878">
        <w:t xml:space="preserve"> </w:t>
      </w:r>
      <w:r>
        <w:t>Глобальная оценка лесных ресурсов</w:t>
      </w:r>
      <w:r w:rsidRPr="00BA1878">
        <w:t xml:space="preserve"> 2015 – </w:t>
      </w:r>
      <w:r>
        <w:t>Термины</w:t>
      </w:r>
      <w:r w:rsidRPr="00BA1878">
        <w:t xml:space="preserve"> </w:t>
      </w:r>
      <w:r>
        <w:t>и Определения</w:t>
      </w:r>
      <w:r w:rsidRPr="00BA1878">
        <w:t xml:space="preserve">. </w:t>
      </w:r>
      <w:r w:rsidRPr="00BA1878">
        <w:rPr>
          <w:lang w:val="en-US"/>
        </w:rPr>
        <w:t>http</w:t>
      </w:r>
      <w:r w:rsidRPr="00BA1878">
        <w:t>://</w:t>
      </w:r>
      <w:r w:rsidRPr="00BA1878">
        <w:rPr>
          <w:lang w:val="en-US"/>
        </w:rPr>
        <w:t>www</w:t>
      </w:r>
      <w:r w:rsidRPr="00BA1878">
        <w:t>.</w:t>
      </w:r>
      <w:r w:rsidRPr="00BA1878">
        <w:rPr>
          <w:lang w:val="en-US"/>
        </w:rPr>
        <w:t>fao</w:t>
      </w:r>
      <w:r w:rsidRPr="00BA1878">
        <w:t>.</w:t>
      </w:r>
      <w:r w:rsidRPr="00BA1878">
        <w:rPr>
          <w:lang w:val="en-US"/>
        </w:rPr>
        <w:t>org</w:t>
      </w:r>
      <w:r w:rsidRPr="00BA1878">
        <w:t>/</w:t>
      </w:r>
      <w:r w:rsidRPr="00BA1878">
        <w:rPr>
          <w:lang w:val="en-US"/>
        </w:rPr>
        <w:t>docrep</w:t>
      </w:r>
      <w:r w:rsidRPr="00BA1878">
        <w:t>/017/</w:t>
      </w:r>
      <w:r w:rsidRPr="00BA1878">
        <w:rPr>
          <w:lang w:val="en-US"/>
        </w:rPr>
        <w:t>ap</w:t>
      </w:r>
      <w:r w:rsidRPr="00BA1878">
        <w:t>862</w:t>
      </w:r>
      <w:r w:rsidRPr="00BA1878">
        <w:rPr>
          <w:lang w:val="en-US"/>
        </w:rPr>
        <w:t>e</w:t>
      </w:r>
      <w:r w:rsidRPr="00BA1878">
        <w:t>/</w:t>
      </w:r>
      <w:r w:rsidRPr="00BA1878">
        <w:rPr>
          <w:lang w:val="en-US"/>
        </w:rPr>
        <w:t>ap</w:t>
      </w:r>
      <w:r w:rsidRPr="00BA1878">
        <w:t>862</w:t>
      </w:r>
      <w:r w:rsidRPr="00BA1878">
        <w:rPr>
          <w:lang w:val="en-US"/>
        </w:rPr>
        <w:t>e</w:t>
      </w:r>
      <w:r w:rsidRPr="00BA1878">
        <w:t>00.</w:t>
      </w:r>
      <w:r w:rsidRPr="00BA1878">
        <w:rPr>
          <w:lang w:val="en-US"/>
        </w:rPr>
        <w:t>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A5193"/>
    <w:multiLevelType w:val="hybridMultilevel"/>
    <w:tmpl w:val="3B9C5E3A"/>
    <w:lvl w:ilvl="0" w:tplc="4D0053C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AF2497"/>
    <w:multiLevelType w:val="hybridMultilevel"/>
    <w:tmpl w:val="C34E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F22A82"/>
    <w:multiLevelType w:val="hybridMultilevel"/>
    <w:tmpl w:val="10D05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840B5"/>
    <w:multiLevelType w:val="hybridMultilevel"/>
    <w:tmpl w:val="CE1C8F02"/>
    <w:lvl w:ilvl="0" w:tplc="14ECE1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FF11F6"/>
    <w:multiLevelType w:val="hybridMultilevel"/>
    <w:tmpl w:val="951E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36F7"/>
    <w:rsid w:val="00015A86"/>
    <w:rsid w:val="00067E3A"/>
    <w:rsid w:val="0009357D"/>
    <w:rsid w:val="000A0056"/>
    <w:rsid w:val="000E4FF7"/>
    <w:rsid w:val="000E5C79"/>
    <w:rsid w:val="00117DD4"/>
    <w:rsid w:val="00122428"/>
    <w:rsid w:val="0013235B"/>
    <w:rsid w:val="00134288"/>
    <w:rsid w:val="0015042C"/>
    <w:rsid w:val="00180A13"/>
    <w:rsid w:val="00182079"/>
    <w:rsid w:val="001A1D61"/>
    <w:rsid w:val="001B547A"/>
    <w:rsid w:val="001E102F"/>
    <w:rsid w:val="001F68BD"/>
    <w:rsid w:val="002230DE"/>
    <w:rsid w:val="002500A8"/>
    <w:rsid w:val="00294FDA"/>
    <w:rsid w:val="002C57F8"/>
    <w:rsid w:val="002D34F9"/>
    <w:rsid w:val="002F4436"/>
    <w:rsid w:val="00303E18"/>
    <w:rsid w:val="00327967"/>
    <w:rsid w:val="0033728F"/>
    <w:rsid w:val="003417E3"/>
    <w:rsid w:val="00353392"/>
    <w:rsid w:val="00363D88"/>
    <w:rsid w:val="00375791"/>
    <w:rsid w:val="00384E0D"/>
    <w:rsid w:val="00387903"/>
    <w:rsid w:val="00392BB5"/>
    <w:rsid w:val="003B27DE"/>
    <w:rsid w:val="003F595C"/>
    <w:rsid w:val="00400CFB"/>
    <w:rsid w:val="0042216F"/>
    <w:rsid w:val="00434153"/>
    <w:rsid w:val="00467AD1"/>
    <w:rsid w:val="0047327A"/>
    <w:rsid w:val="00482583"/>
    <w:rsid w:val="004B1457"/>
    <w:rsid w:val="004D36D2"/>
    <w:rsid w:val="004F43DE"/>
    <w:rsid w:val="005070D7"/>
    <w:rsid w:val="00515F0F"/>
    <w:rsid w:val="0052068B"/>
    <w:rsid w:val="00527F83"/>
    <w:rsid w:val="00537B72"/>
    <w:rsid w:val="00554D2B"/>
    <w:rsid w:val="005A166C"/>
    <w:rsid w:val="005C5497"/>
    <w:rsid w:val="005D073B"/>
    <w:rsid w:val="005D78E9"/>
    <w:rsid w:val="005F0170"/>
    <w:rsid w:val="005F242B"/>
    <w:rsid w:val="00602F47"/>
    <w:rsid w:val="0060301D"/>
    <w:rsid w:val="00605224"/>
    <w:rsid w:val="0062580B"/>
    <w:rsid w:val="006336F7"/>
    <w:rsid w:val="00663298"/>
    <w:rsid w:val="00677D9E"/>
    <w:rsid w:val="0068508F"/>
    <w:rsid w:val="006870BF"/>
    <w:rsid w:val="006929B5"/>
    <w:rsid w:val="006942A8"/>
    <w:rsid w:val="006A7DEC"/>
    <w:rsid w:val="006B4D71"/>
    <w:rsid w:val="006F28EC"/>
    <w:rsid w:val="00700ADA"/>
    <w:rsid w:val="007043FD"/>
    <w:rsid w:val="00704E86"/>
    <w:rsid w:val="00740347"/>
    <w:rsid w:val="00745AB3"/>
    <w:rsid w:val="00755773"/>
    <w:rsid w:val="007A0E60"/>
    <w:rsid w:val="007A6355"/>
    <w:rsid w:val="007C4709"/>
    <w:rsid w:val="007E0CE3"/>
    <w:rsid w:val="007F12EB"/>
    <w:rsid w:val="007F4BB4"/>
    <w:rsid w:val="0083313E"/>
    <w:rsid w:val="008378BA"/>
    <w:rsid w:val="0084311E"/>
    <w:rsid w:val="00862941"/>
    <w:rsid w:val="008668D0"/>
    <w:rsid w:val="00872F49"/>
    <w:rsid w:val="008A5C59"/>
    <w:rsid w:val="008A6715"/>
    <w:rsid w:val="008B4D31"/>
    <w:rsid w:val="008D6AD6"/>
    <w:rsid w:val="008E2FA3"/>
    <w:rsid w:val="009106F5"/>
    <w:rsid w:val="0093354F"/>
    <w:rsid w:val="00973988"/>
    <w:rsid w:val="00987734"/>
    <w:rsid w:val="009900A5"/>
    <w:rsid w:val="009923C6"/>
    <w:rsid w:val="009A24E2"/>
    <w:rsid w:val="009C58E8"/>
    <w:rsid w:val="009E420D"/>
    <w:rsid w:val="009F04AB"/>
    <w:rsid w:val="00A32DD9"/>
    <w:rsid w:val="00A43E20"/>
    <w:rsid w:val="00A52712"/>
    <w:rsid w:val="00A537F2"/>
    <w:rsid w:val="00A6396C"/>
    <w:rsid w:val="00A74CA9"/>
    <w:rsid w:val="00A87461"/>
    <w:rsid w:val="00A97337"/>
    <w:rsid w:val="00AB2C3B"/>
    <w:rsid w:val="00AB6BC7"/>
    <w:rsid w:val="00AC770E"/>
    <w:rsid w:val="00AE0C80"/>
    <w:rsid w:val="00AE20B3"/>
    <w:rsid w:val="00B056A7"/>
    <w:rsid w:val="00B06311"/>
    <w:rsid w:val="00B10052"/>
    <w:rsid w:val="00B1427B"/>
    <w:rsid w:val="00B24427"/>
    <w:rsid w:val="00B33B02"/>
    <w:rsid w:val="00B42B1C"/>
    <w:rsid w:val="00B52ACF"/>
    <w:rsid w:val="00B616DB"/>
    <w:rsid w:val="00B70300"/>
    <w:rsid w:val="00B833E8"/>
    <w:rsid w:val="00BA04A6"/>
    <w:rsid w:val="00BA1878"/>
    <w:rsid w:val="00BC066D"/>
    <w:rsid w:val="00BC1CE2"/>
    <w:rsid w:val="00BE2EE9"/>
    <w:rsid w:val="00BE3B50"/>
    <w:rsid w:val="00BF0B7E"/>
    <w:rsid w:val="00BF13B5"/>
    <w:rsid w:val="00C11314"/>
    <w:rsid w:val="00C14512"/>
    <w:rsid w:val="00C27CBB"/>
    <w:rsid w:val="00C50CD5"/>
    <w:rsid w:val="00C51F5E"/>
    <w:rsid w:val="00C6386D"/>
    <w:rsid w:val="00C65350"/>
    <w:rsid w:val="00C86571"/>
    <w:rsid w:val="00C90483"/>
    <w:rsid w:val="00CB62E8"/>
    <w:rsid w:val="00CD5600"/>
    <w:rsid w:val="00CD7ABD"/>
    <w:rsid w:val="00CE39E0"/>
    <w:rsid w:val="00CE5F53"/>
    <w:rsid w:val="00D07623"/>
    <w:rsid w:val="00D178FB"/>
    <w:rsid w:val="00D448DB"/>
    <w:rsid w:val="00D55C8C"/>
    <w:rsid w:val="00D74631"/>
    <w:rsid w:val="00D9008B"/>
    <w:rsid w:val="00DA62ED"/>
    <w:rsid w:val="00DB7982"/>
    <w:rsid w:val="00DC0344"/>
    <w:rsid w:val="00DD0DEF"/>
    <w:rsid w:val="00DD482A"/>
    <w:rsid w:val="00DF7EE0"/>
    <w:rsid w:val="00E04643"/>
    <w:rsid w:val="00E11509"/>
    <w:rsid w:val="00E12369"/>
    <w:rsid w:val="00E302D1"/>
    <w:rsid w:val="00E464A5"/>
    <w:rsid w:val="00E53065"/>
    <w:rsid w:val="00E74FEE"/>
    <w:rsid w:val="00EA2FAB"/>
    <w:rsid w:val="00EA3415"/>
    <w:rsid w:val="00EB1800"/>
    <w:rsid w:val="00EF6FB4"/>
    <w:rsid w:val="00F16C26"/>
    <w:rsid w:val="00F413C8"/>
    <w:rsid w:val="00F46C9C"/>
    <w:rsid w:val="00F50E60"/>
    <w:rsid w:val="00F57200"/>
    <w:rsid w:val="00F64EE4"/>
    <w:rsid w:val="00F749A6"/>
    <w:rsid w:val="00F81442"/>
    <w:rsid w:val="00F97643"/>
    <w:rsid w:val="00FB0D18"/>
    <w:rsid w:val="00FB288F"/>
    <w:rsid w:val="00FB67DA"/>
    <w:rsid w:val="00FB7F20"/>
    <w:rsid w:val="00FF02FA"/>
    <w:rsid w:val="00FF0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3"/>
        <o:r id="V:Rule7" type="connector" idref="#Прямая со стрелкой 5"/>
        <o:r id="V:Rule8" type="connector" idref="#Прямая со стрелкой 4"/>
        <o:r id="V:Rule9" type="connector" idref="#Прямая со стрелкой 6"/>
        <o:r id="V:Rule1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6F7"/>
    <w:pPr>
      <w:ind w:left="720"/>
      <w:contextualSpacing/>
    </w:pPr>
  </w:style>
  <w:style w:type="character" w:styleId="a4">
    <w:name w:val="Hyperlink"/>
    <w:basedOn w:val="a0"/>
    <w:uiPriority w:val="99"/>
    <w:unhideWhenUsed/>
    <w:rsid w:val="0083313E"/>
    <w:rPr>
      <w:color w:val="0000FF" w:themeColor="hyperlink"/>
      <w:u w:val="single"/>
    </w:rPr>
  </w:style>
  <w:style w:type="table" w:styleId="a5">
    <w:name w:val="Table Grid"/>
    <w:basedOn w:val="a1"/>
    <w:uiPriority w:val="59"/>
    <w:rsid w:val="00527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27F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F83"/>
    <w:rPr>
      <w:rFonts w:ascii="Tahoma" w:hAnsi="Tahoma" w:cs="Tahoma"/>
      <w:sz w:val="16"/>
      <w:szCs w:val="16"/>
    </w:rPr>
  </w:style>
  <w:style w:type="paragraph" w:styleId="a8">
    <w:name w:val="footnote text"/>
    <w:basedOn w:val="a"/>
    <w:link w:val="a9"/>
    <w:uiPriority w:val="99"/>
    <w:semiHidden/>
    <w:unhideWhenUsed/>
    <w:rsid w:val="00BA1878"/>
    <w:pPr>
      <w:spacing w:after="0" w:line="240" w:lineRule="auto"/>
    </w:pPr>
    <w:rPr>
      <w:sz w:val="20"/>
      <w:szCs w:val="20"/>
    </w:rPr>
  </w:style>
  <w:style w:type="character" w:customStyle="1" w:styleId="a9">
    <w:name w:val="Текст сноски Знак"/>
    <w:basedOn w:val="a0"/>
    <w:link w:val="a8"/>
    <w:uiPriority w:val="99"/>
    <w:semiHidden/>
    <w:rsid w:val="00BA1878"/>
    <w:rPr>
      <w:sz w:val="20"/>
      <w:szCs w:val="20"/>
    </w:rPr>
  </w:style>
  <w:style w:type="character" w:styleId="aa">
    <w:name w:val="footnote reference"/>
    <w:basedOn w:val="a0"/>
    <w:uiPriority w:val="99"/>
    <w:semiHidden/>
    <w:unhideWhenUsed/>
    <w:rsid w:val="00BA18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6F7"/>
    <w:pPr>
      <w:ind w:left="720"/>
      <w:contextualSpacing/>
    </w:pPr>
  </w:style>
  <w:style w:type="character" w:styleId="a4">
    <w:name w:val="Hyperlink"/>
    <w:basedOn w:val="a0"/>
    <w:uiPriority w:val="99"/>
    <w:unhideWhenUsed/>
    <w:rsid w:val="0083313E"/>
    <w:rPr>
      <w:color w:val="0000FF" w:themeColor="hyperlink"/>
      <w:u w:val="single"/>
    </w:rPr>
  </w:style>
  <w:style w:type="table" w:styleId="a5">
    <w:name w:val="Table Grid"/>
    <w:basedOn w:val="a1"/>
    <w:uiPriority w:val="59"/>
    <w:rsid w:val="00527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27F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F83"/>
    <w:rPr>
      <w:rFonts w:ascii="Tahoma" w:hAnsi="Tahoma" w:cs="Tahoma"/>
      <w:sz w:val="16"/>
      <w:szCs w:val="16"/>
    </w:rPr>
  </w:style>
  <w:style w:type="paragraph" w:styleId="a8">
    <w:name w:val="footnote text"/>
    <w:basedOn w:val="a"/>
    <w:link w:val="a9"/>
    <w:uiPriority w:val="99"/>
    <w:semiHidden/>
    <w:unhideWhenUsed/>
    <w:rsid w:val="00BA1878"/>
    <w:pPr>
      <w:spacing w:after="0" w:line="240" w:lineRule="auto"/>
    </w:pPr>
    <w:rPr>
      <w:sz w:val="20"/>
      <w:szCs w:val="20"/>
    </w:rPr>
  </w:style>
  <w:style w:type="character" w:customStyle="1" w:styleId="a9">
    <w:name w:val="Текст сноски Знак"/>
    <w:basedOn w:val="a0"/>
    <w:link w:val="a8"/>
    <w:uiPriority w:val="99"/>
    <w:semiHidden/>
    <w:rsid w:val="00BA1878"/>
    <w:rPr>
      <w:sz w:val="20"/>
      <w:szCs w:val="20"/>
    </w:rPr>
  </w:style>
  <w:style w:type="character" w:styleId="aa">
    <w:name w:val="footnote reference"/>
    <w:basedOn w:val="a0"/>
    <w:uiPriority w:val="99"/>
    <w:semiHidden/>
    <w:unhideWhenUsed/>
    <w:rsid w:val="00BA1878"/>
    <w:rPr>
      <w:vertAlign w:val="superscript"/>
    </w:rPr>
  </w:style>
</w:styles>
</file>

<file path=word/webSettings.xml><?xml version="1.0" encoding="utf-8"?>
<w:webSettings xmlns:r="http://schemas.openxmlformats.org/officeDocument/2006/relationships" xmlns:w="http://schemas.openxmlformats.org/wordprocessingml/2006/main">
  <w:divs>
    <w:div w:id="1186678540">
      <w:bodyDiv w:val="1"/>
      <w:marLeft w:val="0"/>
      <w:marRight w:val="0"/>
      <w:marTop w:val="0"/>
      <w:marBottom w:val="0"/>
      <w:divBdr>
        <w:top w:val="none" w:sz="0" w:space="0" w:color="auto"/>
        <w:left w:val="none" w:sz="0" w:space="0" w:color="auto"/>
        <w:bottom w:val="none" w:sz="0" w:space="0" w:color="auto"/>
        <w:right w:val="none" w:sz="0" w:space="0" w:color="auto"/>
      </w:divBdr>
    </w:div>
    <w:div w:id="19767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orest-resources-assessmen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5A5E-F314-452E-90A6-D213E9C2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3934</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Наталья Алексеевна</dc:creator>
  <cp:lastModifiedBy>sh.iskakova</cp:lastModifiedBy>
  <cp:revision>3</cp:revision>
  <dcterms:created xsi:type="dcterms:W3CDTF">2018-05-08T13:38:00Z</dcterms:created>
  <dcterms:modified xsi:type="dcterms:W3CDTF">2018-10-12T11:46:00Z</dcterms:modified>
</cp:coreProperties>
</file>