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2" w:rsidRPr="000B3117" w:rsidRDefault="000B3117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C2478" w:rsidRPr="000B3117">
        <w:rPr>
          <w:rFonts w:ascii="Times New Roman" w:hAnsi="Times New Roman" w:cs="Times New Roman"/>
          <w:b/>
          <w:sz w:val="24"/>
          <w:szCs w:val="24"/>
        </w:rPr>
        <w:t>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 xml:space="preserve">16.3. Содействовать верховенству права на национальном и международном </w:t>
      </w:r>
      <w:proofErr w:type="gramStart"/>
      <w:r w:rsidRPr="000B3117">
        <w:rPr>
          <w:rFonts w:ascii="Times New Roman" w:hAnsi="Times New Roman" w:cs="Times New Roman"/>
          <w:b/>
          <w:sz w:val="24"/>
          <w:szCs w:val="24"/>
        </w:rPr>
        <w:t>уровнях</w:t>
      </w:r>
      <w:proofErr w:type="gramEnd"/>
      <w:r w:rsidRPr="000B3117">
        <w:rPr>
          <w:rFonts w:ascii="Times New Roman" w:hAnsi="Times New Roman" w:cs="Times New Roman"/>
          <w:b/>
          <w:sz w:val="24"/>
          <w:szCs w:val="24"/>
        </w:rPr>
        <w:t xml:space="preserve"> и обеспечить всем равный доступ к правосудию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16.3.2. Доля задерживаемых до вынесения приговора в процентном отношении к общей численности лиц, содержащихся под стражей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Управление ООН по наркотикам и преступности (ЮНОДК или УНП ООН</w:t>
      </w:r>
      <w:r w:rsidR="002B1566" w:rsidRPr="000B3117">
        <w:rPr>
          <w:rFonts w:ascii="Times New Roman" w:hAnsi="Times New Roman" w:cs="Times New Roman"/>
          <w:sz w:val="24"/>
          <w:szCs w:val="24"/>
        </w:rPr>
        <w:t>)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Общее число лиц, содержащихся под стражей, которые еще не были приговорены, в процентах от общего числа лиц, содержащихся под стражей, </w:t>
      </w:r>
      <w:r w:rsidR="00932194" w:rsidRPr="000B3117">
        <w:rPr>
          <w:rFonts w:ascii="Times New Roman" w:hAnsi="Times New Roman" w:cs="Times New Roman"/>
          <w:sz w:val="24"/>
          <w:szCs w:val="24"/>
        </w:rPr>
        <w:t>за определенный период</w:t>
      </w:r>
      <w:r w:rsidRPr="000B3117">
        <w:rPr>
          <w:rFonts w:ascii="Times New Roman" w:hAnsi="Times New Roman" w:cs="Times New Roman"/>
          <w:sz w:val="24"/>
          <w:szCs w:val="24"/>
        </w:rPr>
        <w:t>.</w:t>
      </w:r>
    </w:p>
    <w:p w:rsidR="00932194" w:rsidRPr="000B3117" w:rsidRDefault="00932194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17">
        <w:rPr>
          <w:rFonts w:ascii="Times New Roman" w:hAnsi="Times New Roman" w:cs="Times New Roman"/>
          <w:sz w:val="24"/>
          <w:szCs w:val="24"/>
        </w:rPr>
        <w:t xml:space="preserve">Показатель отражает выполнение принципа уважения к подсудимым, согласно которому лица, ожидающие суда, не должны содержаться под стражей без необходимости. Основываясь на аспектах права, индивид считается невиновным до тех пор, пока его вина не будет доказана. С точки зрения развития, широкое использование задержания до вынесения приговора, если оно не является необходимым по каким-либо причинам, таким как предотвращение скрытия, защита жертв или свидетелей или предотвращение совершения новых правонарушений, может выводить ресурсы из системы уголовного правосудия, также создавать негативные последствия в части финансового бремени и способствовать безработице обвиняемого и </w:t>
      </w:r>
      <w:proofErr w:type="gramStart"/>
      <w:r w:rsidRPr="000B311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B3117">
        <w:rPr>
          <w:rFonts w:ascii="Times New Roman" w:hAnsi="Times New Roman" w:cs="Times New Roman"/>
          <w:sz w:val="24"/>
          <w:szCs w:val="24"/>
        </w:rPr>
        <w:t xml:space="preserve"> /ее семьи. Измерение относительной степени использования предварительного содержания под стражей может служить доказательством для оказания странам помощи в снижении такого бремени и обеспечении его пропорционального использования.</w:t>
      </w:r>
    </w:p>
    <w:p w:rsidR="00932194" w:rsidRPr="000B3117" w:rsidRDefault="00932194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1A" w:rsidRPr="000B3117">
        <w:rPr>
          <w:rFonts w:ascii="Times New Roman" w:hAnsi="Times New Roman" w:cs="Times New Roman"/>
          <w:sz w:val="24"/>
          <w:szCs w:val="24"/>
        </w:rPr>
        <w:t>«Приговорённые» относится к лицам, подлежащим уголовному преследованию, которые получили решение от компетентного органа относительно их осуждения или оправдания. В случае если лицо получило «не финальный» приговор (например, в случаях, когда осуждение подлежит обжалованию), оно также считается «осужденным».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17">
        <w:rPr>
          <w:rFonts w:ascii="Times New Roman" w:hAnsi="Times New Roman" w:cs="Times New Roman"/>
          <w:sz w:val="24"/>
          <w:szCs w:val="24"/>
        </w:rPr>
        <w:t>Цель связана с многоплановыми концепциями верховенства права и доступа к правосудию, и, по крайней мере, два показателя необходимы для охвата основных элементов доступа к правосудию и эффективности системы правосудия. Предлагаемый показатель 16.3.2 охватывает эффективность системы правосудия.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Метод сбора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Общее число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лиц, содержащихся под стражей, разделенное на общее число лиц, содержащихся под стражей, в установленный период.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11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>:</w:t>
      </w:r>
    </w:p>
    <w:p w:rsidR="0059381A" w:rsidRPr="000B3117" w:rsidRDefault="0059381A" w:rsidP="0059381A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Пол и возраст;</w:t>
      </w:r>
    </w:p>
    <w:p w:rsidR="0059381A" w:rsidRPr="000B3117" w:rsidRDefault="0059381A" w:rsidP="0059381A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Продолжительность досудебного (необоснованного) задержания.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117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Если все значения для данного периода и страны отсутствуют, то отсутствующие значения остаются пустыми. Если отсутствуют только определенные годы периода, то отсутствующие значения за этот год остаются пустыми и не учитываются при вычислении трехлетнего среднего показателя для данной страны.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117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Отсутствующие значения остаются пустыми и не учитываются при вычислении региональных средних значений.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Региональное агрегирование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17">
        <w:rPr>
          <w:rFonts w:ascii="Times New Roman" w:hAnsi="Times New Roman" w:cs="Times New Roman"/>
          <w:sz w:val="24"/>
          <w:szCs w:val="24"/>
        </w:rPr>
        <w:t xml:space="preserve">Средневзвешенные средние значения являются предпочтительным методом расчета региональных и глобальных средних значений. С этой целью региональные средние показатели доли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неучтенныхзаключенных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получаются путем сложения числа </w:t>
      </w:r>
      <w:proofErr w:type="spellStart"/>
      <w:r w:rsidR="00647B1B"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лиц, проживающих в регионе, и деления общей суммы на общую сумму лиц, содержащихся под стражей в регионе.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Аналогичным образом, глобальные средние показатели доли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неучтенныхзаключенных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получаются путем суммирования числа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лиц, содержащихся под стражей в глобальном масштабе, и деления общей суммы на сумму лиц, содержащихся под стражей в глобальном масштабе.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17">
        <w:rPr>
          <w:rFonts w:ascii="Times New Roman" w:hAnsi="Times New Roman" w:cs="Times New Roman"/>
          <w:sz w:val="24"/>
          <w:szCs w:val="24"/>
        </w:rPr>
        <w:t>ЮНОДК собирает данные только из национальных источников, поэтому различия между этими данными должны отсутствовать.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17">
        <w:rPr>
          <w:rFonts w:ascii="Times New Roman" w:hAnsi="Times New Roman" w:cs="Times New Roman"/>
          <w:sz w:val="24"/>
          <w:szCs w:val="24"/>
        </w:rPr>
        <w:t xml:space="preserve">ЮНОДК собирает данные о тюрьмах посредством ежегодного сбора данных через Обследование Организации Объединенных Наций по тенденциям в области преступности и функционированию систем уголовного правосудия (UN-CTS). Сбор данных через UN-CTS осуществляется через сеть более чем в 130 национальных ответственных координационных центрах. Данные 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и общее количество задержанных лиц в UN-CTS доступны для 114 стран.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охват может улучшиться, если будут включены другие источники (исследовательские институты и НКО) (имеются данные для дополнительных 60 стран, в результате чего общая сумма за период 2012-2014 годов составит 174 страны). Данные по двум временных точкам (средние значения за 2003-2005 годы и 2012-2014 годы) доступны для 144 стран.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Процесс сбора информации</w:t>
      </w:r>
      <w:r w:rsidR="00E3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17">
        <w:rPr>
          <w:rFonts w:ascii="Times New Roman" w:hAnsi="Times New Roman" w:cs="Times New Roman"/>
          <w:sz w:val="24"/>
          <w:szCs w:val="24"/>
        </w:rPr>
        <w:t xml:space="preserve">Существует сводная система ежегодного сбора данных о преступности и уголовном правосудии (Обследование тенденций в области преступности в ООН, UN-CTS), которое представляет собой основу данных 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задержанных. Сбор данных UN-CTS во многом основывается на сети национальных координационных центров, которые являются учреждениями / должностными лицами, назначенными странами и имеющими технический потенциал в части разработки данных о преступности и уголовном правосудии (около 130 назначенных координаторов по состоянию на 2016 год). Кроме того, в части стран с недостающими данными, данные собираются Институтом исследований уголовной политики </w:t>
      </w:r>
      <w:r w:rsidRPr="000B311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PrisonBrief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который</w:t>
      </w:r>
      <w:r w:rsidR="002B1566" w:rsidRPr="000B3117">
        <w:rPr>
          <w:rFonts w:ascii="Times New Roman" w:hAnsi="Times New Roman" w:cs="Times New Roman"/>
          <w:sz w:val="24"/>
          <w:szCs w:val="24"/>
        </w:rPr>
        <w:t>получает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данные непосредственно из национальных тюремных администраций или с сайтов министерств юстиции или других официальных учреждений. Для будущих отчетов по ЦУР данные будут отправлены странам для консультаций до публикации.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Цель связана с многоплановыми концепциями верховенства права и доступа к правосудию, и, по крайней мере, два показателя необходимы для охвата основных элементов доступа к правосудию и эффективности системы правосудия. Предлагаемый показатель 16.3.2 охватывает эффективность системы правосудия.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Временной ряд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2003-2014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3-4 квартал 2016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2 квартал 2017 года (данные за 2015 год)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Национальные тюремные органы через координатора UN-CTS</w:t>
      </w:r>
    </w:p>
    <w:p w:rsidR="002B1566" w:rsidRPr="000B3117" w:rsidRDefault="000B3117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2B1566" w:rsidRPr="000B3117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Управление ООН по наркотикам и преступности (ЮНОДК или УНП ООН)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Ссылки</w:t>
      </w:r>
      <w:r w:rsidR="00BF51F6" w:rsidRPr="000B3117">
        <w:rPr>
          <w:rFonts w:ascii="Times New Roman" w:hAnsi="Times New Roman" w:cs="Times New Roman"/>
          <w:b/>
          <w:sz w:val="24"/>
          <w:szCs w:val="24"/>
        </w:rPr>
        <w:t xml:space="preserve"> на электронные источники</w:t>
      </w:r>
    </w:p>
    <w:p w:rsidR="002B1566" w:rsidRPr="000B3117" w:rsidRDefault="00EF0F2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B1566" w:rsidRPr="000B3117">
          <w:rPr>
            <w:rStyle w:val="a5"/>
            <w:rFonts w:ascii="Times New Roman" w:hAnsi="Times New Roman" w:cs="Times New Roman"/>
            <w:sz w:val="24"/>
            <w:szCs w:val="24"/>
          </w:rPr>
          <w:t>www.unodc.org</w:t>
        </w:r>
      </w:hyperlink>
    </w:p>
    <w:p w:rsidR="002B1566" w:rsidRPr="000B3117" w:rsidRDefault="00BF51F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Определения и другие метаданные приводятся в Обзоре тенденций в области преступности ООН (UN-CTS). Руководство по сбору информации о задержанных лицах, а также примерные листы вопросника приводятся в Руководстве Организации Объединенных Наций по разработке системы уголовного правосудия, а также (для детей) в Руководстве ЮНОДК / ЮНИСЕФ для оценки показателей правосудия в отношении несовершеннолетних.</w:t>
      </w:r>
    </w:p>
    <w:sectPr w:rsidR="002B1566" w:rsidRPr="000B3117" w:rsidSect="00E31F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1">
    <w:nsid w:val="745C4F72"/>
    <w:multiLevelType w:val="hybridMultilevel"/>
    <w:tmpl w:val="01A0CB4C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2409"/>
    <w:rsid w:val="000B3117"/>
    <w:rsid w:val="002B1566"/>
    <w:rsid w:val="002B5202"/>
    <w:rsid w:val="003C2478"/>
    <w:rsid w:val="00542409"/>
    <w:rsid w:val="0059381A"/>
    <w:rsid w:val="00647B1B"/>
    <w:rsid w:val="00932194"/>
    <w:rsid w:val="00BF51F6"/>
    <w:rsid w:val="00CF2E22"/>
    <w:rsid w:val="00E31FC5"/>
    <w:rsid w:val="00EF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F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59381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B1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59381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B1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o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6</cp:revision>
  <cp:lastPrinted>2018-10-11T05:34:00Z</cp:lastPrinted>
  <dcterms:created xsi:type="dcterms:W3CDTF">2017-09-18T07:33:00Z</dcterms:created>
  <dcterms:modified xsi:type="dcterms:W3CDTF">2018-10-11T05:35:00Z</dcterms:modified>
</cp:coreProperties>
</file>