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24" w:rsidRDefault="005B4824" w:rsidP="005B4824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12:</w:t>
      </w:r>
      <w:r w:rsidRPr="00984E5D">
        <w:t xml:space="preserve"> </w:t>
      </w:r>
      <w:r w:rsidRPr="00984E5D">
        <w:rPr>
          <w:rFonts w:ascii="Times New Roman" w:hAnsi="Times New Roman" w:cs="Times New Roman"/>
          <w:b/>
          <w:sz w:val="24"/>
          <w:szCs w:val="24"/>
        </w:rPr>
        <w:t>Обеспечение перехода к рациональным моделям потребления и производства</w:t>
      </w:r>
    </w:p>
    <w:p w:rsidR="005B4824" w:rsidRPr="00C97F8A" w:rsidRDefault="005B4824" w:rsidP="005B4824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E5D">
        <w:rPr>
          <w:rFonts w:ascii="Times New Roman" w:hAnsi="Times New Roman" w:cs="Times New Roman"/>
          <w:b/>
          <w:sz w:val="24"/>
          <w:szCs w:val="24"/>
        </w:rPr>
        <w:t>12.2</w:t>
      </w:r>
      <w:proofErr w:type="gramStart"/>
      <w:r w:rsidRPr="00984E5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984E5D">
        <w:rPr>
          <w:rFonts w:ascii="Times New Roman" w:hAnsi="Times New Roman" w:cs="Times New Roman"/>
          <w:b/>
          <w:sz w:val="24"/>
          <w:szCs w:val="24"/>
        </w:rPr>
        <w:t xml:space="preserve"> 2030 году добиться рационального освоения и эффективного использования природных ресурсов</w:t>
      </w:r>
    </w:p>
    <w:p w:rsidR="005B4824" w:rsidRPr="00330A32" w:rsidRDefault="005B4824" w:rsidP="005B4824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824">
        <w:rPr>
          <w:rFonts w:ascii="Times New Roman" w:hAnsi="Times New Roman" w:cs="Times New Roman"/>
          <w:b/>
          <w:sz w:val="24"/>
          <w:szCs w:val="24"/>
        </w:rPr>
        <w:t>12.2.2 Совокупное внутреннее материальное потребление и внутреннее материальное потребление на душу населения и по отношению к ВВП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Институциональная информация</w:t>
      </w:r>
    </w:p>
    <w:p w:rsidR="005B4824" w:rsidRPr="003216C8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8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3216C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216C8">
        <w:rPr>
          <w:rFonts w:ascii="Times New Roman" w:hAnsi="Times New Roman" w:cs="Times New Roman"/>
          <w:sz w:val="24"/>
          <w:szCs w:val="24"/>
        </w:rPr>
        <w:t>и):</w:t>
      </w:r>
    </w:p>
    <w:p w:rsidR="005B4824" w:rsidRPr="003216C8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8">
        <w:rPr>
          <w:rFonts w:ascii="Times New Roman" w:hAnsi="Times New Roman" w:cs="Times New Roman"/>
          <w:sz w:val="24"/>
          <w:szCs w:val="24"/>
        </w:rPr>
        <w:t>Программа Организации Объединенных Наций по окружающей среде (ЮНЕП)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Концепции и определения</w:t>
      </w:r>
    </w:p>
    <w:p w:rsidR="005B4824" w:rsidRPr="003216C8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8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5B4824" w:rsidRPr="003216C8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8">
        <w:rPr>
          <w:rFonts w:ascii="Times New Roman" w:hAnsi="Times New Roman" w:cs="Times New Roman"/>
          <w:sz w:val="24"/>
          <w:szCs w:val="24"/>
        </w:rPr>
        <w:t>Совокупное внутреннее материальное потребление (СВМП) является стандартным индикатором учета потока материала (УПМ) и сообщает об очевидном потреблении материалов в национальной экономике.</w:t>
      </w:r>
    </w:p>
    <w:p w:rsidR="005B4824" w:rsidRPr="003216C8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8">
        <w:rPr>
          <w:rFonts w:ascii="Times New Roman" w:hAnsi="Times New Roman" w:cs="Times New Roman"/>
          <w:sz w:val="24"/>
          <w:szCs w:val="24"/>
        </w:rPr>
        <w:t xml:space="preserve">Обоснование: </w:t>
      </w:r>
    </w:p>
    <w:p w:rsidR="005B4824" w:rsidRPr="003216C8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8">
        <w:rPr>
          <w:rFonts w:ascii="Times New Roman" w:hAnsi="Times New Roman" w:cs="Times New Roman"/>
          <w:sz w:val="24"/>
          <w:szCs w:val="24"/>
        </w:rPr>
        <w:t>СВМП определяет количество материалов, которые используются в национальной экономике. СВ</w:t>
      </w:r>
      <w:r>
        <w:rPr>
          <w:rFonts w:ascii="Times New Roman" w:hAnsi="Times New Roman" w:cs="Times New Roman"/>
          <w:sz w:val="24"/>
          <w:szCs w:val="24"/>
        </w:rPr>
        <w:t>МП</w:t>
      </w:r>
      <w:r w:rsidRPr="003216C8">
        <w:rPr>
          <w:rFonts w:ascii="Times New Roman" w:hAnsi="Times New Roman" w:cs="Times New Roman"/>
          <w:sz w:val="24"/>
          <w:szCs w:val="24"/>
        </w:rPr>
        <w:t xml:space="preserve"> является территориальным (производственная сторона) показателем. СВ</w:t>
      </w:r>
      <w:r>
        <w:rPr>
          <w:rFonts w:ascii="Times New Roman" w:hAnsi="Times New Roman" w:cs="Times New Roman"/>
          <w:sz w:val="24"/>
          <w:szCs w:val="24"/>
        </w:rPr>
        <w:t>МП</w:t>
      </w:r>
      <w:r w:rsidRPr="003216C8">
        <w:rPr>
          <w:rFonts w:ascii="Times New Roman" w:hAnsi="Times New Roman" w:cs="Times New Roman"/>
          <w:sz w:val="24"/>
          <w:szCs w:val="24"/>
        </w:rPr>
        <w:t xml:space="preserve"> также определяет количество материалов, которые необходимо обрабатывать в пределах экономики, которые либо добавляются к материальным запасам зданий и транспортной инфраструктуры, либо используются в качестве материальной пропускной способности для подпитки экономики. СВМП описывает физический размер </w:t>
      </w:r>
      <w:proofErr w:type="gramStart"/>
      <w:r w:rsidRPr="003216C8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3216C8">
        <w:rPr>
          <w:rFonts w:ascii="Times New Roman" w:hAnsi="Times New Roman" w:cs="Times New Roman"/>
          <w:sz w:val="24"/>
          <w:szCs w:val="24"/>
        </w:rPr>
        <w:t xml:space="preserve"> и взаимодействий. Его также можно интерпретировать как долгосрочный эквивалент отходов. СВМП на душу населения описывает средний уровень использования материалов в экономике - показатель давления окружающей среды - и также упоминается как метаболический профиль.</w:t>
      </w:r>
    </w:p>
    <w:p w:rsidR="005B4824" w:rsidRPr="003216C8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8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C8">
        <w:rPr>
          <w:rFonts w:ascii="Times New Roman" w:hAnsi="Times New Roman" w:cs="Times New Roman"/>
          <w:sz w:val="24"/>
          <w:szCs w:val="24"/>
        </w:rPr>
        <w:t xml:space="preserve">Совокупное внутреннее материальное потребление (СВМП) и </w:t>
      </w:r>
      <w:proofErr w:type="gramStart"/>
      <w:r w:rsidRPr="003216C8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3216C8">
        <w:rPr>
          <w:rFonts w:ascii="Times New Roman" w:hAnsi="Times New Roman" w:cs="Times New Roman"/>
          <w:sz w:val="24"/>
          <w:szCs w:val="24"/>
        </w:rPr>
        <w:t xml:space="preserve"> необходимо рассматривать в комбинации, поскольку они охватывают два аспекта экономики, производства и потребления. СВМП сообщает о фактическом количестве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216C8">
        <w:rPr>
          <w:rFonts w:ascii="Times New Roman" w:hAnsi="Times New Roman" w:cs="Times New Roman"/>
          <w:sz w:val="24"/>
          <w:szCs w:val="24"/>
        </w:rPr>
        <w:t xml:space="preserve"> в экономике, </w:t>
      </w:r>
      <w:proofErr w:type="gramStart"/>
      <w:r w:rsidRPr="003216C8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3216C8">
        <w:rPr>
          <w:rFonts w:ascii="Times New Roman" w:hAnsi="Times New Roman" w:cs="Times New Roman"/>
          <w:sz w:val="24"/>
          <w:szCs w:val="24"/>
        </w:rPr>
        <w:t xml:space="preserve"> - виртуальная сумма, необходимая для всей цепочки поставок, для обслуживания окончательного спроса. Страна может, например, иметь очень высокий СВМП, поскольку она имеет большое первичное производство в секторе экспорта или очень низкий уровень СВМП, поскольку </w:t>
      </w:r>
      <w:r w:rsidRPr="0044522E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522E">
        <w:rPr>
          <w:rFonts w:ascii="Times New Roman" w:hAnsi="Times New Roman" w:cs="Times New Roman"/>
          <w:sz w:val="24"/>
          <w:szCs w:val="24"/>
        </w:rPr>
        <w:t xml:space="preserve"> передал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5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внешний подряд в другие страны большую часть индустриального </w:t>
      </w:r>
      <w:r w:rsidRPr="0044522E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16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16C8">
        <w:rPr>
          <w:rFonts w:ascii="Times New Roman" w:hAnsi="Times New Roman" w:cs="Times New Roman"/>
          <w:sz w:val="24"/>
          <w:szCs w:val="24"/>
        </w:rPr>
        <w:t>Совокупные</w:t>
      </w:r>
      <w:proofErr w:type="gramEnd"/>
      <w:r w:rsidRPr="0032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6C8">
        <w:rPr>
          <w:rFonts w:ascii="Times New Roman" w:hAnsi="Times New Roman" w:cs="Times New Roman"/>
          <w:sz w:val="24"/>
          <w:szCs w:val="24"/>
        </w:rPr>
        <w:t>ресурсозатраты</w:t>
      </w:r>
      <w:proofErr w:type="spellEnd"/>
      <w:r w:rsidRPr="003216C8">
        <w:rPr>
          <w:rFonts w:ascii="Times New Roman" w:hAnsi="Times New Roman" w:cs="Times New Roman"/>
          <w:sz w:val="24"/>
          <w:szCs w:val="24"/>
        </w:rPr>
        <w:t xml:space="preserve"> корректируются для обоих явлений.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Комментарии и ограничения: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СВМП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быть дезагрегирован в секторах экономики, что ограничивает его возможность стать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спутниковой учетной записью в Системе Н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ациональных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четов (СНС).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Методология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расчета: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рассчитывается как прямой импорт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ИМ) материалов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плюс внутренняя добыча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ВД) материалов минус прямой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 (ЭКС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материалов, измеренных в метрических тоннах.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СВМП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измеряет количество материалов,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экономических процессах.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включает материалы,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мобилизуют процесс внутренней добычи,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вступают в экономический процесс.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СВМП основано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официальной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кономической статистике, и оно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 некоторого моделирования для адаптации исходных данных к методологическим требованиям МИД.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тандарт бухгалтерского учета и методы учета приведены в руководствах 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ЕВРОСТАТ для счетов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выпуске 2013 года. Учет МИД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частью центральной С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Интегрированного Эколого-Экономического Учета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(СЭЭУ).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22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Дезагрегация</w:t>
      </w:r>
      <w:proofErr w:type="spellEnd"/>
      <w:r w:rsidRPr="00122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СВМП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дезагрегирован в импорт, внутреннюю добычу и экспорт по большому количеству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материальных категорий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самом высоком уровне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агрегации 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биомассы, ископаемо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топливо, металлические руды и неметаллические минералы разделяются. СВМП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приводится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11 категорий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ВД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44 материальных категорий.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отсутствующих значений:</w:t>
      </w:r>
    </w:p>
    <w:p w:rsidR="005B4824" w:rsidRPr="00583EC0" w:rsidRDefault="005B4824" w:rsidP="005B482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EC0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t xml:space="preserve">Нуль вменяется, когда положительное реальное значение не было официально записано в используемых базовых </w:t>
      </w:r>
      <w:proofErr w:type="gramStart"/>
      <w:r w:rsidRPr="00122C60">
        <w:rPr>
          <w:rFonts w:ascii="Times New Roman" w:hAnsi="Times New Roman" w:cs="Times New Roman"/>
          <w:sz w:val="24"/>
          <w:szCs w:val="24"/>
        </w:rPr>
        <w:t>наборах</w:t>
      </w:r>
      <w:proofErr w:type="gramEnd"/>
      <w:r w:rsidRPr="00122C60">
        <w:rPr>
          <w:rFonts w:ascii="Times New Roman" w:hAnsi="Times New Roman" w:cs="Times New Roman"/>
          <w:sz w:val="24"/>
          <w:szCs w:val="24"/>
        </w:rPr>
        <w:t xml:space="preserve"> данных для любого из основных компонентов, которые составляют эту совокупную сумму. Таким образом, «0.0» может представлять собой либо не доступные, либо подлинные 0</w:t>
      </w:r>
      <w:r w:rsidRPr="00583EC0">
        <w:rPr>
          <w:rFonts w:ascii="Times New Roman" w:hAnsi="Times New Roman" w:cs="Times New Roman"/>
          <w:sz w:val="24"/>
          <w:szCs w:val="24"/>
        </w:rPr>
        <w:t>.</w:t>
      </w:r>
      <w:r w:rsidRPr="00122C60">
        <w:rPr>
          <w:rFonts w:ascii="Times New Roman" w:hAnsi="Times New Roman" w:cs="Times New Roman"/>
          <w:sz w:val="24"/>
          <w:szCs w:val="24"/>
        </w:rPr>
        <w:t>0, или (принципиально) комбинация обоих, что является общей ситуацией. Это позволяет легко агрегировать значения в дальнейшие объединения; однако следует отметить, что из-за вменения отсутствующих значений таких как «0.0», агрегаты могут представлять собой меньшее значение, чем они есть на самом деле.</w:t>
      </w:r>
    </w:p>
    <w:p w:rsidR="005B4824" w:rsidRPr="00583EC0" w:rsidRDefault="005B4824" w:rsidP="005B482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EC0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5B4824" w:rsidRPr="005B4824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t>Точно так же недостающие значения вносятся в ноль в региональных и глобальных агрегатах. Однако в случае отсутствия каких-либо данных для конкретной страны, на душу населения и ВВП являются средневзвешенными, исходя из доступных данных.</w:t>
      </w:r>
    </w:p>
    <w:p w:rsidR="005B4824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Региональные показатели:</w:t>
      </w:r>
    </w:p>
    <w:p w:rsidR="005B4824" w:rsidRPr="00583EC0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</w:t>
      </w:r>
      <w:r w:rsidRPr="00583EC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D0DE4">
          <w:rPr>
            <w:rStyle w:val="a4"/>
            <w:rFonts w:ascii="Times New Roman" w:hAnsi="Times New Roman" w:cs="Times New Roman"/>
            <w:sz w:val="24"/>
            <w:szCs w:val="24"/>
          </w:rPr>
          <w:t>http://uneplive.unep.org/media/docs/graphs/aggregation_methods.pdf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824" w:rsidRPr="00583EC0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C0">
        <w:rPr>
          <w:rFonts w:ascii="Times New Roman" w:hAnsi="Times New Roman" w:cs="Times New Roman"/>
          <w:sz w:val="24"/>
          <w:szCs w:val="24"/>
        </w:rPr>
        <w:t>Источники расхождений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4824" w:rsidRPr="00583EC0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60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t>Описание:</w:t>
      </w:r>
    </w:p>
    <w:p w:rsidR="005B4824" w:rsidRPr="00B1606B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B">
        <w:rPr>
          <w:rFonts w:ascii="Times New Roman" w:hAnsi="Times New Roman" w:cs="Times New Roman"/>
          <w:sz w:val="24"/>
          <w:szCs w:val="24"/>
        </w:rPr>
        <w:t>Глобальная база данных о материальных потоках основана на отчетах о материальных пото</w:t>
      </w:r>
      <w:r>
        <w:rPr>
          <w:rFonts w:ascii="Times New Roman" w:hAnsi="Times New Roman" w:cs="Times New Roman"/>
          <w:sz w:val="24"/>
          <w:szCs w:val="24"/>
        </w:rPr>
        <w:t>ках стран из Европейского союза, Японии, и оценочных данных</w:t>
      </w:r>
      <w:r w:rsidRPr="00B1606B">
        <w:rPr>
          <w:rFonts w:ascii="Times New Roman" w:hAnsi="Times New Roman" w:cs="Times New Roman"/>
          <w:sz w:val="24"/>
          <w:szCs w:val="24"/>
        </w:rPr>
        <w:t xml:space="preserve"> для остального мира. Оценочные данные </w:t>
      </w:r>
      <w:r>
        <w:rPr>
          <w:rFonts w:ascii="Times New Roman" w:hAnsi="Times New Roman" w:cs="Times New Roman"/>
          <w:sz w:val="24"/>
          <w:szCs w:val="24"/>
        </w:rPr>
        <w:t>опираются</w:t>
      </w:r>
      <w:r w:rsidRPr="00B1606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Pr="00B1606B">
        <w:rPr>
          <w:rFonts w:ascii="Times New Roman" w:hAnsi="Times New Roman" w:cs="Times New Roman"/>
          <w:sz w:val="24"/>
          <w:szCs w:val="24"/>
        </w:rPr>
        <w:t xml:space="preserve"> из разных национальных или международных наборов данных в области сельского хозяйства, </w:t>
      </w:r>
      <w:r>
        <w:rPr>
          <w:rFonts w:ascii="Times New Roman" w:hAnsi="Times New Roman" w:cs="Times New Roman"/>
          <w:sz w:val="24"/>
          <w:szCs w:val="24"/>
        </w:rPr>
        <w:t xml:space="preserve">лесного хозяйства, рыболовства, </w:t>
      </w:r>
      <w:r w:rsidRPr="00B1606B">
        <w:rPr>
          <w:rFonts w:ascii="Times New Roman" w:hAnsi="Times New Roman" w:cs="Times New Roman"/>
          <w:sz w:val="24"/>
          <w:szCs w:val="24"/>
        </w:rPr>
        <w:t xml:space="preserve">горнодобывающей и энергетической статистики. Международные статистические источники для </w:t>
      </w:r>
      <w:r>
        <w:rPr>
          <w:rFonts w:ascii="Times New Roman" w:hAnsi="Times New Roman" w:cs="Times New Roman"/>
          <w:sz w:val="24"/>
          <w:szCs w:val="24"/>
        </w:rPr>
        <w:t>СВМП</w:t>
      </w:r>
      <w:r w:rsidRPr="00B1606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B1606B">
        <w:rPr>
          <w:rFonts w:ascii="Times New Roman" w:hAnsi="Times New Roman" w:cs="Times New Roman"/>
          <w:sz w:val="24"/>
          <w:szCs w:val="24"/>
        </w:rPr>
        <w:t xml:space="preserve"> включают МЭА, </w:t>
      </w:r>
      <w:r>
        <w:rPr>
          <w:rFonts w:ascii="Times New Roman" w:hAnsi="Times New Roman" w:cs="Times New Roman"/>
          <w:sz w:val="24"/>
          <w:szCs w:val="24"/>
        </w:rPr>
        <w:t xml:space="preserve">Геологическую службу США, ФАО </w:t>
      </w:r>
      <w:r w:rsidRPr="00B1606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Базу</w:t>
      </w:r>
      <w:r w:rsidRPr="0039284B">
        <w:rPr>
          <w:rFonts w:ascii="Times New Roman" w:hAnsi="Times New Roman" w:cs="Times New Roman"/>
          <w:sz w:val="24"/>
          <w:szCs w:val="24"/>
        </w:rPr>
        <w:t xml:space="preserve"> данных статистики международной торговли Организации Объединенных Наций</w:t>
      </w:r>
      <w:r w:rsidRPr="00B1606B">
        <w:rPr>
          <w:rFonts w:ascii="Times New Roman" w:hAnsi="Times New Roman" w:cs="Times New Roman"/>
          <w:sz w:val="24"/>
          <w:szCs w:val="24"/>
        </w:rPr>
        <w:t>.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5B4824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B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284B">
        <w:rPr>
          <w:rFonts w:ascii="Times New Roman" w:hAnsi="Times New Roman" w:cs="Times New Roman"/>
          <w:sz w:val="24"/>
          <w:szCs w:val="24"/>
        </w:rPr>
        <w:t>Глобальные потоки материалов и производительность ресурсов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284B">
        <w:rPr>
          <w:rFonts w:ascii="Times New Roman" w:hAnsi="Times New Roman" w:cs="Times New Roman"/>
          <w:sz w:val="24"/>
          <w:szCs w:val="24"/>
        </w:rPr>
        <w:t xml:space="preserve"> </w:t>
      </w:r>
      <w:r w:rsidRPr="00B1606B">
        <w:rPr>
          <w:rFonts w:ascii="Times New Roman" w:hAnsi="Times New Roman" w:cs="Times New Roman"/>
          <w:sz w:val="24"/>
          <w:szCs w:val="24"/>
        </w:rPr>
        <w:t>собирает данные из стран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06B">
        <w:rPr>
          <w:rFonts w:ascii="Times New Roman" w:hAnsi="Times New Roman" w:cs="Times New Roman"/>
          <w:sz w:val="24"/>
          <w:szCs w:val="24"/>
        </w:rPr>
        <w:t>и из других источников.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60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5B4824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5B4824" w:rsidRPr="003216C8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216C8">
        <w:rPr>
          <w:rFonts w:ascii="Times New Roman" w:hAnsi="Times New Roman" w:cs="Times New Roman"/>
          <w:sz w:val="24"/>
          <w:szCs w:val="24"/>
        </w:rPr>
        <w:t>анные охватывают более 170 стран.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t>Набор данных охватывает каждую страну по отдельности в течение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2C60">
        <w:rPr>
          <w:rFonts w:ascii="Times New Roman" w:hAnsi="Times New Roman" w:cs="Times New Roman"/>
          <w:sz w:val="24"/>
          <w:szCs w:val="24"/>
        </w:rPr>
        <w:t xml:space="preserve"> лет (1970-201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2C60">
        <w:rPr>
          <w:rFonts w:ascii="Times New Roman" w:hAnsi="Times New Roman" w:cs="Times New Roman"/>
          <w:sz w:val="24"/>
          <w:szCs w:val="24"/>
        </w:rPr>
        <w:t xml:space="preserve"> годы).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60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5B4824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lastRenderedPageBreak/>
        <w:t xml:space="preserve">Сбор данных: </w:t>
      </w:r>
    </w:p>
    <w:p w:rsidR="005B4824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t>Под обсуждением</w:t>
      </w:r>
    </w:p>
    <w:p w:rsidR="005B4824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сентября 2017 года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60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</w:t>
      </w:r>
    </w:p>
    <w:p w:rsidR="005B4824" w:rsidRPr="00122C60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60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5B4824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t>ЮНЕП, ОЭСР и ЕВРОСТАТ</w:t>
      </w:r>
    </w:p>
    <w:p w:rsidR="005B4824" w:rsidRPr="005B4824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EC0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5B4824" w:rsidRPr="005B4824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3EC0">
        <w:rPr>
          <w:rFonts w:ascii="Times New Roman" w:hAnsi="Times New Roman" w:cs="Times New Roman"/>
          <w:sz w:val="24"/>
          <w:szCs w:val="24"/>
        </w:rPr>
        <w:t>Ссылки</w:t>
      </w:r>
      <w:r w:rsidRPr="005B482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B4824" w:rsidRPr="00583EC0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83EC0">
        <w:rPr>
          <w:rFonts w:ascii="Times New Roman" w:hAnsi="Times New Roman" w:cs="Times New Roman"/>
          <w:sz w:val="24"/>
          <w:szCs w:val="24"/>
          <w:lang w:val="en-US"/>
        </w:rPr>
        <w:t>EUROSTAT (2013).</w:t>
      </w:r>
      <w:proofErr w:type="gram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 Economy-wide material flow accounts. Compilation guide 2013.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Wiedmann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, T., H.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Schandl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Lenzen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, D. Moran, S.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Suh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, J. West, K.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Kanemoto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, (2013) </w:t>
      </w:r>
      <w:proofErr w:type="gramStart"/>
      <w:r w:rsidRPr="00583EC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 Material Footprint of Nations, Proc. Nat. Acad. Sci. Online before print.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Lenzen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, M., Moran, D.,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Kanemoto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Geschke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, A. (2013) Building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Eora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: A global Multi-regional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InputOutput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 Database at High Country and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Secotr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 Resolution, Economic Systems Research, 25:1, 20-49.</w:t>
      </w:r>
    </w:p>
    <w:p w:rsidR="005B4824" w:rsidRPr="00583EC0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2C60">
        <w:rPr>
          <w:rFonts w:ascii="Times New Roman" w:hAnsi="Times New Roman" w:cs="Times New Roman"/>
          <w:b/>
          <w:sz w:val="24"/>
          <w:szCs w:val="24"/>
        </w:rPr>
        <w:t>Связанные</w:t>
      </w:r>
      <w:r w:rsidRPr="00583E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bookmarkStart w:id="0" w:name="_GoBack"/>
      <w:bookmarkEnd w:id="0"/>
    </w:p>
    <w:p w:rsidR="005B4824" w:rsidRPr="005B4824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8.4.2</w:t>
      </w:r>
    </w:p>
    <w:p w:rsidR="005B4824" w:rsidRPr="00583EC0" w:rsidRDefault="005B4824" w:rsidP="005B482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4824" w:rsidRPr="00583EC0" w:rsidRDefault="005B4824" w:rsidP="005B482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B4824" w:rsidRPr="00583EC0" w:rsidRDefault="005B4824" w:rsidP="005B482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B4824" w:rsidRPr="00583EC0" w:rsidRDefault="005B4824" w:rsidP="005B4824">
      <w:pPr>
        <w:spacing w:after="120" w:line="240" w:lineRule="auto"/>
        <w:rPr>
          <w:lang w:val="en-US"/>
        </w:rPr>
      </w:pPr>
    </w:p>
    <w:p w:rsidR="005B4824" w:rsidRPr="005B4824" w:rsidRDefault="005B4824" w:rsidP="005B4824">
      <w:pPr>
        <w:spacing w:after="2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1F44" w:rsidRDefault="00330A32"/>
    <w:sectPr w:rsidR="00B21F44" w:rsidSect="00330A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5087"/>
    <w:multiLevelType w:val="hybridMultilevel"/>
    <w:tmpl w:val="ADB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CD3"/>
    <w:rsid w:val="003052FB"/>
    <w:rsid w:val="00330A32"/>
    <w:rsid w:val="005B4824"/>
    <w:rsid w:val="005E16C1"/>
    <w:rsid w:val="00A34C85"/>
    <w:rsid w:val="00AC3CD3"/>
    <w:rsid w:val="00C97F8A"/>
    <w:rsid w:val="00C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4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4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eplive.unep.org/media/docs/graphs/aggregation_method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5153</Characters>
  <Application>Microsoft Office Word</Application>
  <DocSecurity>0</DocSecurity>
  <Lines>42</Lines>
  <Paragraphs>12</Paragraphs>
  <ScaleCrop>false</ScaleCrop>
  <Company>Hewlett-Packard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sh.iskakova</cp:lastModifiedBy>
  <cp:revision>3</cp:revision>
  <cp:lastPrinted>2018-10-12T11:04:00Z</cp:lastPrinted>
  <dcterms:created xsi:type="dcterms:W3CDTF">2018-05-08T13:30:00Z</dcterms:created>
  <dcterms:modified xsi:type="dcterms:W3CDTF">2018-10-12T11:04:00Z</dcterms:modified>
</cp:coreProperties>
</file>