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11F" w:rsidRPr="00965515" w:rsidRDefault="0008711F" w:rsidP="0008438A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5515">
        <w:rPr>
          <w:rFonts w:ascii="Times New Roman" w:hAnsi="Times New Roman" w:cs="Times New Roman"/>
          <w:b/>
          <w:sz w:val="24"/>
          <w:szCs w:val="24"/>
        </w:rPr>
        <w:t xml:space="preserve">Цель 2. </w:t>
      </w:r>
      <w:r w:rsidRPr="00965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Ликвидация голода, обеспечение продовольственной безопасности и улучшение </w:t>
      </w:r>
      <w:r w:rsidR="0095760A" w:rsidRPr="00965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питания,</w:t>
      </w:r>
      <w:r w:rsidRPr="00965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содействие устойчивому развитию сельского хозяйства</w:t>
      </w:r>
    </w:p>
    <w:p w:rsidR="00394B2B" w:rsidRPr="00965515" w:rsidRDefault="0008711F" w:rsidP="000843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515">
        <w:rPr>
          <w:rFonts w:ascii="Times New Roman" w:hAnsi="Times New Roman" w:cs="Times New Roman"/>
          <w:b/>
          <w:sz w:val="24"/>
          <w:szCs w:val="24"/>
        </w:rPr>
        <w:t>2.c</w:t>
      </w:r>
      <w:r w:rsidR="0095760A">
        <w:rPr>
          <w:rFonts w:ascii="Times New Roman" w:hAnsi="Times New Roman" w:cs="Times New Roman"/>
          <w:b/>
          <w:sz w:val="24"/>
          <w:szCs w:val="24"/>
        </w:rPr>
        <w:t>.</w:t>
      </w:r>
      <w:r w:rsidRPr="00965515">
        <w:rPr>
          <w:rFonts w:ascii="Times New Roman" w:hAnsi="Times New Roman" w:cs="Times New Roman"/>
          <w:b/>
          <w:sz w:val="24"/>
          <w:szCs w:val="24"/>
        </w:rPr>
        <w:t xml:space="preserve"> Принять меры для обеспечения надлежащего функционирования рынков продовольственных товаров и продукции их переработки и содействовать своевременному доступу к рыночной информации, в том числе о продовольственных резервах, с целью помочь ограничить </w:t>
      </w:r>
      <w:proofErr w:type="gramStart"/>
      <w:r w:rsidRPr="00965515">
        <w:rPr>
          <w:rFonts w:ascii="Times New Roman" w:hAnsi="Times New Roman" w:cs="Times New Roman"/>
          <w:b/>
          <w:sz w:val="24"/>
          <w:szCs w:val="24"/>
        </w:rPr>
        <w:t>чрезмерную</w:t>
      </w:r>
      <w:proofErr w:type="gramEnd"/>
      <w:r w:rsidRPr="00965515">
        <w:rPr>
          <w:rFonts w:ascii="Times New Roman" w:hAnsi="Times New Roman" w:cs="Times New Roman"/>
          <w:b/>
          <w:sz w:val="24"/>
          <w:szCs w:val="24"/>
        </w:rPr>
        <w:t xml:space="preserve"> волатильность цен на продовольствие</w:t>
      </w:r>
    </w:p>
    <w:p w:rsidR="0008711F" w:rsidRPr="00965515" w:rsidRDefault="0008711F" w:rsidP="000843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515">
        <w:rPr>
          <w:rFonts w:ascii="Times New Roman" w:hAnsi="Times New Roman" w:cs="Times New Roman"/>
          <w:b/>
          <w:sz w:val="24"/>
          <w:szCs w:val="24"/>
        </w:rPr>
        <w:t>2.с.1</w:t>
      </w:r>
      <w:r w:rsidR="009576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65515">
        <w:rPr>
          <w:rFonts w:ascii="Times New Roman" w:hAnsi="Times New Roman" w:cs="Times New Roman"/>
          <w:b/>
          <w:sz w:val="24"/>
          <w:szCs w:val="24"/>
        </w:rPr>
        <w:t>Показатель ценовых аномалий на рынке продовольствия</w:t>
      </w:r>
    </w:p>
    <w:p w:rsidR="0008711F" w:rsidRPr="00965515" w:rsidRDefault="00415FDD" w:rsidP="000843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515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:rsidR="00415FDD" w:rsidRDefault="00415FDD" w:rsidP="000843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и):</w:t>
      </w:r>
    </w:p>
    <w:p w:rsidR="00965515" w:rsidRDefault="00965515" w:rsidP="0008438A">
      <w:pPr>
        <w:jc w:val="both"/>
        <w:rPr>
          <w:rFonts w:ascii="Times New Roman" w:hAnsi="Times New Roman" w:cs="Times New Roman"/>
          <w:sz w:val="24"/>
          <w:szCs w:val="24"/>
        </w:rPr>
      </w:pPr>
      <w:r w:rsidRPr="00965515">
        <w:rPr>
          <w:rFonts w:ascii="Times New Roman" w:hAnsi="Times New Roman" w:cs="Times New Roman"/>
          <w:sz w:val="24"/>
          <w:szCs w:val="24"/>
        </w:rPr>
        <w:t xml:space="preserve">Продовольственная и сельскохозяйственная организация Объединенных Наций (ФАО) </w:t>
      </w:r>
    </w:p>
    <w:p w:rsidR="00965515" w:rsidRDefault="00965515" w:rsidP="0008438A">
      <w:pPr>
        <w:jc w:val="both"/>
        <w:rPr>
          <w:rFonts w:ascii="Times New Roman" w:hAnsi="Times New Roman" w:cs="Times New Roman"/>
          <w:sz w:val="24"/>
          <w:szCs w:val="24"/>
        </w:rPr>
      </w:pPr>
      <w:r w:rsidRPr="00965515">
        <w:rPr>
          <w:rFonts w:ascii="Times New Roman" w:hAnsi="Times New Roman" w:cs="Times New Roman"/>
          <w:b/>
          <w:sz w:val="24"/>
          <w:szCs w:val="24"/>
        </w:rPr>
        <w:t>Концепции и определения</w:t>
      </w:r>
    </w:p>
    <w:p w:rsidR="00A93CFF" w:rsidRDefault="00965515" w:rsidP="0008438A">
      <w:pPr>
        <w:jc w:val="both"/>
        <w:rPr>
          <w:rFonts w:ascii="Times New Roman" w:hAnsi="Times New Roman" w:cs="Times New Roman"/>
          <w:sz w:val="24"/>
          <w:szCs w:val="24"/>
        </w:rPr>
      </w:pPr>
      <w:r w:rsidRPr="00965515">
        <w:rPr>
          <w:rFonts w:ascii="Times New Roman" w:hAnsi="Times New Roman" w:cs="Times New Roman"/>
          <w:sz w:val="24"/>
          <w:szCs w:val="24"/>
        </w:rPr>
        <w:t xml:space="preserve">Определение: </w:t>
      </w:r>
    </w:p>
    <w:p w:rsidR="00965515" w:rsidRDefault="00965515" w:rsidP="0008438A">
      <w:pPr>
        <w:jc w:val="both"/>
        <w:rPr>
          <w:rFonts w:ascii="Times New Roman" w:hAnsi="Times New Roman" w:cs="Times New Roman"/>
          <w:sz w:val="24"/>
          <w:szCs w:val="24"/>
        </w:rPr>
      </w:pPr>
      <w:r w:rsidRPr="00965515">
        <w:rPr>
          <w:rFonts w:ascii="Times New Roman" w:hAnsi="Times New Roman" w:cs="Times New Roman"/>
          <w:sz w:val="24"/>
          <w:szCs w:val="24"/>
        </w:rPr>
        <w:t>Показатель аномалий цен на продовольствие (</w:t>
      </w:r>
      <w:r w:rsidR="00A7526E">
        <w:rPr>
          <w:rFonts w:ascii="Times New Roman" w:hAnsi="Times New Roman" w:cs="Times New Roman"/>
          <w:sz w:val="24"/>
          <w:szCs w:val="24"/>
          <w:lang w:val="en-US"/>
        </w:rPr>
        <w:t>IFPA</w:t>
      </w:r>
      <w:r w:rsidR="00A7526E" w:rsidRPr="00A7526E">
        <w:rPr>
          <w:rFonts w:ascii="Times New Roman" w:hAnsi="Times New Roman" w:cs="Times New Roman"/>
          <w:sz w:val="24"/>
          <w:szCs w:val="24"/>
        </w:rPr>
        <w:t xml:space="preserve">) </w:t>
      </w:r>
      <w:r w:rsidRPr="00965515">
        <w:rPr>
          <w:rFonts w:ascii="Times New Roman" w:hAnsi="Times New Roman" w:cs="Times New Roman"/>
          <w:sz w:val="24"/>
          <w:szCs w:val="24"/>
        </w:rPr>
        <w:t xml:space="preserve">определяет аномально высокие или низкие цены, которые </w:t>
      </w:r>
      <w:r w:rsidR="003B3D1E">
        <w:rPr>
          <w:rFonts w:ascii="Times New Roman" w:hAnsi="Times New Roman" w:cs="Times New Roman"/>
          <w:sz w:val="24"/>
          <w:szCs w:val="24"/>
        </w:rPr>
        <w:t xml:space="preserve">устанавливаются </w:t>
      </w:r>
      <w:r w:rsidRPr="00965515">
        <w:rPr>
          <w:rFonts w:ascii="Times New Roman" w:hAnsi="Times New Roman" w:cs="Times New Roman"/>
          <w:sz w:val="24"/>
          <w:szCs w:val="24"/>
        </w:rPr>
        <w:t xml:space="preserve">для серии цен на продовольственные товары за определенный период времени. </w:t>
      </w:r>
    </w:p>
    <w:p w:rsidR="00A93CFF" w:rsidRDefault="00965515" w:rsidP="0008438A">
      <w:pPr>
        <w:jc w:val="both"/>
        <w:rPr>
          <w:rFonts w:ascii="Times New Roman" w:hAnsi="Times New Roman" w:cs="Times New Roman"/>
          <w:sz w:val="24"/>
          <w:szCs w:val="24"/>
        </w:rPr>
      </w:pPr>
      <w:r w:rsidRPr="00965515">
        <w:rPr>
          <w:rFonts w:ascii="Times New Roman" w:hAnsi="Times New Roman" w:cs="Times New Roman"/>
          <w:sz w:val="24"/>
          <w:szCs w:val="24"/>
        </w:rPr>
        <w:t xml:space="preserve">Обоснование: </w:t>
      </w:r>
    </w:p>
    <w:p w:rsidR="00965515" w:rsidRDefault="009725A6" w:rsidP="000843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Колебание ц</w:t>
      </w:r>
      <w:r w:rsidR="00965515" w:rsidRPr="00965515">
        <w:rPr>
          <w:rFonts w:ascii="Times New Roman" w:hAnsi="Times New Roman" w:cs="Times New Roman"/>
          <w:sz w:val="24"/>
          <w:szCs w:val="24"/>
        </w:rPr>
        <w:t>ен на продовольствие</w:t>
      </w:r>
      <w:r>
        <w:rPr>
          <w:rFonts w:ascii="Times New Roman" w:hAnsi="Times New Roman" w:cs="Times New Roman"/>
          <w:sz w:val="24"/>
          <w:szCs w:val="24"/>
        </w:rPr>
        <w:t xml:space="preserve"> намировом рынке</w:t>
      </w:r>
      <w:r w:rsidR="00965515" w:rsidRPr="00965515">
        <w:rPr>
          <w:rFonts w:ascii="Times New Roman" w:hAnsi="Times New Roman" w:cs="Times New Roman"/>
          <w:sz w:val="24"/>
          <w:szCs w:val="24"/>
        </w:rPr>
        <w:t xml:space="preserve"> в 2007-2008 годах, а затем снова в 2011 году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пособствовало</w:t>
      </w:r>
      <w:r w:rsidR="00965515" w:rsidRPr="00965515">
        <w:rPr>
          <w:rFonts w:ascii="Times New Roman" w:hAnsi="Times New Roman" w:cs="Times New Roman"/>
          <w:sz w:val="24"/>
          <w:szCs w:val="24"/>
        </w:rPr>
        <w:t xml:space="preserve"> большо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965515" w:rsidRPr="00965515">
        <w:rPr>
          <w:rFonts w:ascii="Times New Roman" w:hAnsi="Times New Roman" w:cs="Times New Roman"/>
          <w:sz w:val="24"/>
          <w:szCs w:val="24"/>
        </w:rPr>
        <w:t xml:space="preserve"> интерес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65515" w:rsidRPr="00965515">
        <w:rPr>
          <w:rFonts w:ascii="Times New Roman" w:hAnsi="Times New Roman" w:cs="Times New Roman"/>
          <w:sz w:val="24"/>
          <w:szCs w:val="24"/>
        </w:rPr>
        <w:t xml:space="preserve"> в создании индикатора для выявления аномального роста цен на товарном и потребительском рынках, где </w:t>
      </w:r>
      <w:r>
        <w:rPr>
          <w:rFonts w:ascii="Times New Roman" w:hAnsi="Times New Roman" w:cs="Times New Roman"/>
          <w:sz w:val="24"/>
          <w:szCs w:val="24"/>
        </w:rPr>
        <w:t>заблаговременное</w:t>
      </w:r>
      <w:r w:rsidR="00965515" w:rsidRPr="00965515">
        <w:rPr>
          <w:rFonts w:ascii="Times New Roman" w:hAnsi="Times New Roman" w:cs="Times New Roman"/>
          <w:sz w:val="24"/>
          <w:szCs w:val="24"/>
        </w:rPr>
        <w:t xml:space="preserve"> предупреждение о надвигающемся продовольственном кризисе может иметь решающее значение. Иногда рыночные цены являются единственным источником информации, доступной для оценки серьезности рыночного шока. Поскольку цены обобщают информацию, </w:t>
      </w:r>
      <w:r w:rsidR="00FC7FF5">
        <w:rPr>
          <w:rFonts w:ascii="Times New Roman" w:hAnsi="Times New Roman" w:cs="Times New Roman"/>
          <w:sz w:val="24"/>
          <w:szCs w:val="24"/>
        </w:rPr>
        <w:t>присущую</w:t>
      </w:r>
      <w:r w:rsidR="00965515" w:rsidRPr="00965515">
        <w:rPr>
          <w:rFonts w:ascii="Times New Roman" w:hAnsi="Times New Roman" w:cs="Times New Roman"/>
          <w:sz w:val="24"/>
          <w:szCs w:val="24"/>
        </w:rPr>
        <w:t xml:space="preserve"> большом</w:t>
      </w:r>
      <w:r w:rsidR="00FC7FF5">
        <w:rPr>
          <w:rFonts w:ascii="Times New Roman" w:hAnsi="Times New Roman" w:cs="Times New Roman"/>
          <w:sz w:val="24"/>
          <w:szCs w:val="24"/>
        </w:rPr>
        <w:t>у</w:t>
      </w:r>
      <w:r w:rsidR="00965515" w:rsidRPr="00965515">
        <w:rPr>
          <w:rFonts w:ascii="Times New Roman" w:hAnsi="Times New Roman" w:cs="Times New Roman"/>
          <w:sz w:val="24"/>
          <w:szCs w:val="24"/>
        </w:rPr>
        <w:t xml:space="preserve"> количеств</w:t>
      </w:r>
      <w:r w:rsidR="00FC7FF5">
        <w:rPr>
          <w:rFonts w:ascii="Times New Roman" w:hAnsi="Times New Roman" w:cs="Times New Roman"/>
          <w:sz w:val="24"/>
          <w:szCs w:val="24"/>
        </w:rPr>
        <w:t>у</w:t>
      </w:r>
      <w:r w:rsidR="00965515" w:rsidRPr="00965515">
        <w:rPr>
          <w:rFonts w:ascii="Times New Roman" w:hAnsi="Times New Roman" w:cs="Times New Roman"/>
          <w:sz w:val="24"/>
          <w:szCs w:val="24"/>
        </w:rPr>
        <w:t xml:space="preserve"> экономических агентов, включая их ожидания относительно вероятных краткосрочных изменений спроса и предложения, они идеально подходят для характеристики функционирования рынков продовольственных товаров и могут помочь в разработке политики, ограничивающей экстремальную </w:t>
      </w:r>
      <w:r w:rsidR="00FC7FF5">
        <w:rPr>
          <w:rFonts w:ascii="Times New Roman" w:hAnsi="Times New Roman" w:cs="Times New Roman"/>
          <w:sz w:val="24"/>
          <w:szCs w:val="24"/>
        </w:rPr>
        <w:t>неустойчивость цен</w:t>
      </w:r>
      <w:r w:rsidR="00965515" w:rsidRPr="009655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7FF5" w:rsidRDefault="00965515" w:rsidP="0008438A">
      <w:pPr>
        <w:jc w:val="both"/>
        <w:rPr>
          <w:rFonts w:ascii="Times New Roman" w:hAnsi="Times New Roman" w:cs="Times New Roman"/>
          <w:sz w:val="24"/>
          <w:szCs w:val="24"/>
        </w:rPr>
      </w:pPr>
      <w:r w:rsidRPr="00965515">
        <w:rPr>
          <w:rFonts w:ascii="Times New Roman" w:hAnsi="Times New Roman" w:cs="Times New Roman"/>
          <w:sz w:val="24"/>
          <w:szCs w:val="24"/>
        </w:rPr>
        <w:t xml:space="preserve">Концепции: </w:t>
      </w:r>
    </w:p>
    <w:p w:rsidR="00C51D25" w:rsidRDefault="00FC7FF5" w:rsidP="000843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65515" w:rsidRPr="00965515">
        <w:rPr>
          <w:rFonts w:ascii="Times New Roman" w:hAnsi="Times New Roman" w:cs="Times New Roman"/>
          <w:sz w:val="24"/>
          <w:szCs w:val="24"/>
        </w:rPr>
        <w:t xml:space="preserve">сновой для </w:t>
      </w:r>
      <w:r w:rsidR="00B04512">
        <w:rPr>
          <w:rFonts w:ascii="Times New Roman" w:hAnsi="Times New Roman" w:cs="Times New Roman"/>
          <w:sz w:val="24"/>
          <w:szCs w:val="24"/>
        </w:rPr>
        <w:t>п</w:t>
      </w:r>
      <w:r w:rsidR="00A7526E">
        <w:rPr>
          <w:rFonts w:ascii="Times New Roman" w:hAnsi="Times New Roman" w:cs="Times New Roman"/>
          <w:sz w:val="24"/>
          <w:szCs w:val="24"/>
        </w:rPr>
        <w:t>оказател</w:t>
      </w:r>
      <w:r w:rsidR="00B04512">
        <w:rPr>
          <w:rFonts w:ascii="Times New Roman" w:hAnsi="Times New Roman" w:cs="Times New Roman"/>
          <w:sz w:val="24"/>
          <w:szCs w:val="24"/>
        </w:rPr>
        <w:t xml:space="preserve">я </w:t>
      </w:r>
      <w:r w:rsidR="00A7526E">
        <w:rPr>
          <w:rFonts w:ascii="Times New Roman" w:hAnsi="Times New Roman" w:cs="Times New Roman"/>
          <w:sz w:val="24"/>
          <w:szCs w:val="24"/>
        </w:rPr>
        <w:t>аномалий цен на продовольствие</w:t>
      </w:r>
      <w:r w:rsidR="00965515" w:rsidRPr="00965515">
        <w:rPr>
          <w:rFonts w:ascii="Times New Roman" w:hAnsi="Times New Roman" w:cs="Times New Roman"/>
          <w:sz w:val="24"/>
          <w:szCs w:val="24"/>
        </w:rPr>
        <w:t xml:space="preserve"> является взвешенная сумма двух со</w:t>
      </w:r>
      <w:r w:rsidR="00756AEE">
        <w:rPr>
          <w:rFonts w:ascii="Times New Roman" w:hAnsi="Times New Roman" w:cs="Times New Roman"/>
          <w:sz w:val="24"/>
          <w:szCs w:val="24"/>
        </w:rPr>
        <w:t>вокупных</w:t>
      </w:r>
      <w:r w:rsidR="00965515" w:rsidRPr="00965515">
        <w:rPr>
          <w:rFonts w:ascii="Times New Roman" w:hAnsi="Times New Roman" w:cs="Times New Roman"/>
          <w:sz w:val="24"/>
          <w:szCs w:val="24"/>
        </w:rPr>
        <w:t xml:space="preserve"> темпов роста (</w:t>
      </w:r>
      <w:r w:rsidR="00B04512">
        <w:rPr>
          <w:rFonts w:ascii="Times New Roman" w:hAnsi="Times New Roman" w:cs="Times New Roman"/>
          <w:sz w:val="24"/>
          <w:szCs w:val="24"/>
          <w:lang w:val="en-US"/>
        </w:rPr>
        <w:t>CGR</w:t>
      </w:r>
      <w:r w:rsidR="00965515" w:rsidRPr="00965515">
        <w:rPr>
          <w:rFonts w:ascii="Times New Roman" w:hAnsi="Times New Roman" w:cs="Times New Roman"/>
          <w:sz w:val="24"/>
          <w:szCs w:val="24"/>
        </w:rPr>
        <w:t>). Использование двух со</w:t>
      </w:r>
      <w:r w:rsidR="00756AEE">
        <w:rPr>
          <w:rFonts w:ascii="Times New Roman" w:hAnsi="Times New Roman" w:cs="Times New Roman"/>
          <w:sz w:val="24"/>
          <w:szCs w:val="24"/>
        </w:rPr>
        <w:t>вокупных</w:t>
      </w:r>
      <w:r w:rsidR="00965515" w:rsidRPr="00965515">
        <w:rPr>
          <w:rFonts w:ascii="Times New Roman" w:hAnsi="Times New Roman" w:cs="Times New Roman"/>
          <w:sz w:val="24"/>
          <w:szCs w:val="24"/>
        </w:rPr>
        <w:t xml:space="preserve"> темпов роста, </w:t>
      </w:r>
      <w:r w:rsidR="00B04512">
        <w:rPr>
          <w:rFonts w:ascii="Times New Roman" w:hAnsi="Times New Roman" w:cs="Times New Roman"/>
          <w:sz w:val="24"/>
          <w:szCs w:val="24"/>
        </w:rPr>
        <w:t>квартального и годового</w:t>
      </w:r>
      <w:r w:rsidR="00965515" w:rsidRPr="00965515">
        <w:rPr>
          <w:rFonts w:ascii="Times New Roman" w:hAnsi="Times New Roman" w:cs="Times New Roman"/>
          <w:sz w:val="24"/>
          <w:szCs w:val="24"/>
        </w:rPr>
        <w:t>, нацелено на учет потенциальных сезонных колебаний цен на продовольствие.</w:t>
      </w:r>
    </w:p>
    <w:p w:rsidR="00366AE5" w:rsidRDefault="00FF5589" w:rsidP="000843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Совокупный темп роста</w:t>
      </w:r>
      <w:r w:rsidR="00965515" w:rsidRPr="00965515">
        <w:rPr>
          <w:rFonts w:ascii="Times New Roman" w:hAnsi="Times New Roman" w:cs="Times New Roman"/>
          <w:sz w:val="24"/>
          <w:szCs w:val="24"/>
        </w:rPr>
        <w:t xml:space="preserve"> пре</w:t>
      </w:r>
      <w:r w:rsidR="00C51D25">
        <w:rPr>
          <w:rFonts w:ascii="Times New Roman" w:hAnsi="Times New Roman" w:cs="Times New Roman"/>
          <w:sz w:val="24"/>
          <w:szCs w:val="24"/>
        </w:rPr>
        <w:t>дставляет собой геометрическое понятие</w:t>
      </w:r>
      <w:r w:rsidR="00965515" w:rsidRPr="00965515">
        <w:rPr>
          <w:rFonts w:ascii="Times New Roman" w:hAnsi="Times New Roman" w:cs="Times New Roman"/>
          <w:sz w:val="24"/>
          <w:szCs w:val="24"/>
        </w:rPr>
        <w:t>, которое предполагает, что случайная величина растет с постоян</w:t>
      </w:r>
      <w:r w:rsidR="00C51D25">
        <w:rPr>
          <w:rFonts w:ascii="Times New Roman" w:hAnsi="Times New Roman" w:cs="Times New Roman"/>
          <w:sz w:val="24"/>
          <w:szCs w:val="24"/>
        </w:rPr>
        <w:t xml:space="preserve">ной скоростью </w:t>
      </w:r>
      <w:r w:rsidR="00965515" w:rsidRPr="00965515">
        <w:rPr>
          <w:rFonts w:ascii="Times New Roman" w:hAnsi="Times New Roman" w:cs="Times New Roman"/>
          <w:sz w:val="24"/>
          <w:szCs w:val="24"/>
        </w:rPr>
        <w:t>в течение определенно</w:t>
      </w:r>
      <w:r w:rsidR="00C51D25">
        <w:rPr>
          <w:rFonts w:ascii="Times New Roman" w:hAnsi="Times New Roman" w:cs="Times New Roman"/>
          <w:sz w:val="24"/>
          <w:szCs w:val="24"/>
        </w:rPr>
        <w:t>го периода времени. Поскольку это</w:t>
      </w:r>
      <w:r w:rsidR="00965515" w:rsidRPr="00965515">
        <w:rPr>
          <w:rFonts w:ascii="Times New Roman" w:hAnsi="Times New Roman" w:cs="Times New Roman"/>
          <w:sz w:val="24"/>
          <w:szCs w:val="24"/>
        </w:rPr>
        <w:t xml:space="preserve"> предполагает устойчивый темп роста, </w:t>
      </w:r>
      <w:r>
        <w:rPr>
          <w:rFonts w:ascii="Times New Roman" w:hAnsi="Times New Roman" w:cs="Times New Roman"/>
          <w:sz w:val="24"/>
          <w:szCs w:val="24"/>
        </w:rPr>
        <w:t>Совокупный темп роста</w:t>
      </w:r>
      <w:r w:rsidR="00965515" w:rsidRPr="00965515">
        <w:rPr>
          <w:rFonts w:ascii="Times New Roman" w:hAnsi="Times New Roman" w:cs="Times New Roman"/>
          <w:sz w:val="24"/>
          <w:szCs w:val="24"/>
        </w:rPr>
        <w:t xml:space="preserve"> смягчает эффект волатильности периодических колебаний цен. </w:t>
      </w:r>
      <w:r>
        <w:rPr>
          <w:rFonts w:ascii="Times New Roman" w:hAnsi="Times New Roman" w:cs="Times New Roman"/>
          <w:sz w:val="24"/>
          <w:szCs w:val="24"/>
        </w:rPr>
        <w:t>Совокупный темп роста</w:t>
      </w:r>
      <w:r w:rsidR="00366AE5">
        <w:rPr>
          <w:rFonts w:ascii="Times New Roman" w:hAnsi="Times New Roman" w:cs="Times New Roman"/>
          <w:sz w:val="24"/>
          <w:szCs w:val="24"/>
        </w:rPr>
        <w:t xml:space="preserve">– </w:t>
      </w:r>
      <w:r w:rsidR="00965515" w:rsidRPr="00965515">
        <w:rPr>
          <w:rFonts w:ascii="Times New Roman" w:hAnsi="Times New Roman" w:cs="Times New Roman"/>
          <w:sz w:val="24"/>
          <w:szCs w:val="24"/>
        </w:rPr>
        <w:t xml:space="preserve">это рост любой случайной величины от периода времени t-0 до t-n, </w:t>
      </w:r>
      <w:r w:rsidR="00B04512">
        <w:rPr>
          <w:rFonts w:ascii="Times New Roman" w:hAnsi="Times New Roman" w:cs="Times New Roman"/>
          <w:sz w:val="24"/>
          <w:szCs w:val="24"/>
        </w:rPr>
        <w:t>принимаемый за</w:t>
      </w:r>
      <w:r w:rsidR="001E4A17">
        <w:rPr>
          <w:rFonts w:ascii="Times New Roman" w:hAnsi="Times New Roman" w:cs="Times New Roman"/>
          <w:sz w:val="24"/>
          <w:szCs w:val="24"/>
        </w:rPr>
        <w:t xml:space="preserve"> значени</w:t>
      </w:r>
      <w:r w:rsidR="00B04512">
        <w:rPr>
          <w:rFonts w:ascii="Times New Roman" w:hAnsi="Times New Roman" w:cs="Times New Roman"/>
          <w:sz w:val="24"/>
          <w:szCs w:val="24"/>
        </w:rPr>
        <w:t xml:space="preserve">ерассматриваемого </w:t>
      </w:r>
      <w:r w:rsidR="00965515" w:rsidRPr="00965515">
        <w:rPr>
          <w:rFonts w:ascii="Times New Roman" w:hAnsi="Times New Roman" w:cs="Times New Roman"/>
          <w:sz w:val="24"/>
          <w:szCs w:val="24"/>
        </w:rPr>
        <w:t xml:space="preserve">периода времени. </w:t>
      </w:r>
    </w:p>
    <w:p w:rsidR="00366AE5" w:rsidRDefault="00965515" w:rsidP="0008438A">
      <w:pPr>
        <w:jc w:val="both"/>
        <w:rPr>
          <w:rFonts w:ascii="Times New Roman" w:hAnsi="Times New Roman" w:cs="Times New Roman"/>
          <w:sz w:val="24"/>
          <w:szCs w:val="24"/>
        </w:rPr>
      </w:pPr>
      <w:r w:rsidRPr="00366AE5">
        <w:rPr>
          <w:rFonts w:ascii="Times New Roman" w:hAnsi="Times New Roman" w:cs="Times New Roman"/>
          <w:b/>
          <w:sz w:val="24"/>
          <w:szCs w:val="24"/>
        </w:rPr>
        <w:t>Комментарии и ограничения:</w:t>
      </w:r>
    </w:p>
    <w:p w:rsidR="00415FDD" w:rsidRDefault="00366AE5" w:rsidP="000843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965515" w:rsidRPr="00965515">
        <w:rPr>
          <w:rFonts w:ascii="Times New Roman" w:hAnsi="Times New Roman" w:cs="Times New Roman"/>
          <w:sz w:val="24"/>
          <w:szCs w:val="24"/>
        </w:rPr>
        <w:t>ндикатор не может использоваться и не подходит для прогнозирования будущих событий, он способен характеризовать только п</w:t>
      </w:r>
      <w:r>
        <w:rPr>
          <w:rFonts w:ascii="Times New Roman" w:hAnsi="Times New Roman" w:cs="Times New Roman"/>
          <w:sz w:val="24"/>
          <w:szCs w:val="24"/>
        </w:rPr>
        <w:t>роизошедшие</w:t>
      </w:r>
      <w:r w:rsidR="00965515" w:rsidRPr="00965515">
        <w:rPr>
          <w:rFonts w:ascii="Times New Roman" w:hAnsi="Times New Roman" w:cs="Times New Roman"/>
          <w:sz w:val="24"/>
          <w:szCs w:val="24"/>
        </w:rPr>
        <w:t xml:space="preserve"> события.</w:t>
      </w:r>
    </w:p>
    <w:p w:rsidR="00965515" w:rsidRPr="00965515" w:rsidRDefault="00965515" w:rsidP="000843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515">
        <w:rPr>
          <w:rFonts w:ascii="Times New Roman" w:hAnsi="Times New Roman" w:cs="Times New Roman"/>
          <w:b/>
          <w:sz w:val="24"/>
          <w:szCs w:val="24"/>
        </w:rPr>
        <w:t xml:space="preserve">Методология </w:t>
      </w:r>
    </w:p>
    <w:p w:rsidR="00965515" w:rsidRDefault="00965515" w:rsidP="0008438A">
      <w:pPr>
        <w:jc w:val="both"/>
        <w:rPr>
          <w:rFonts w:ascii="Times New Roman" w:hAnsi="Times New Roman" w:cs="Times New Roman"/>
          <w:sz w:val="24"/>
          <w:szCs w:val="24"/>
        </w:rPr>
      </w:pPr>
      <w:r w:rsidRPr="00965515">
        <w:rPr>
          <w:rFonts w:ascii="Times New Roman" w:hAnsi="Times New Roman" w:cs="Times New Roman"/>
          <w:sz w:val="24"/>
          <w:szCs w:val="24"/>
        </w:rPr>
        <w:t xml:space="preserve">Метод расчета: </w:t>
      </w:r>
    </w:p>
    <w:p w:rsidR="00965515" w:rsidRDefault="00965515" w:rsidP="0008438A">
      <w:pPr>
        <w:jc w:val="both"/>
        <w:rPr>
          <w:rFonts w:ascii="Times New Roman" w:hAnsi="Times New Roman" w:cs="Times New Roman"/>
          <w:sz w:val="24"/>
          <w:szCs w:val="24"/>
        </w:rPr>
      </w:pPr>
      <w:r w:rsidRPr="00965515">
        <w:rPr>
          <w:rFonts w:ascii="Times New Roman" w:hAnsi="Times New Roman" w:cs="Times New Roman"/>
          <w:sz w:val="24"/>
          <w:szCs w:val="24"/>
        </w:rPr>
        <w:t xml:space="preserve">Шаг 1: Расчет двух </w:t>
      </w:r>
      <w:r w:rsidR="001E4A17">
        <w:rPr>
          <w:rFonts w:ascii="Times New Roman" w:hAnsi="Times New Roman" w:cs="Times New Roman"/>
          <w:sz w:val="24"/>
          <w:szCs w:val="24"/>
        </w:rPr>
        <w:t>с</w:t>
      </w:r>
      <w:r w:rsidR="00756AEE">
        <w:rPr>
          <w:rFonts w:ascii="Times New Roman" w:hAnsi="Times New Roman" w:cs="Times New Roman"/>
          <w:sz w:val="24"/>
          <w:szCs w:val="24"/>
        </w:rPr>
        <w:t>овокупн</w:t>
      </w:r>
      <w:r w:rsidR="001E4A17">
        <w:rPr>
          <w:rFonts w:ascii="Times New Roman" w:hAnsi="Times New Roman" w:cs="Times New Roman"/>
          <w:sz w:val="24"/>
          <w:szCs w:val="24"/>
        </w:rPr>
        <w:t xml:space="preserve">ых </w:t>
      </w:r>
      <w:r w:rsidR="0043421A">
        <w:rPr>
          <w:rFonts w:ascii="Times New Roman" w:hAnsi="Times New Roman" w:cs="Times New Roman"/>
          <w:sz w:val="24"/>
          <w:szCs w:val="24"/>
        </w:rPr>
        <w:t>темпов</w:t>
      </w:r>
      <w:r w:rsidRPr="00965515">
        <w:rPr>
          <w:rFonts w:ascii="Times New Roman" w:hAnsi="Times New Roman" w:cs="Times New Roman"/>
          <w:sz w:val="24"/>
          <w:szCs w:val="24"/>
        </w:rPr>
        <w:t xml:space="preserve"> роста</w:t>
      </w:r>
      <w:r w:rsidR="0043421A">
        <w:rPr>
          <w:rFonts w:ascii="Times New Roman" w:hAnsi="Times New Roman" w:cs="Times New Roman"/>
          <w:sz w:val="24"/>
          <w:szCs w:val="24"/>
        </w:rPr>
        <w:t>,</w:t>
      </w:r>
      <w:r w:rsidRPr="00965515">
        <w:rPr>
          <w:rFonts w:ascii="Times New Roman" w:hAnsi="Times New Roman" w:cs="Times New Roman"/>
          <w:sz w:val="24"/>
          <w:szCs w:val="24"/>
        </w:rPr>
        <w:t xml:space="preserve"> на </w:t>
      </w:r>
      <w:r w:rsidR="0043421A">
        <w:rPr>
          <w:rFonts w:ascii="Times New Roman" w:hAnsi="Times New Roman" w:cs="Times New Roman"/>
          <w:sz w:val="24"/>
          <w:szCs w:val="24"/>
        </w:rPr>
        <w:t>обновляющейся</w:t>
      </w:r>
      <w:r w:rsidRPr="00965515">
        <w:rPr>
          <w:rFonts w:ascii="Times New Roman" w:hAnsi="Times New Roman" w:cs="Times New Roman"/>
          <w:sz w:val="24"/>
          <w:szCs w:val="24"/>
        </w:rPr>
        <w:t xml:space="preserve"> ежеквартальной и годовой основе. </w:t>
      </w:r>
    </w:p>
    <w:p w:rsidR="00965515" w:rsidRDefault="00965515" w:rsidP="0008438A">
      <w:pPr>
        <w:jc w:val="both"/>
        <w:rPr>
          <w:rFonts w:ascii="Times New Roman" w:hAnsi="Times New Roman" w:cs="Times New Roman"/>
          <w:sz w:val="24"/>
          <w:szCs w:val="24"/>
        </w:rPr>
      </w:pPr>
      <w:r w:rsidRPr="00965515">
        <w:rPr>
          <w:rFonts w:ascii="Times New Roman" w:hAnsi="Times New Roman" w:cs="Times New Roman"/>
          <w:sz w:val="24"/>
          <w:szCs w:val="24"/>
        </w:rPr>
        <w:t>Шаг 2: Вычисление средневзвешенн</w:t>
      </w:r>
      <w:r w:rsidR="0073516E">
        <w:rPr>
          <w:rFonts w:ascii="Times New Roman" w:hAnsi="Times New Roman" w:cs="Times New Roman"/>
          <w:sz w:val="24"/>
          <w:szCs w:val="24"/>
        </w:rPr>
        <w:t>ого</w:t>
      </w:r>
      <w:r w:rsidRPr="00965515">
        <w:rPr>
          <w:rFonts w:ascii="Times New Roman" w:hAnsi="Times New Roman" w:cs="Times New Roman"/>
          <w:sz w:val="24"/>
          <w:szCs w:val="24"/>
        </w:rPr>
        <w:t xml:space="preserve"> и стандартн</w:t>
      </w:r>
      <w:r w:rsidR="0073516E">
        <w:rPr>
          <w:rFonts w:ascii="Times New Roman" w:hAnsi="Times New Roman" w:cs="Times New Roman"/>
          <w:sz w:val="24"/>
          <w:szCs w:val="24"/>
        </w:rPr>
        <w:t>ого</w:t>
      </w:r>
      <w:r w:rsidRPr="00965515">
        <w:rPr>
          <w:rFonts w:ascii="Times New Roman" w:hAnsi="Times New Roman" w:cs="Times New Roman"/>
          <w:sz w:val="24"/>
          <w:szCs w:val="24"/>
        </w:rPr>
        <w:t xml:space="preserve"> отклонений</w:t>
      </w:r>
      <w:r w:rsidR="0043421A">
        <w:rPr>
          <w:rFonts w:ascii="Times New Roman" w:hAnsi="Times New Roman" w:cs="Times New Roman"/>
          <w:sz w:val="24"/>
          <w:szCs w:val="24"/>
        </w:rPr>
        <w:t xml:space="preserve"> для каждого из </w:t>
      </w:r>
      <w:r w:rsidR="0073516E">
        <w:rPr>
          <w:rFonts w:ascii="Times New Roman" w:hAnsi="Times New Roman" w:cs="Times New Roman"/>
          <w:sz w:val="24"/>
          <w:szCs w:val="24"/>
        </w:rPr>
        <w:t xml:space="preserve">совокупных </w:t>
      </w:r>
      <w:r w:rsidR="0043421A">
        <w:rPr>
          <w:rFonts w:ascii="Times New Roman" w:hAnsi="Times New Roman" w:cs="Times New Roman"/>
          <w:sz w:val="24"/>
          <w:szCs w:val="24"/>
        </w:rPr>
        <w:t>темпов роста</w:t>
      </w:r>
      <w:r w:rsidRPr="00965515">
        <w:rPr>
          <w:rFonts w:ascii="Times New Roman" w:hAnsi="Times New Roman" w:cs="Times New Roman"/>
          <w:sz w:val="24"/>
          <w:szCs w:val="24"/>
        </w:rPr>
        <w:t>. При расчете обоих этих моментов распределения</w:t>
      </w:r>
      <w:r w:rsidR="0043421A">
        <w:rPr>
          <w:rFonts w:ascii="Times New Roman" w:hAnsi="Times New Roman" w:cs="Times New Roman"/>
          <w:sz w:val="24"/>
          <w:szCs w:val="24"/>
        </w:rPr>
        <w:t xml:space="preserve"> со</w:t>
      </w:r>
      <w:r w:rsidR="00756AEE">
        <w:rPr>
          <w:rFonts w:ascii="Times New Roman" w:hAnsi="Times New Roman" w:cs="Times New Roman"/>
          <w:sz w:val="24"/>
          <w:szCs w:val="24"/>
        </w:rPr>
        <w:t>вокупных</w:t>
      </w:r>
      <w:r w:rsidRPr="00965515">
        <w:rPr>
          <w:rFonts w:ascii="Times New Roman" w:hAnsi="Times New Roman" w:cs="Times New Roman"/>
          <w:sz w:val="24"/>
          <w:szCs w:val="24"/>
        </w:rPr>
        <w:t>темпов роста</w:t>
      </w:r>
      <w:r w:rsidR="0043421A">
        <w:rPr>
          <w:rFonts w:ascii="Times New Roman" w:hAnsi="Times New Roman" w:cs="Times New Roman"/>
          <w:sz w:val="24"/>
          <w:szCs w:val="24"/>
        </w:rPr>
        <w:t>,по</w:t>
      </w:r>
      <w:r w:rsidRPr="00965515">
        <w:rPr>
          <w:rFonts w:ascii="Times New Roman" w:hAnsi="Times New Roman" w:cs="Times New Roman"/>
          <w:sz w:val="24"/>
          <w:szCs w:val="24"/>
        </w:rPr>
        <w:t>нижающи</w:t>
      </w:r>
      <w:r w:rsidR="0043421A">
        <w:rPr>
          <w:rFonts w:ascii="Times New Roman" w:hAnsi="Times New Roman" w:cs="Times New Roman"/>
          <w:sz w:val="24"/>
          <w:szCs w:val="24"/>
        </w:rPr>
        <w:t>е</w:t>
      </w:r>
      <w:r w:rsidRPr="00965515">
        <w:rPr>
          <w:rFonts w:ascii="Times New Roman" w:hAnsi="Times New Roman" w:cs="Times New Roman"/>
          <w:sz w:val="24"/>
          <w:szCs w:val="24"/>
        </w:rPr>
        <w:t xml:space="preserve"> временные веса используются, чтобы гарантировать, что более поздняя динамика цен не будет </w:t>
      </w:r>
      <w:r w:rsidR="0043421A">
        <w:rPr>
          <w:rFonts w:ascii="Times New Roman" w:hAnsi="Times New Roman" w:cs="Times New Roman"/>
          <w:sz w:val="24"/>
          <w:szCs w:val="24"/>
        </w:rPr>
        <w:t>искажена</w:t>
      </w:r>
      <w:r w:rsidRPr="00965515">
        <w:rPr>
          <w:rFonts w:ascii="Times New Roman" w:hAnsi="Times New Roman" w:cs="Times New Roman"/>
          <w:sz w:val="24"/>
          <w:szCs w:val="24"/>
        </w:rPr>
        <w:t xml:space="preserve"> прошлыми экстремальными явлениями, что может помешать обнаружению значительных рыночных потрясений по ценам. </w:t>
      </w:r>
    </w:p>
    <w:p w:rsidR="00965515" w:rsidRDefault="00965515" w:rsidP="0008438A">
      <w:pPr>
        <w:jc w:val="both"/>
        <w:rPr>
          <w:rFonts w:ascii="Times New Roman" w:hAnsi="Times New Roman" w:cs="Times New Roman"/>
          <w:sz w:val="24"/>
          <w:szCs w:val="24"/>
        </w:rPr>
      </w:pPr>
      <w:r w:rsidRPr="00965515">
        <w:rPr>
          <w:rFonts w:ascii="Times New Roman" w:hAnsi="Times New Roman" w:cs="Times New Roman"/>
          <w:sz w:val="24"/>
          <w:szCs w:val="24"/>
        </w:rPr>
        <w:t xml:space="preserve">Шаг 3: Определение ценовых аномалий. </w:t>
      </w:r>
      <w:r w:rsidRPr="0073516E">
        <w:rPr>
          <w:rFonts w:ascii="Times New Roman" w:hAnsi="Times New Roman" w:cs="Times New Roman"/>
          <w:sz w:val="24"/>
          <w:szCs w:val="24"/>
        </w:rPr>
        <w:t xml:space="preserve">Сначала рассчитывается </w:t>
      </w:r>
      <w:r w:rsidR="0073516E">
        <w:rPr>
          <w:rFonts w:ascii="Times New Roman" w:hAnsi="Times New Roman" w:cs="Times New Roman"/>
          <w:sz w:val="24"/>
          <w:szCs w:val="24"/>
        </w:rPr>
        <w:t xml:space="preserve">относительная </w:t>
      </w:r>
      <w:r w:rsidRPr="0073516E">
        <w:rPr>
          <w:rFonts w:ascii="Times New Roman" w:hAnsi="Times New Roman" w:cs="Times New Roman"/>
          <w:sz w:val="24"/>
          <w:szCs w:val="24"/>
        </w:rPr>
        <w:t xml:space="preserve">разница между </w:t>
      </w:r>
      <w:r w:rsidR="0073516E" w:rsidRPr="0073516E">
        <w:rPr>
          <w:rFonts w:ascii="Times New Roman" w:hAnsi="Times New Roman" w:cs="Times New Roman"/>
          <w:sz w:val="24"/>
          <w:szCs w:val="24"/>
        </w:rPr>
        <w:t>значением с</w:t>
      </w:r>
      <w:r w:rsidR="00FF5589" w:rsidRPr="0073516E">
        <w:rPr>
          <w:rFonts w:ascii="Times New Roman" w:hAnsi="Times New Roman" w:cs="Times New Roman"/>
          <w:sz w:val="24"/>
          <w:szCs w:val="24"/>
        </w:rPr>
        <w:t>овокупн</w:t>
      </w:r>
      <w:r w:rsidR="0073516E" w:rsidRPr="0073516E">
        <w:rPr>
          <w:rFonts w:ascii="Times New Roman" w:hAnsi="Times New Roman" w:cs="Times New Roman"/>
          <w:sz w:val="24"/>
          <w:szCs w:val="24"/>
        </w:rPr>
        <w:t>ого</w:t>
      </w:r>
      <w:r w:rsidR="00FF5589" w:rsidRPr="0073516E">
        <w:rPr>
          <w:rFonts w:ascii="Times New Roman" w:hAnsi="Times New Roman" w:cs="Times New Roman"/>
          <w:sz w:val="24"/>
          <w:szCs w:val="24"/>
        </w:rPr>
        <w:t xml:space="preserve"> темп</w:t>
      </w:r>
      <w:r w:rsidR="0073516E" w:rsidRPr="0073516E">
        <w:rPr>
          <w:rFonts w:ascii="Times New Roman" w:hAnsi="Times New Roman" w:cs="Times New Roman"/>
          <w:sz w:val="24"/>
          <w:szCs w:val="24"/>
        </w:rPr>
        <w:t>а</w:t>
      </w:r>
      <w:r w:rsidR="00FF5589" w:rsidRPr="0073516E">
        <w:rPr>
          <w:rFonts w:ascii="Times New Roman" w:hAnsi="Times New Roman" w:cs="Times New Roman"/>
          <w:sz w:val="24"/>
          <w:szCs w:val="24"/>
        </w:rPr>
        <w:t xml:space="preserve"> роста</w:t>
      </w:r>
      <w:r w:rsidR="0073516E" w:rsidRPr="0073516E">
        <w:rPr>
          <w:rFonts w:ascii="Times New Roman" w:hAnsi="Times New Roman" w:cs="Times New Roman"/>
          <w:sz w:val="24"/>
          <w:szCs w:val="24"/>
        </w:rPr>
        <w:t xml:space="preserve">за текущие месяцы </w:t>
      </w:r>
      <w:r w:rsidRPr="0073516E">
        <w:rPr>
          <w:rFonts w:ascii="Times New Roman" w:hAnsi="Times New Roman" w:cs="Times New Roman"/>
          <w:sz w:val="24"/>
          <w:szCs w:val="24"/>
        </w:rPr>
        <w:t>п</w:t>
      </w:r>
      <w:r w:rsidR="0073516E" w:rsidRPr="0073516E">
        <w:rPr>
          <w:rFonts w:ascii="Times New Roman" w:hAnsi="Times New Roman" w:cs="Times New Roman"/>
          <w:sz w:val="24"/>
          <w:szCs w:val="24"/>
        </w:rPr>
        <w:t>о сравнению с историческим значением совокупного темпа роста, рассчитанным для квартала и для года.</w:t>
      </w:r>
      <w:r w:rsidRPr="0073516E">
        <w:rPr>
          <w:rFonts w:ascii="Times New Roman" w:hAnsi="Times New Roman" w:cs="Times New Roman"/>
          <w:sz w:val="24"/>
          <w:szCs w:val="24"/>
        </w:rPr>
        <w:t xml:space="preserve"> Затем результаты для </w:t>
      </w:r>
      <w:r w:rsidR="00FF5589" w:rsidRPr="0073516E">
        <w:rPr>
          <w:rFonts w:ascii="Times New Roman" w:hAnsi="Times New Roman" w:cs="Times New Roman"/>
          <w:sz w:val="24"/>
          <w:szCs w:val="24"/>
        </w:rPr>
        <w:t>каждого совокупного темпа роста</w:t>
      </w:r>
      <w:r w:rsidRPr="0073516E">
        <w:rPr>
          <w:rFonts w:ascii="Times New Roman" w:hAnsi="Times New Roman" w:cs="Times New Roman"/>
          <w:sz w:val="24"/>
          <w:szCs w:val="24"/>
        </w:rPr>
        <w:t xml:space="preserve"> суммируются с использованием веса 0,6 для результатов годово</w:t>
      </w:r>
      <w:r w:rsidR="0073516E" w:rsidRPr="0073516E">
        <w:rPr>
          <w:rFonts w:ascii="Times New Roman" w:hAnsi="Times New Roman" w:cs="Times New Roman"/>
          <w:sz w:val="24"/>
          <w:szCs w:val="24"/>
        </w:rPr>
        <w:t>гос</w:t>
      </w:r>
      <w:r w:rsidR="00FF5589" w:rsidRPr="0073516E">
        <w:rPr>
          <w:rFonts w:ascii="Times New Roman" w:hAnsi="Times New Roman" w:cs="Times New Roman"/>
          <w:sz w:val="24"/>
          <w:szCs w:val="24"/>
        </w:rPr>
        <w:t>овокупн</w:t>
      </w:r>
      <w:r w:rsidR="0073516E" w:rsidRPr="0073516E">
        <w:rPr>
          <w:rFonts w:ascii="Times New Roman" w:hAnsi="Times New Roman" w:cs="Times New Roman"/>
          <w:sz w:val="24"/>
          <w:szCs w:val="24"/>
        </w:rPr>
        <w:t>ого</w:t>
      </w:r>
      <w:r w:rsidR="00FF5589" w:rsidRPr="0073516E">
        <w:rPr>
          <w:rFonts w:ascii="Times New Roman" w:hAnsi="Times New Roman" w:cs="Times New Roman"/>
          <w:sz w:val="24"/>
          <w:szCs w:val="24"/>
        </w:rPr>
        <w:t xml:space="preserve"> темп</w:t>
      </w:r>
      <w:r w:rsidR="0073516E" w:rsidRPr="0073516E">
        <w:rPr>
          <w:rFonts w:ascii="Times New Roman" w:hAnsi="Times New Roman" w:cs="Times New Roman"/>
          <w:sz w:val="24"/>
          <w:szCs w:val="24"/>
        </w:rPr>
        <w:t>а</w:t>
      </w:r>
      <w:r w:rsidR="00FF5589" w:rsidRPr="0073516E">
        <w:rPr>
          <w:rFonts w:ascii="Times New Roman" w:hAnsi="Times New Roman" w:cs="Times New Roman"/>
          <w:sz w:val="24"/>
          <w:szCs w:val="24"/>
        </w:rPr>
        <w:t xml:space="preserve"> роста</w:t>
      </w:r>
      <w:r w:rsidRPr="0073516E">
        <w:rPr>
          <w:rFonts w:ascii="Times New Roman" w:hAnsi="Times New Roman" w:cs="Times New Roman"/>
          <w:sz w:val="24"/>
          <w:szCs w:val="24"/>
        </w:rPr>
        <w:t xml:space="preserve"> и 0,4 для </w:t>
      </w:r>
      <w:r w:rsidR="0073516E" w:rsidRPr="0073516E">
        <w:rPr>
          <w:rFonts w:ascii="Times New Roman" w:hAnsi="Times New Roman" w:cs="Times New Roman"/>
          <w:sz w:val="24"/>
          <w:szCs w:val="24"/>
        </w:rPr>
        <w:t xml:space="preserve">квартального. </w:t>
      </w:r>
      <w:r w:rsidRPr="0073516E">
        <w:rPr>
          <w:rFonts w:ascii="Times New Roman" w:hAnsi="Times New Roman" w:cs="Times New Roman"/>
          <w:sz w:val="24"/>
          <w:szCs w:val="24"/>
        </w:rPr>
        <w:t xml:space="preserve">Когда эта сумма превышает одно стандартное отклонение, изменение цены (положительное или отрицательное) считается </w:t>
      </w:r>
      <w:r w:rsidR="0073516E" w:rsidRPr="0073516E">
        <w:rPr>
          <w:rFonts w:ascii="Times New Roman" w:hAnsi="Times New Roman" w:cs="Times New Roman"/>
          <w:sz w:val="24"/>
          <w:szCs w:val="24"/>
        </w:rPr>
        <w:t>аномальным.</w:t>
      </w:r>
    </w:p>
    <w:p w:rsidR="00965515" w:rsidRPr="00965515" w:rsidRDefault="00B348FC" w:rsidP="000843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8FC">
        <w:rPr>
          <w:rFonts w:ascii="Times New Roman" w:hAnsi="Times New Roman" w:cs="Times New Roman"/>
          <w:b/>
          <w:sz w:val="24"/>
          <w:szCs w:val="24"/>
        </w:rPr>
        <w:t>Дезагрегация</w:t>
      </w:r>
      <w:bookmarkStart w:id="0" w:name="_GoBack"/>
      <w:bookmarkEnd w:id="0"/>
      <w:r w:rsidR="00965515" w:rsidRPr="0096551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65515" w:rsidRDefault="00A7526E" w:rsidP="000843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аномалий цен на продовольствие</w:t>
      </w:r>
      <w:r w:rsidR="00965515" w:rsidRPr="00965515">
        <w:rPr>
          <w:rFonts w:ascii="Times New Roman" w:hAnsi="Times New Roman" w:cs="Times New Roman"/>
          <w:sz w:val="24"/>
          <w:szCs w:val="24"/>
        </w:rPr>
        <w:t xml:space="preserve"> является наиболее </w:t>
      </w:r>
      <w:r>
        <w:rPr>
          <w:rFonts w:ascii="Times New Roman" w:hAnsi="Times New Roman" w:cs="Times New Roman"/>
          <w:sz w:val="24"/>
          <w:szCs w:val="24"/>
        </w:rPr>
        <w:t>дезагрегированным</w:t>
      </w:r>
      <w:r w:rsidR="00965515" w:rsidRPr="00965515">
        <w:rPr>
          <w:rFonts w:ascii="Times New Roman" w:hAnsi="Times New Roman" w:cs="Times New Roman"/>
          <w:sz w:val="24"/>
          <w:szCs w:val="24"/>
        </w:rPr>
        <w:t xml:space="preserve"> уровнем, с</w:t>
      </w:r>
      <w:r>
        <w:rPr>
          <w:rFonts w:ascii="Times New Roman" w:hAnsi="Times New Roman" w:cs="Times New Roman"/>
          <w:sz w:val="24"/>
          <w:szCs w:val="24"/>
        </w:rPr>
        <w:t>ообщается на уровне страны/рынка/</w:t>
      </w:r>
      <w:r w:rsidR="00965515" w:rsidRPr="00965515">
        <w:rPr>
          <w:rFonts w:ascii="Times New Roman" w:hAnsi="Times New Roman" w:cs="Times New Roman"/>
          <w:sz w:val="24"/>
          <w:szCs w:val="24"/>
        </w:rPr>
        <w:t xml:space="preserve">товара. </w:t>
      </w:r>
      <w:r>
        <w:rPr>
          <w:rFonts w:ascii="Times New Roman" w:hAnsi="Times New Roman" w:cs="Times New Roman"/>
          <w:sz w:val="24"/>
          <w:szCs w:val="24"/>
        </w:rPr>
        <w:t>Показатель аномалий цен на продовольствие</w:t>
      </w:r>
      <w:r w:rsidR="00965515" w:rsidRPr="00965515">
        <w:rPr>
          <w:rFonts w:ascii="Times New Roman" w:hAnsi="Times New Roman" w:cs="Times New Roman"/>
          <w:sz w:val="24"/>
          <w:szCs w:val="24"/>
        </w:rPr>
        <w:t xml:space="preserve"> может быть объединен на национальном, субнациональном и региональном уровнях в зависимости от наличия совокупных ценовых рядов. </w:t>
      </w:r>
    </w:p>
    <w:p w:rsidR="00965515" w:rsidRPr="00965515" w:rsidRDefault="00965515" w:rsidP="000843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515">
        <w:rPr>
          <w:rFonts w:ascii="Times New Roman" w:hAnsi="Times New Roman" w:cs="Times New Roman"/>
          <w:b/>
          <w:sz w:val="24"/>
          <w:szCs w:val="24"/>
        </w:rPr>
        <w:t xml:space="preserve">Обработка отсутствующих значений: </w:t>
      </w:r>
    </w:p>
    <w:p w:rsidR="00965515" w:rsidRPr="00773700" w:rsidRDefault="00965515" w:rsidP="000843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73700">
        <w:rPr>
          <w:rFonts w:ascii="Times New Roman" w:hAnsi="Times New Roman" w:cs="Times New Roman"/>
          <w:i/>
          <w:sz w:val="24"/>
          <w:szCs w:val="24"/>
        </w:rPr>
        <w:t xml:space="preserve">На уровне страны </w:t>
      </w:r>
    </w:p>
    <w:p w:rsidR="00965515" w:rsidRDefault="00965515" w:rsidP="0008438A">
      <w:pPr>
        <w:jc w:val="both"/>
        <w:rPr>
          <w:rFonts w:ascii="Times New Roman" w:hAnsi="Times New Roman" w:cs="Times New Roman"/>
          <w:sz w:val="24"/>
          <w:szCs w:val="24"/>
        </w:rPr>
      </w:pPr>
      <w:r w:rsidRPr="00965515">
        <w:rPr>
          <w:rFonts w:ascii="Times New Roman" w:hAnsi="Times New Roman" w:cs="Times New Roman"/>
          <w:sz w:val="24"/>
          <w:szCs w:val="24"/>
        </w:rPr>
        <w:t>При отсутствии значений в ценовой серии различные методы используются</w:t>
      </w:r>
      <w:r w:rsidR="00A7526E">
        <w:rPr>
          <w:rFonts w:ascii="Times New Roman" w:hAnsi="Times New Roman" w:cs="Times New Roman"/>
          <w:sz w:val="24"/>
          <w:szCs w:val="24"/>
        </w:rPr>
        <w:t xml:space="preserve">:отпостроения </w:t>
      </w:r>
      <w:r w:rsidRPr="00965515">
        <w:rPr>
          <w:rFonts w:ascii="Times New Roman" w:hAnsi="Times New Roman" w:cs="Times New Roman"/>
          <w:sz w:val="24"/>
          <w:szCs w:val="24"/>
        </w:rPr>
        <w:t xml:space="preserve">тенденции </w:t>
      </w:r>
      <w:r w:rsidR="00A7526E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Pr="00965515">
        <w:rPr>
          <w:rFonts w:ascii="Times New Roman" w:hAnsi="Times New Roman" w:cs="Times New Roman"/>
          <w:sz w:val="24"/>
          <w:szCs w:val="24"/>
        </w:rPr>
        <w:t>роста</w:t>
      </w:r>
      <w:r w:rsidR="00A7526E">
        <w:rPr>
          <w:rFonts w:ascii="Times New Roman" w:hAnsi="Times New Roman" w:cs="Times New Roman"/>
          <w:sz w:val="24"/>
          <w:szCs w:val="24"/>
        </w:rPr>
        <w:t xml:space="preserve"> до </w:t>
      </w:r>
      <w:r w:rsidRPr="00965515">
        <w:rPr>
          <w:rFonts w:ascii="Times New Roman" w:hAnsi="Times New Roman" w:cs="Times New Roman"/>
          <w:sz w:val="24"/>
          <w:szCs w:val="24"/>
        </w:rPr>
        <w:t xml:space="preserve">простой </w:t>
      </w:r>
      <w:proofErr w:type="spellStart"/>
      <w:r w:rsidRPr="00965515">
        <w:rPr>
          <w:rFonts w:ascii="Times New Roman" w:hAnsi="Times New Roman" w:cs="Times New Roman"/>
          <w:sz w:val="24"/>
          <w:szCs w:val="24"/>
        </w:rPr>
        <w:t>авторегрессивной</w:t>
      </w:r>
      <w:proofErr w:type="spellEnd"/>
      <w:r w:rsidRPr="00965515">
        <w:rPr>
          <w:rFonts w:ascii="Times New Roman" w:hAnsi="Times New Roman" w:cs="Times New Roman"/>
          <w:sz w:val="24"/>
          <w:szCs w:val="24"/>
        </w:rPr>
        <w:t xml:space="preserve"> модели. </w:t>
      </w:r>
    </w:p>
    <w:p w:rsidR="00965515" w:rsidRPr="00773700" w:rsidRDefault="00965515" w:rsidP="000843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73700">
        <w:rPr>
          <w:rFonts w:ascii="Times New Roman" w:hAnsi="Times New Roman" w:cs="Times New Roman"/>
          <w:i/>
          <w:sz w:val="24"/>
          <w:szCs w:val="24"/>
        </w:rPr>
        <w:t xml:space="preserve">На региональном и глобальном уровнях </w:t>
      </w:r>
    </w:p>
    <w:p w:rsidR="00965515" w:rsidRDefault="00965515" w:rsidP="0008438A">
      <w:pPr>
        <w:jc w:val="both"/>
        <w:rPr>
          <w:rFonts w:ascii="Times New Roman" w:hAnsi="Times New Roman" w:cs="Times New Roman"/>
          <w:sz w:val="24"/>
          <w:szCs w:val="24"/>
        </w:rPr>
      </w:pPr>
      <w:r w:rsidRPr="00965515">
        <w:rPr>
          <w:rFonts w:ascii="Times New Roman" w:hAnsi="Times New Roman" w:cs="Times New Roman"/>
          <w:sz w:val="24"/>
          <w:szCs w:val="24"/>
        </w:rPr>
        <w:t xml:space="preserve">Не применимо </w:t>
      </w:r>
    </w:p>
    <w:p w:rsidR="00965515" w:rsidRPr="00965515" w:rsidRDefault="00965515" w:rsidP="000843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515">
        <w:rPr>
          <w:rFonts w:ascii="Times New Roman" w:hAnsi="Times New Roman" w:cs="Times New Roman"/>
          <w:b/>
          <w:sz w:val="24"/>
          <w:szCs w:val="24"/>
        </w:rPr>
        <w:t xml:space="preserve">Источники расхождений: </w:t>
      </w:r>
    </w:p>
    <w:p w:rsidR="00965515" w:rsidRDefault="00965515" w:rsidP="0008438A">
      <w:pPr>
        <w:jc w:val="both"/>
        <w:rPr>
          <w:rFonts w:ascii="Times New Roman" w:hAnsi="Times New Roman" w:cs="Times New Roman"/>
          <w:sz w:val="24"/>
          <w:szCs w:val="24"/>
        </w:rPr>
      </w:pPr>
      <w:r w:rsidRPr="00965515">
        <w:rPr>
          <w:rFonts w:ascii="Times New Roman" w:hAnsi="Times New Roman" w:cs="Times New Roman"/>
          <w:sz w:val="24"/>
          <w:szCs w:val="24"/>
        </w:rPr>
        <w:t xml:space="preserve">На данный момент нет различий, поскольку показатель рассчитывается ФАО. Ни одна страна не рассчитывает </w:t>
      </w:r>
      <w:r w:rsidR="00A7526E">
        <w:rPr>
          <w:rFonts w:ascii="Times New Roman" w:hAnsi="Times New Roman" w:cs="Times New Roman"/>
          <w:sz w:val="24"/>
          <w:szCs w:val="24"/>
        </w:rPr>
        <w:t>показатель аномалий цен на продовольствие</w:t>
      </w:r>
      <w:r w:rsidRPr="00965515">
        <w:rPr>
          <w:rFonts w:ascii="Times New Roman" w:hAnsi="Times New Roman" w:cs="Times New Roman"/>
          <w:sz w:val="24"/>
          <w:szCs w:val="24"/>
        </w:rPr>
        <w:t xml:space="preserve"> на данный момент</w:t>
      </w:r>
      <w:r w:rsidR="00A7526E">
        <w:rPr>
          <w:rFonts w:ascii="Times New Roman" w:hAnsi="Times New Roman" w:cs="Times New Roman"/>
          <w:sz w:val="24"/>
          <w:szCs w:val="24"/>
        </w:rPr>
        <w:t>.</w:t>
      </w:r>
    </w:p>
    <w:p w:rsidR="00965515" w:rsidRPr="00965515" w:rsidRDefault="00965515" w:rsidP="000843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515">
        <w:rPr>
          <w:rFonts w:ascii="Times New Roman" w:hAnsi="Times New Roman" w:cs="Times New Roman"/>
          <w:b/>
          <w:sz w:val="24"/>
          <w:szCs w:val="24"/>
        </w:rPr>
        <w:t xml:space="preserve">Источники данных </w:t>
      </w:r>
    </w:p>
    <w:p w:rsidR="00965515" w:rsidRDefault="00965515" w:rsidP="0008438A">
      <w:pPr>
        <w:jc w:val="both"/>
        <w:rPr>
          <w:rFonts w:ascii="Times New Roman" w:hAnsi="Times New Roman" w:cs="Times New Roman"/>
          <w:sz w:val="24"/>
          <w:szCs w:val="24"/>
        </w:rPr>
      </w:pPr>
      <w:r w:rsidRPr="00965515">
        <w:rPr>
          <w:rFonts w:ascii="Times New Roman" w:hAnsi="Times New Roman" w:cs="Times New Roman"/>
          <w:sz w:val="24"/>
          <w:szCs w:val="24"/>
        </w:rPr>
        <w:lastRenderedPageBreak/>
        <w:t xml:space="preserve">Данные для расчета </w:t>
      </w:r>
      <w:r w:rsidR="00A7526E">
        <w:rPr>
          <w:rFonts w:ascii="Times New Roman" w:hAnsi="Times New Roman" w:cs="Times New Roman"/>
          <w:sz w:val="24"/>
          <w:szCs w:val="24"/>
        </w:rPr>
        <w:t>показателя аномалий цен на продовольствие</w:t>
      </w:r>
      <w:r w:rsidRPr="00965515">
        <w:rPr>
          <w:rFonts w:ascii="Times New Roman" w:hAnsi="Times New Roman" w:cs="Times New Roman"/>
          <w:sz w:val="24"/>
          <w:szCs w:val="24"/>
        </w:rPr>
        <w:t xml:space="preserve"> составляются из </w:t>
      </w:r>
      <w:r w:rsidR="006E449A">
        <w:rPr>
          <w:rFonts w:ascii="Times New Roman" w:hAnsi="Times New Roman" w:cs="Times New Roman"/>
          <w:sz w:val="24"/>
          <w:szCs w:val="24"/>
        </w:rPr>
        <w:t xml:space="preserve">данных </w:t>
      </w:r>
      <w:r w:rsidRPr="00965515">
        <w:rPr>
          <w:rFonts w:ascii="Times New Roman" w:hAnsi="Times New Roman" w:cs="Times New Roman"/>
          <w:sz w:val="24"/>
          <w:szCs w:val="24"/>
        </w:rPr>
        <w:t xml:space="preserve">национальных отраслевых министерств, в основном сельскохозяйственных министерств, и доступны по адресу: </w:t>
      </w:r>
      <w:hyperlink r:id="rId4" w:history="1">
        <w:r w:rsidRPr="00323149">
          <w:rPr>
            <w:rStyle w:val="a3"/>
            <w:rFonts w:ascii="Times New Roman" w:hAnsi="Times New Roman" w:cs="Times New Roman"/>
            <w:sz w:val="24"/>
            <w:szCs w:val="24"/>
          </w:rPr>
          <w:t>http://www.fao.org/giews/pricetool/</w:t>
        </w:r>
      </w:hyperlink>
    </w:p>
    <w:p w:rsidR="00773700" w:rsidRPr="00773700" w:rsidRDefault="00773700" w:rsidP="000843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700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773700" w:rsidRPr="00773700" w:rsidRDefault="00773700" w:rsidP="0008438A">
      <w:pPr>
        <w:jc w:val="both"/>
        <w:rPr>
          <w:rFonts w:ascii="Times New Roman" w:hAnsi="Times New Roman" w:cs="Times New Roman"/>
          <w:sz w:val="24"/>
          <w:szCs w:val="24"/>
        </w:rPr>
      </w:pPr>
      <w:r w:rsidRPr="00773700">
        <w:rPr>
          <w:rFonts w:ascii="Times New Roman" w:hAnsi="Times New Roman" w:cs="Times New Roman"/>
          <w:sz w:val="24"/>
          <w:szCs w:val="24"/>
        </w:rPr>
        <w:t xml:space="preserve">Показатель был рассчитан для 92 стран, для более 1600 серий ежемесячно с 2014 года. Результаты </w:t>
      </w:r>
      <w:r w:rsidR="00A7526E" w:rsidRPr="00773700">
        <w:rPr>
          <w:rFonts w:ascii="Times New Roman" w:hAnsi="Times New Roman" w:cs="Times New Roman"/>
          <w:sz w:val="24"/>
          <w:szCs w:val="24"/>
        </w:rPr>
        <w:t>сообщаются,</w:t>
      </w:r>
      <w:r w:rsidRPr="00773700">
        <w:rPr>
          <w:rFonts w:ascii="Times New Roman" w:hAnsi="Times New Roman" w:cs="Times New Roman"/>
          <w:sz w:val="24"/>
          <w:szCs w:val="24"/>
        </w:rPr>
        <w:t xml:space="preserve"> по меньшей </w:t>
      </w:r>
      <w:r w:rsidR="00A7526E" w:rsidRPr="00773700">
        <w:rPr>
          <w:rFonts w:ascii="Times New Roman" w:hAnsi="Times New Roman" w:cs="Times New Roman"/>
          <w:sz w:val="24"/>
          <w:szCs w:val="24"/>
        </w:rPr>
        <w:t>мере,</w:t>
      </w:r>
      <w:r w:rsidR="006E449A">
        <w:rPr>
          <w:rFonts w:ascii="Times New Roman" w:hAnsi="Times New Roman" w:cs="Times New Roman"/>
          <w:sz w:val="24"/>
          <w:szCs w:val="24"/>
        </w:rPr>
        <w:t>с</w:t>
      </w:r>
      <w:r w:rsidRPr="00773700">
        <w:rPr>
          <w:rFonts w:ascii="Times New Roman" w:hAnsi="Times New Roman" w:cs="Times New Roman"/>
          <w:sz w:val="24"/>
          <w:szCs w:val="24"/>
        </w:rPr>
        <w:t xml:space="preserve"> 2007 года, </w:t>
      </w:r>
      <w:r w:rsidR="006E449A">
        <w:rPr>
          <w:rFonts w:ascii="Times New Roman" w:hAnsi="Times New Roman" w:cs="Times New Roman"/>
          <w:sz w:val="24"/>
          <w:szCs w:val="24"/>
        </w:rPr>
        <w:t>или раньше.</w:t>
      </w:r>
    </w:p>
    <w:p w:rsidR="00A7526E" w:rsidRDefault="00773700" w:rsidP="0008438A">
      <w:pPr>
        <w:jc w:val="both"/>
        <w:rPr>
          <w:rFonts w:ascii="Times New Roman" w:hAnsi="Times New Roman" w:cs="Times New Roman"/>
          <w:sz w:val="24"/>
          <w:szCs w:val="24"/>
        </w:rPr>
      </w:pPr>
      <w:r w:rsidRPr="00773700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:rsidR="00A7526E" w:rsidRDefault="00773700" w:rsidP="0008438A">
      <w:pPr>
        <w:jc w:val="both"/>
        <w:rPr>
          <w:rFonts w:ascii="Times New Roman" w:hAnsi="Times New Roman" w:cs="Times New Roman"/>
          <w:sz w:val="24"/>
          <w:szCs w:val="24"/>
        </w:rPr>
      </w:pPr>
      <w:r w:rsidRPr="00773700">
        <w:rPr>
          <w:rFonts w:ascii="Times New Roman" w:hAnsi="Times New Roman" w:cs="Times New Roman"/>
          <w:sz w:val="24"/>
          <w:szCs w:val="24"/>
        </w:rPr>
        <w:t xml:space="preserve">Сбор данных: </w:t>
      </w:r>
    </w:p>
    <w:p w:rsidR="00773700" w:rsidRPr="00773700" w:rsidRDefault="00A7526E" w:rsidP="000843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73700" w:rsidRPr="00773700">
        <w:rPr>
          <w:rFonts w:ascii="Times New Roman" w:hAnsi="Times New Roman" w:cs="Times New Roman"/>
          <w:sz w:val="24"/>
          <w:szCs w:val="24"/>
        </w:rPr>
        <w:t>анные собираются непрерывно ежемесячно с 2009 года.</w:t>
      </w:r>
    </w:p>
    <w:p w:rsidR="00A7526E" w:rsidRDefault="00773700" w:rsidP="0008438A">
      <w:pPr>
        <w:jc w:val="both"/>
        <w:rPr>
          <w:rFonts w:ascii="Times New Roman" w:hAnsi="Times New Roman" w:cs="Times New Roman"/>
          <w:sz w:val="24"/>
          <w:szCs w:val="24"/>
        </w:rPr>
      </w:pPr>
      <w:r w:rsidRPr="00773700">
        <w:rPr>
          <w:rFonts w:ascii="Times New Roman" w:hAnsi="Times New Roman" w:cs="Times New Roman"/>
          <w:sz w:val="24"/>
          <w:szCs w:val="24"/>
        </w:rPr>
        <w:t xml:space="preserve">Публикация данных: </w:t>
      </w:r>
    </w:p>
    <w:p w:rsidR="00773700" w:rsidRPr="00773700" w:rsidRDefault="00A7526E" w:rsidP="000843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73700" w:rsidRPr="00773700">
        <w:rPr>
          <w:rFonts w:ascii="Times New Roman" w:hAnsi="Times New Roman" w:cs="Times New Roman"/>
          <w:sz w:val="24"/>
          <w:szCs w:val="24"/>
        </w:rPr>
        <w:t>езультаты публикуются 10-го числа каждого месяца по адресу: http://www.fao.org/giews/food-prices/home/en/</w:t>
      </w:r>
    </w:p>
    <w:p w:rsidR="00773700" w:rsidRPr="00773700" w:rsidRDefault="00773700" w:rsidP="000843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700">
        <w:rPr>
          <w:rFonts w:ascii="Times New Roman" w:hAnsi="Times New Roman" w:cs="Times New Roman"/>
          <w:b/>
          <w:sz w:val="24"/>
          <w:szCs w:val="24"/>
        </w:rPr>
        <w:t>Поставщики данных</w:t>
      </w:r>
    </w:p>
    <w:p w:rsidR="00773700" w:rsidRPr="00773700" w:rsidRDefault="00773700" w:rsidP="0008438A">
      <w:pPr>
        <w:jc w:val="both"/>
        <w:rPr>
          <w:rFonts w:ascii="Times New Roman" w:hAnsi="Times New Roman" w:cs="Times New Roman"/>
          <w:sz w:val="24"/>
          <w:szCs w:val="24"/>
        </w:rPr>
      </w:pPr>
      <w:r w:rsidRPr="00773700">
        <w:rPr>
          <w:rFonts w:ascii="Times New Roman" w:hAnsi="Times New Roman" w:cs="Times New Roman"/>
          <w:sz w:val="24"/>
          <w:szCs w:val="24"/>
        </w:rPr>
        <w:t xml:space="preserve">Источники многочисленны и перечислены для каждого ценового ряда в </w:t>
      </w:r>
      <w:r w:rsidR="006E449A">
        <w:rPr>
          <w:rFonts w:ascii="Times New Roman" w:hAnsi="Times New Roman" w:cs="Times New Roman"/>
          <w:sz w:val="24"/>
          <w:szCs w:val="24"/>
        </w:rPr>
        <w:t>разделе «Ц</w:t>
      </w:r>
      <w:r w:rsidRPr="00773700">
        <w:rPr>
          <w:rFonts w:ascii="Times New Roman" w:hAnsi="Times New Roman" w:cs="Times New Roman"/>
          <w:sz w:val="24"/>
          <w:szCs w:val="24"/>
        </w:rPr>
        <w:t>ены</w:t>
      </w:r>
      <w:r w:rsidR="006E449A">
        <w:rPr>
          <w:rFonts w:ascii="Times New Roman" w:hAnsi="Times New Roman" w:cs="Times New Roman"/>
          <w:sz w:val="24"/>
          <w:szCs w:val="24"/>
        </w:rPr>
        <w:t xml:space="preserve">»системы </w:t>
      </w:r>
      <w:r w:rsidR="006E449A" w:rsidRPr="006E449A">
        <w:rPr>
          <w:rFonts w:ascii="Times New Roman" w:hAnsi="Times New Roman" w:cs="Times New Roman"/>
          <w:sz w:val="24"/>
          <w:szCs w:val="24"/>
        </w:rPr>
        <w:t xml:space="preserve">Мониторинга и анализа цен на продовольствие </w:t>
      </w:r>
      <w:r w:rsidR="006E449A">
        <w:rPr>
          <w:rFonts w:ascii="Times New Roman" w:hAnsi="Times New Roman" w:cs="Times New Roman"/>
          <w:sz w:val="24"/>
          <w:szCs w:val="24"/>
        </w:rPr>
        <w:t>(</w:t>
      </w:r>
      <w:r w:rsidR="006E449A" w:rsidRPr="00773700">
        <w:rPr>
          <w:rFonts w:ascii="Times New Roman" w:hAnsi="Times New Roman" w:cs="Times New Roman"/>
          <w:sz w:val="24"/>
          <w:szCs w:val="24"/>
        </w:rPr>
        <w:t>FPM</w:t>
      </w:r>
      <w:r w:rsidR="006E449A" w:rsidRPr="006E449A">
        <w:rPr>
          <w:rFonts w:ascii="Times New Roman" w:hAnsi="Times New Roman" w:cs="Times New Roman"/>
          <w:sz w:val="24"/>
          <w:szCs w:val="24"/>
        </w:rPr>
        <w:t>A</w:t>
      </w:r>
      <w:r w:rsidR="006E449A">
        <w:rPr>
          <w:rFonts w:ascii="Times New Roman" w:hAnsi="Times New Roman" w:cs="Times New Roman"/>
          <w:sz w:val="24"/>
          <w:szCs w:val="24"/>
        </w:rPr>
        <w:t>)</w:t>
      </w:r>
      <w:r w:rsidRPr="006E449A">
        <w:rPr>
          <w:rFonts w:ascii="Times New Roman" w:hAnsi="Times New Roman" w:cs="Times New Roman"/>
          <w:sz w:val="24"/>
          <w:szCs w:val="24"/>
        </w:rPr>
        <w:t>, который можно найти по</w:t>
      </w:r>
      <w:r w:rsidR="006E449A">
        <w:rPr>
          <w:rFonts w:ascii="Times New Roman" w:hAnsi="Times New Roman" w:cs="Times New Roman"/>
          <w:sz w:val="24"/>
          <w:szCs w:val="24"/>
        </w:rPr>
        <w:t xml:space="preserve"> электронному</w:t>
      </w:r>
      <w:r w:rsidRPr="006E449A">
        <w:rPr>
          <w:rFonts w:ascii="Times New Roman" w:hAnsi="Times New Roman" w:cs="Times New Roman"/>
          <w:sz w:val="24"/>
          <w:szCs w:val="24"/>
        </w:rPr>
        <w:t xml:space="preserve"> адресу: http</w:t>
      </w:r>
      <w:r w:rsidRPr="00773700">
        <w:rPr>
          <w:rFonts w:ascii="Times New Roman" w:hAnsi="Times New Roman" w:cs="Times New Roman"/>
          <w:sz w:val="24"/>
          <w:szCs w:val="24"/>
        </w:rPr>
        <w:t>://www.fao.org/giews/pricetool/</w:t>
      </w:r>
    </w:p>
    <w:p w:rsidR="00773700" w:rsidRPr="00773700" w:rsidRDefault="0095760A" w:rsidP="000843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Составители</w:t>
      </w:r>
      <w:r w:rsidR="00773700" w:rsidRPr="00773700">
        <w:rPr>
          <w:rFonts w:ascii="Times New Roman" w:hAnsi="Times New Roman" w:cs="Times New Roman"/>
          <w:b/>
          <w:sz w:val="24"/>
          <w:szCs w:val="24"/>
        </w:rPr>
        <w:t xml:space="preserve"> данных</w:t>
      </w:r>
    </w:p>
    <w:p w:rsidR="00773700" w:rsidRDefault="00773700" w:rsidP="0008438A">
      <w:pPr>
        <w:jc w:val="both"/>
        <w:rPr>
          <w:rFonts w:ascii="Times New Roman" w:hAnsi="Times New Roman" w:cs="Times New Roman"/>
          <w:sz w:val="24"/>
          <w:szCs w:val="24"/>
        </w:rPr>
      </w:pPr>
      <w:r w:rsidRPr="00773700">
        <w:rPr>
          <w:rFonts w:ascii="Times New Roman" w:hAnsi="Times New Roman" w:cs="Times New Roman"/>
          <w:sz w:val="24"/>
          <w:szCs w:val="24"/>
        </w:rPr>
        <w:t xml:space="preserve">Данные собраны </w:t>
      </w:r>
      <w:r w:rsidR="00A7526E">
        <w:rPr>
          <w:rFonts w:ascii="Times New Roman" w:hAnsi="Times New Roman" w:cs="Times New Roman"/>
          <w:sz w:val="24"/>
          <w:szCs w:val="24"/>
        </w:rPr>
        <w:t>Г</w:t>
      </w:r>
      <w:r w:rsidRPr="00773700">
        <w:rPr>
          <w:rFonts w:ascii="Times New Roman" w:hAnsi="Times New Roman" w:cs="Times New Roman"/>
          <w:sz w:val="24"/>
          <w:szCs w:val="24"/>
        </w:rPr>
        <w:t>лобальн</w:t>
      </w:r>
      <w:r w:rsidR="00A7526E">
        <w:rPr>
          <w:rFonts w:ascii="Times New Roman" w:hAnsi="Times New Roman" w:cs="Times New Roman"/>
          <w:sz w:val="24"/>
          <w:szCs w:val="24"/>
        </w:rPr>
        <w:t xml:space="preserve">ойсистемойинформации </w:t>
      </w:r>
      <w:r w:rsidRPr="00773700">
        <w:rPr>
          <w:rFonts w:ascii="Times New Roman" w:hAnsi="Times New Roman" w:cs="Times New Roman"/>
          <w:sz w:val="24"/>
          <w:szCs w:val="24"/>
        </w:rPr>
        <w:t>и</w:t>
      </w:r>
      <w:r w:rsidR="0095760A">
        <w:rPr>
          <w:rFonts w:ascii="Times New Roman" w:hAnsi="Times New Roman" w:cs="Times New Roman"/>
          <w:sz w:val="24"/>
          <w:szCs w:val="24"/>
        </w:rPr>
        <w:t xml:space="preserve"> раннего предупрежденияФАО </w:t>
      </w:r>
    </w:p>
    <w:p w:rsidR="00773700" w:rsidRPr="00773700" w:rsidRDefault="00773700" w:rsidP="000843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700">
        <w:rPr>
          <w:rFonts w:ascii="Times New Roman" w:hAnsi="Times New Roman" w:cs="Times New Roman"/>
          <w:b/>
          <w:sz w:val="24"/>
          <w:szCs w:val="24"/>
        </w:rPr>
        <w:t>Ссылки</w:t>
      </w:r>
    </w:p>
    <w:p w:rsidR="00A7526E" w:rsidRDefault="00773700" w:rsidP="0008438A">
      <w:pPr>
        <w:jc w:val="both"/>
        <w:rPr>
          <w:rFonts w:ascii="Times New Roman" w:hAnsi="Times New Roman" w:cs="Times New Roman"/>
          <w:sz w:val="24"/>
          <w:szCs w:val="24"/>
        </w:rPr>
      </w:pPr>
      <w:r w:rsidRPr="00773700">
        <w:rPr>
          <w:rFonts w:ascii="Times New Roman" w:hAnsi="Times New Roman" w:cs="Times New Roman"/>
          <w:sz w:val="24"/>
          <w:szCs w:val="24"/>
        </w:rPr>
        <w:t xml:space="preserve">URL: </w:t>
      </w:r>
    </w:p>
    <w:p w:rsidR="00A7526E" w:rsidRDefault="00773700" w:rsidP="0008438A">
      <w:pPr>
        <w:jc w:val="both"/>
        <w:rPr>
          <w:rFonts w:ascii="Times New Roman" w:hAnsi="Times New Roman" w:cs="Times New Roman"/>
          <w:sz w:val="24"/>
          <w:szCs w:val="24"/>
        </w:rPr>
      </w:pPr>
      <w:r w:rsidRPr="00773700">
        <w:rPr>
          <w:rFonts w:ascii="Times New Roman" w:hAnsi="Times New Roman" w:cs="Times New Roman"/>
          <w:sz w:val="24"/>
          <w:szCs w:val="24"/>
        </w:rPr>
        <w:t xml:space="preserve">http://www.fao.org/giews/food-prices/home/en/ </w:t>
      </w:r>
    </w:p>
    <w:p w:rsidR="00A7526E" w:rsidRDefault="00773700" w:rsidP="0008438A">
      <w:pPr>
        <w:jc w:val="both"/>
        <w:rPr>
          <w:rFonts w:ascii="Times New Roman" w:hAnsi="Times New Roman" w:cs="Times New Roman"/>
          <w:sz w:val="24"/>
          <w:szCs w:val="24"/>
        </w:rPr>
      </w:pPr>
      <w:r w:rsidRPr="00773700">
        <w:rPr>
          <w:rFonts w:ascii="Times New Roman" w:hAnsi="Times New Roman" w:cs="Times New Roman"/>
          <w:sz w:val="24"/>
          <w:szCs w:val="24"/>
        </w:rPr>
        <w:t xml:space="preserve">Ссылки: </w:t>
      </w:r>
    </w:p>
    <w:p w:rsidR="00773700" w:rsidRDefault="00773700" w:rsidP="0008438A">
      <w:pPr>
        <w:jc w:val="both"/>
        <w:rPr>
          <w:rFonts w:ascii="Times New Roman" w:hAnsi="Times New Roman" w:cs="Times New Roman"/>
          <w:sz w:val="24"/>
          <w:szCs w:val="24"/>
        </w:rPr>
      </w:pPr>
      <w:r w:rsidRPr="00773700">
        <w:rPr>
          <w:rFonts w:ascii="Times New Roman" w:hAnsi="Times New Roman" w:cs="Times New Roman"/>
          <w:sz w:val="24"/>
          <w:szCs w:val="24"/>
        </w:rPr>
        <w:t>http://www.fao.org/giews/food-prices/research/detail/en/c/235685/</w:t>
      </w:r>
    </w:p>
    <w:p w:rsidR="00965515" w:rsidRPr="0008711F" w:rsidRDefault="00965515" w:rsidP="000843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5515" w:rsidRPr="0008711F" w:rsidSect="0008438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6723E0"/>
    <w:rsid w:val="0008438A"/>
    <w:rsid w:val="0008711F"/>
    <w:rsid w:val="00164EE1"/>
    <w:rsid w:val="001E4A17"/>
    <w:rsid w:val="00366AE5"/>
    <w:rsid w:val="00394B2B"/>
    <w:rsid w:val="003B3D1E"/>
    <w:rsid w:val="00415FDD"/>
    <w:rsid w:val="0043421A"/>
    <w:rsid w:val="006723E0"/>
    <w:rsid w:val="006E449A"/>
    <w:rsid w:val="0073516E"/>
    <w:rsid w:val="00756AEE"/>
    <w:rsid w:val="00773700"/>
    <w:rsid w:val="0095760A"/>
    <w:rsid w:val="00965515"/>
    <w:rsid w:val="009725A6"/>
    <w:rsid w:val="00A7526E"/>
    <w:rsid w:val="00A93CFF"/>
    <w:rsid w:val="00B04512"/>
    <w:rsid w:val="00B348FC"/>
    <w:rsid w:val="00C51D25"/>
    <w:rsid w:val="00FC7FF5"/>
    <w:rsid w:val="00FF5589"/>
    <w:rsid w:val="00FF5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5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5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o.org/giews/priceto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sh.iskakova</cp:lastModifiedBy>
  <cp:revision>14</cp:revision>
  <cp:lastPrinted>2018-10-12T06:01:00Z</cp:lastPrinted>
  <dcterms:created xsi:type="dcterms:W3CDTF">2017-07-05T07:03:00Z</dcterms:created>
  <dcterms:modified xsi:type="dcterms:W3CDTF">2018-10-12T06:01:00Z</dcterms:modified>
</cp:coreProperties>
</file>