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CEB" w:rsidRPr="0088495C" w:rsidRDefault="00B004E6" w:rsidP="00870E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95C">
        <w:rPr>
          <w:rFonts w:ascii="Times New Roman" w:hAnsi="Times New Roman" w:cs="Times New Roman"/>
          <w:b/>
          <w:sz w:val="24"/>
          <w:szCs w:val="24"/>
        </w:rPr>
        <w:t>Цель 3: Обеспечение здорового образа жизни и содействие благополучию для всех в любом возрасте</w:t>
      </w:r>
    </w:p>
    <w:p w:rsidR="00B004E6" w:rsidRPr="0088495C" w:rsidRDefault="00B004E6" w:rsidP="00870E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95C">
        <w:rPr>
          <w:rFonts w:ascii="Times New Roman" w:hAnsi="Times New Roman" w:cs="Times New Roman"/>
          <w:b/>
          <w:sz w:val="24"/>
          <w:szCs w:val="24"/>
        </w:rPr>
        <w:t>3.b</w:t>
      </w:r>
      <w:proofErr w:type="gramStart"/>
      <w:r w:rsidRPr="0088495C">
        <w:rPr>
          <w:rFonts w:ascii="Times New Roman" w:hAnsi="Times New Roman" w:cs="Times New Roman"/>
          <w:b/>
          <w:sz w:val="24"/>
          <w:szCs w:val="24"/>
        </w:rPr>
        <w:t xml:space="preserve"> О</w:t>
      </w:r>
      <w:proofErr w:type="gramEnd"/>
      <w:r w:rsidRPr="0088495C">
        <w:rPr>
          <w:rFonts w:ascii="Times New Roman" w:hAnsi="Times New Roman" w:cs="Times New Roman"/>
          <w:b/>
          <w:sz w:val="24"/>
          <w:szCs w:val="24"/>
        </w:rPr>
        <w:t xml:space="preserve">казывать содействие исследованиям и разработкам вакцин и лекарственных препаратов для лечения инфекционных и неинфекционных болезней, которые в первую очередь затрагивают развивающиеся страны, обеспечивать доступность недорогих основных лекарственных средств и вакцин в соответствии с </w:t>
      </w:r>
      <w:proofErr w:type="spellStart"/>
      <w:r w:rsidRPr="0088495C">
        <w:rPr>
          <w:rFonts w:ascii="Times New Roman" w:hAnsi="Times New Roman" w:cs="Times New Roman"/>
          <w:b/>
          <w:sz w:val="24"/>
          <w:szCs w:val="24"/>
        </w:rPr>
        <w:t>Дохинской</w:t>
      </w:r>
      <w:proofErr w:type="spellEnd"/>
      <w:r w:rsidRPr="0088495C">
        <w:rPr>
          <w:rFonts w:ascii="Times New Roman" w:hAnsi="Times New Roman" w:cs="Times New Roman"/>
          <w:b/>
          <w:sz w:val="24"/>
          <w:szCs w:val="24"/>
        </w:rPr>
        <w:t xml:space="preserve"> декларацией «Соглашение по ТРИПС и общественное здравоохранение», в которой подтверждается право развивающихся стран в полном объеме использовать положения Соглашения по торговым аспектам прав интеллектуальной собственности в отношении проявления гибкости для целей охраны здоровья населения и, в частности, обеспечения доступа к лекарственным средствам для всех</w:t>
      </w:r>
    </w:p>
    <w:p w:rsidR="00B004E6" w:rsidRPr="0088495C" w:rsidRDefault="00B004E6" w:rsidP="00870E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95C">
        <w:rPr>
          <w:rFonts w:ascii="Times New Roman" w:hAnsi="Times New Roman" w:cs="Times New Roman"/>
          <w:b/>
          <w:sz w:val="24"/>
          <w:szCs w:val="24"/>
        </w:rPr>
        <w:t>3.b.1 Доля целевой группы населения, охваченная иммунизацией всеми вакцинами, включенными в национальные программы</w:t>
      </w:r>
    </w:p>
    <w:p w:rsidR="00B004E6" w:rsidRPr="0088495C" w:rsidRDefault="00B004E6" w:rsidP="00870ED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95C">
        <w:rPr>
          <w:rFonts w:ascii="Times New Roman" w:hAnsi="Times New Roman" w:cs="Times New Roman"/>
          <w:b/>
          <w:sz w:val="24"/>
          <w:szCs w:val="24"/>
        </w:rPr>
        <w:t>Институциональная информация</w:t>
      </w:r>
    </w:p>
    <w:p w:rsidR="00B004E6" w:rsidRPr="0088495C" w:rsidRDefault="00B004E6" w:rsidP="00870ED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95C">
        <w:rPr>
          <w:rFonts w:ascii="Times New Roman" w:hAnsi="Times New Roman" w:cs="Times New Roman"/>
          <w:b/>
          <w:sz w:val="24"/>
          <w:szCs w:val="24"/>
        </w:rPr>
        <w:t>Организаци</w:t>
      </w:r>
      <w:proofErr w:type="gramStart"/>
      <w:r w:rsidRPr="0088495C">
        <w:rPr>
          <w:rFonts w:ascii="Times New Roman" w:hAnsi="Times New Roman" w:cs="Times New Roman"/>
          <w:b/>
          <w:sz w:val="24"/>
          <w:szCs w:val="24"/>
        </w:rPr>
        <w:t>я(</w:t>
      </w:r>
      <w:proofErr w:type="gramEnd"/>
      <w:r w:rsidRPr="0088495C">
        <w:rPr>
          <w:rFonts w:ascii="Times New Roman" w:hAnsi="Times New Roman" w:cs="Times New Roman"/>
          <w:b/>
          <w:sz w:val="24"/>
          <w:szCs w:val="24"/>
        </w:rPr>
        <w:t>и):</w:t>
      </w:r>
    </w:p>
    <w:p w:rsidR="00B004E6" w:rsidRPr="0088495C" w:rsidRDefault="00B004E6" w:rsidP="00870E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95C">
        <w:rPr>
          <w:rFonts w:ascii="Times New Roman" w:hAnsi="Times New Roman" w:cs="Times New Roman"/>
          <w:sz w:val="24"/>
          <w:szCs w:val="24"/>
        </w:rPr>
        <w:t xml:space="preserve">Всемирная организация здравоохранения (ВОЗ), </w:t>
      </w:r>
    </w:p>
    <w:p w:rsidR="00B004E6" w:rsidRPr="0088495C" w:rsidRDefault="00B004E6" w:rsidP="00870E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95C">
        <w:rPr>
          <w:rFonts w:ascii="Times New Roman" w:hAnsi="Times New Roman" w:cs="Times New Roman"/>
          <w:sz w:val="24"/>
          <w:szCs w:val="24"/>
        </w:rPr>
        <w:t>Детский фонд Организации Объединенных Наций (ЮНИСЕФ)</w:t>
      </w:r>
    </w:p>
    <w:p w:rsidR="00B004E6" w:rsidRPr="0088495C" w:rsidRDefault="00B004E6" w:rsidP="00870E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04E6" w:rsidRPr="0088495C" w:rsidRDefault="00B004E6" w:rsidP="00870ED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95C">
        <w:rPr>
          <w:rFonts w:ascii="Times New Roman" w:hAnsi="Times New Roman" w:cs="Times New Roman"/>
          <w:b/>
          <w:sz w:val="24"/>
          <w:szCs w:val="24"/>
        </w:rPr>
        <w:t>Концепции и определения</w:t>
      </w:r>
    </w:p>
    <w:p w:rsidR="00B004E6" w:rsidRPr="0088495C" w:rsidRDefault="00B004E6" w:rsidP="00870ED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95C">
        <w:rPr>
          <w:rFonts w:ascii="Times New Roman" w:hAnsi="Times New Roman" w:cs="Times New Roman"/>
          <w:b/>
          <w:sz w:val="24"/>
          <w:szCs w:val="24"/>
        </w:rPr>
        <w:t>Определение:</w:t>
      </w:r>
    </w:p>
    <w:p w:rsidR="00B004E6" w:rsidRPr="0088495C" w:rsidRDefault="00B004E6" w:rsidP="00870E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95C">
        <w:rPr>
          <w:rFonts w:ascii="Times New Roman" w:hAnsi="Times New Roman" w:cs="Times New Roman"/>
          <w:i/>
          <w:sz w:val="24"/>
          <w:szCs w:val="24"/>
        </w:rPr>
        <w:t>Охват АКДС</w:t>
      </w:r>
      <w:r w:rsidR="00B62AB7" w:rsidRPr="0088495C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B62AB7" w:rsidRPr="0088495C">
        <w:rPr>
          <w:rFonts w:ascii="Times New Roman" w:hAnsi="Times New Roman" w:cs="Times New Roman"/>
          <w:i/>
          <w:sz w:val="24"/>
          <w:szCs w:val="24"/>
          <w:lang w:val="en-US"/>
        </w:rPr>
        <w:t>DTP</w:t>
      </w:r>
      <w:r w:rsidR="00B62AB7" w:rsidRPr="0088495C">
        <w:rPr>
          <w:rFonts w:ascii="Times New Roman" w:hAnsi="Times New Roman" w:cs="Times New Roman"/>
          <w:i/>
          <w:sz w:val="24"/>
          <w:szCs w:val="24"/>
        </w:rPr>
        <w:t>)</w:t>
      </w:r>
      <w:r w:rsidRPr="0088495C">
        <w:rPr>
          <w:rFonts w:ascii="Times New Roman" w:hAnsi="Times New Roman" w:cs="Times New Roman"/>
          <w:i/>
          <w:sz w:val="24"/>
          <w:szCs w:val="24"/>
        </w:rPr>
        <w:t xml:space="preserve"> вакцино</w:t>
      </w:r>
      <w:proofErr w:type="gramStart"/>
      <w:r w:rsidRPr="0088495C">
        <w:rPr>
          <w:rFonts w:ascii="Times New Roman" w:hAnsi="Times New Roman" w:cs="Times New Roman"/>
          <w:i/>
          <w:sz w:val="24"/>
          <w:szCs w:val="24"/>
        </w:rPr>
        <w:t>й(</w:t>
      </w:r>
      <w:proofErr w:type="gramEnd"/>
      <w:r w:rsidRPr="0088495C">
        <w:rPr>
          <w:rFonts w:ascii="Times New Roman" w:hAnsi="Times New Roman" w:cs="Times New Roman"/>
          <w:i/>
          <w:sz w:val="24"/>
          <w:szCs w:val="24"/>
        </w:rPr>
        <w:t>от дифтерии, столбняка и коклюша) (3-х дозовая):</w:t>
      </w:r>
      <w:r w:rsidRPr="0088495C">
        <w:rPr>
          <w:rFonts w:ascii="Times New Roman" w:hAnsi="Times New Roman" w:cs="Times New Roman"/>
          <w:sz w:val="24"/>
          <w:szCs w:val="24"/>
        </w:rPr>
        <w:t xml:space="preserve"> Процент выживших младенцев, которые получили 3 дозы этой вакцины в конкретном году.</w:t>
      </w:r>
    </w:p>
    <w:p w:rsidR="00B004E6" w:rsidRPr="0088495C" w:rsidRDefault="00B004E6" w:rsidP="00870E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04E6" w:rsidRPr="0088495C" w:rsidRDefault="00B004E6" w:rsidP="00870E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95C">
        <w:rPr>
          <w:rFonts w:ascii="Times New Roman" w:hAnsi="Times New Roman" w:cs="Times New Roman"/>
          <w:i/>
          <w:sz w:val="24"/>
          <w:szCs w:val="24"/>
        </w:rPr>
        <w:t>Охват вакциной против кори</w:t>
      </w:r>
      <w:r w:rsidR="00B62AB7" w:rsidRPr="0088495C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B62AB7" w:rsidRPr="0088495C">
        <w:rPr>
          <w:rFonts w:ascii="Times New Roman" w:hAnsi="Times New Roman" w:cs="Times New Roman"/>
          <w:i/>
          <w:sz w:val="24"/>
          <w:szCs w:val="24"/>
          <w:lang w:val="en-US"/>
        </w:rPr>
        <w:t>MCV</w:t>
      </w:r>
      <w:r w:rsidR="00B62AB7" w:rsidRPr="0088495C">
        <w:rPr>
          <w:rFonts w:ascii="Times New Roman" w:hAnsi="Times New Roman" w:cs="Times New Roman"/>
          <w:i/>
          <w:sz w:val="24"/>
          <w:szCs w:val="24"/>
        </w:rPr>
        <w:t>)</w:t>
      </w:r>
      <w:r w:rsidRPr="0088495C">
        <w:rPr>
          <w:rFonts w:ascii="Times New Roman" w:hAnsi="Times New Roman" w:cs="Times New Roman"/>
          <w:i/>
          <w:sz w:val="24"/>
          <w:szCs w:val="24"/>
        </w:rPr>
        <w:t xml:space="preserve"> (2-х </w:t>
      </w:r>
      <w:proofErr w:type="gramStart"/>
      <w:r w:rsidRPr="0088495C">
        <w:rPr>
          <w:rFonts w:ascii="Times New Roman" w:hAnsi="Times New Roman" w:cs="Times New Roman"/>
          <w:i/>
          <w:sz w:val="24"/>
          <w:szCs w:val="24"/>
        </w:rPr>
        <w:t>дозовая</w:t>
      </w:r>
      <w:proofErr w:type="gramEnd"/>
      <w:r w:rsidRPr="0088495C">
        <w:rPr>
          <w:rFonts w:ascii="Times New Roman" w:hAnsi="Times New Roman" w:cs="Times New Roman"/>
          <w:i/>
          <w:sz w:val="24"/>
          <w:szCs w:val="24"/>
        </w:rPr>
        <w:t>):</w:t>
      </w:r>
      <w:r w:rsidRPr="0088495C">
        <w:rPr>
          <w:rFonts w:ascii="Times New Roman" w:hAnsi="Times New Roman" w:cs="Times New Roman"/>
          <w:sz w:val="24"/>
          <w:szCs w:val="24"/>
        </w:rPr>
        <w:t xml:space="preserve"> Процент детей, которые получили две дозы вакцины, содержащей корь, согласно национально рекомендованному графику услуг </w:t>
      </w:r>
      <w:r w:rsidR="005203BC" w:rsidRPr="0088495C">
        <w:rPr>
          <w:rFonts w:ascii="Times New Roman" w:hAnsi="Times New Roman" w:cs="Times New Roman"/>
          <w:sz w:val="24"/>
          <w:szCs w:val="24"/>
        </w:rPr>
        <w:t xml:space="preserve">по </w:t>
      </w:r>
      <w:r w:rsidRPr="0088495C">
        <w:rPr>
          <w:rFonts w:ascii="Times New Roman" w:hAnsi="Times New Roman" w:cs="Times New Roman"/>
          <w:sz w:val="24"/>
          <w:szCs w:val="24"/>
        </w:rPr>
        <w:t>иммунизации.</w:t>
      </w:r>
    </w:p>
    <w:p w:rsidR="005203BC" w:rsidRPr="0088495C" w:rsidRDefault="005203BC" w:rsidP="00870E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03BC" w:rsidRPr="0088495C" w:rsidRDefault="005203BC" w:rsidP="00870E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95C">
        <w:rPr>
          <w:rFonts w:ascii="Times New Roman" w:hAnsi="Times New Roman" w:cs="Times New Roman"/>
          <w:i/>
          <w:sz w:val="24"/>
          <w:szCs w:val="24"/>
        </w:rPr>
        <w:t>Охват Пневмококковой конъюгированной вакциной</w:t>
      </w:r>
      <w:r w:rsidR="00B62AB7" w:rsidRPr="0088495C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B62AB7" w:rsidRPr="0088495C">
        <w:rPr>
          <w:rFonts w:ascii="Times New Roman" w:hAnsi="Times New Roman" w:cs="Times New Roman"/>
          <w:i/>
          <w:sz w:val="24"/>
          <w:szCs w:val="24"/>
          <w:lang w:val="en-US"/>
        </w:rPr>
        <w:t>PCV</w:t>
      </w:r>
      <w:r w:rsidR="00B62AB7" w:rsidRPr="0088495C">
        <w:rPr>
          <w:rFonts w:ascii="Times New Roman" w:hAnsi="Times New Roman" w:cs="Times New Roman"/>
          <w:i/>
          <w:sz w:val="24"/>
          <w:szCs w:val="24"/>
        </w:rPr>
        <w:t>)</w:t>
      </w:r>
      <w:r w:rsidRPr="0088495C">
        <w:rPr>
          <w:rFonts w:ascii="Times New Roman" w:hAnsi="Times New Roman" w:cs="Times New Roman"/>
          <w:i/>
          <w:sz w:val="24"/>
          <w:szCs w:val="24"/>
        </w:rPr>
        <w:t xml:space="preserve"> (последняя доза по расписанию</w:t>
      </w:r>
      <w:r w:rsidR="00B62AB7" w:rsidRPr="0088495C">
        <w:rPr>
          <w:rFonts w:ascii="Times New Roman" w:hAnsi="Times New Roman" w:cs="Times New Roman"/>
          <w:i/>
          <w:sz w:val="24"/>
          <w:szCs w:val="24"/>
        </w:rPr>
        <w:t>)</w:t>
      </w:r>
      <w:r w:rsidRPr="0088495C">
        <w:rPr>
          <w:rFonts w:ascii="Times New Roman" w:hAnsi="Times New Roman" w:cs="Times New Roman"/>
          <w:i/>
          <w:sz w:val="24"/>
          <w:szCs w:val="24"/>
        </w:rPr>
        <w:t>:</w:t>
      </w:r>
      <w:r w:rsidRPr="0088495C">
        <w:rPr>
          <w:rFonts w:ascii="Times New Roman" w:hAnsi="Times New Roman" w:cs="Times New Roman"/>
          <w:sz w:val="24"/>
          <w:szCs w:val="24"/>
        </w:rPr>
        <w:t xml:space="preserve"> Процент выживших младенцев, получивших рекомендованные дозы пневмококковой </w:t>
      </w:r>
      <w:proofErr w:type="spellStart"/>
      <w:r w:rsidRPr="0088495C">
        <w:rPr>
          <w:rFonts w:ascii="Times New Roman" w:hAnsi="Times New Roman" w:cs="Times New Roman"/>
          <w:sz w:val="24"/>
          <w:szCs w:val="24"/>
        </w:rPr>
        <w:t>конъюгатной</w:t>
      </w:r>
      <w:proofErr w:type="spellEnd"/>
      <w:r w:rsidRPr="0088495C">
        <w:rPr>
          <w:rFonts w:ascii="Times New Roman" w:hAnsi="Times New Roman" w:cs="Times New Roman"/>
          <w:sz w:val="24"/>
          <w:szCs w:val="24"/>
        </w:rPr>
        <w:t xml:space="preserve"> вакцины.</w:t>
      </w:r>
    </w:p>
    <w:p w:rsidR="005203BC" w:rsidRPr="0088495C" w:rsidRDefault="005203BC" w:rsidP="00870E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03BC" w:rsidRPr="0088495C" w:rsidRDefault="005203BC" w:rsidP="00870E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95C">
        <w:rPr>
          <w:rFonts w:ascii="Times New Roman" w:hAnsi="Times New Roman" w:cs="Times New Roman"/>
          <w:i/>
          <w:sz w:val="24"/>
          <w:szCs w:val="24"/>
        </w:rPr>
        <w:t>Охват вакциной против ВПЧ</w:t>
      </w:r>
      <w:r w:rsidR="00B62AB7" w:rsidRPr="0088495C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B62AB7" w:rsidRPr="0088495C">
        <w:rPr>
          <w:rFonts w:ascii="Times New Roman" w:hAnsi="Times New Roman" w:cs="Times New Roman"/>
          <w:i/>
          <w:sz w:val="24"/>
          <w:szCs w:val="24"/>
          <w:lang w:val="en-US"/>
        </w:rPr>
        <w:t>HPV</w:t>
      </w:r>
      <w:r w:rsidR="00B62AB7" w:rsidRPr="0088495C">
        <w:rPr>
          <w:rFonts w:ascii="Times New Roman" w:hAnsi="Times New Roman" w:cs="Times New Roman"/>
          <w:i/>
          <w:sz w:val="24"/>
          <w:szCs w:val="24"/>
        </w:rPr>
        <w:t>)</w:t>
      </w:r>
      <w:r w:rsidRPr="0088495C">
        <w:rPr>
          <w:rFonts w:ascii="Times New Roman" w:hAnsi="Times New Roman" w:cs="Times New Roman"/>
          <w:i/>
          <w:sz w:val="24"/>
          <w:szCs w:val="24"/>
        </w:rPr>
        <w:t xml:space="preserve"> (вирус папилломы человека) (последняя доза по расписанию):</w:t>
      </w:r>
      <w:r w:rsidRPr="0088495C">
        <w:rPr>
          <w:rFonts w:ascii="Times New Roman" w:hAnsi="Times New Roman" w:cs="Times New Roman"/>
          <w:sz w:val="24"/>
          <w:szCs w:val="24"/>
        </w:rPr>
        <w:t xml:space="preserve"> Процент девушек в возрасте 15 лет получивших рекомендованные дозы вакцины против ВПЧ.</w:t>
      </w:r>
    </w:p>
    <w:p w:rsidR="00383FC3" w:rsidRPr="0088495C" w:rsidRDefault="00383FC3" w:rsidP="00870E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3FC3" w:rsidRPr="0088495C" w:rsidRDefault="00315656" w:rsidP="00870ED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Обоснование</w:t>
      </w:r>
    </w:p>
    <w:p w:rsidR="00383FC3" w:rsidRPr="0088495C" w:rsidRDefault="00383FC3" w:rsidP="00870E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95C">
        <w:rPr>
          <w:rFonts w:ascii="Times New Roman" w:hAnsi="Times New Roman" w:cs="Times New Roman"/>
          <w:sz w:val="24"/>
          <w:szCs w:val="24"/>
        </w:rPr>
        <w:t xml:space="preserve">Этот показатель направлен на измерение доступа к вакцинам, включая доступные с недавних пор или недостаточно используемые вакцины, на национальном уровне. В последние десятилетия все страны добавили многочисленные новые и недоиспользуемые вакцины в свой национальный график иммунизации, и к 2030 году будет введено ещё несколько вакцин на заключительном этапе разработки программы. Для мониторинга заболеваний и воздействия вакцин важно измерить охват каждой вакциной в национальном графике иммунизации, и такая система уже существует для всех национальных программ, однако прямые измерения доли населения, охваченного всеми вакцинами в программе, </w:t>
      </w:r>
      <w:proofErr w:type="gramStart"/>
      <w:r w:rsidRPr="0088495C">
        <w:rPr>
          <w:rFonts w:ascii="Times New Roman" w:hAnsi="Times New Roman" w:cs="Times New Roman"/>
          <w:sz w:val="24"/>
          <w:szCs w:val="24"/>
        </w:rPr>
        <w:t>возможны</w:t>
      </w:r>
      <w:proofErr w:type="gramEnd"/>
      <w:r w:rsidRPr="0088495C">
        <w:rPr>
          <w:rFonts w:ascii="Times New Roman" w:hAnsi="Times New Roman" w:cs="Times New Roman"/>
          <w:sz w:val="24"/>
          <w:szCs w:val="24"/>
        </w:rPr>
        <w:t xml:space="preserve"> только если в стране имеется хорошо функционирующий национальный номинальный реестр иммунизации, обычно электронный, </w:t>
      </w:r>
      <w:r w:rsidRPr="0088495C">
        <w:rPr>
          <w:rFonts w:ascii="Times New Roman" w:hAnsi="Times New Roman" w:cs="Times New Roman"/>
          <w:sz w:val="24"/>
          <w:szCs w:val="24"/>
        </w:rPr>
        <w:lastRenderedPageBreak/>
        <w:t xml:space="preserve">который позволит легко оценить этот охват. Хотя страны будут </w:t>
      </w:r>
      <w:proofErr w:type="gramStart"/>
      <w:r w:rsidRPr="0088495C">
        <w:rPr>
          <w:rFonts w:ascii="Times New Roman" w:hAnsi="Times New Roman" w:cs="Times New Roman"/>
          <w:sz w:val="24"/>
          <w:szCs w:val="24"/>
        </w:rPr>
        <w:t>разрабатывать</w:t>
      </w:r>
      <w:proofErr w:type="gramEnd"/>
      <w:r w:rsidRPr="0088495C">
        <w:rPr>
          <w:rFonts w:ascii="Times New Roman" w:hAnsi="Times New Roman" w:cs="Times New Roman"/>
          <w:sz w:val="24"/>
          <w:szCs w:val="24"/>
        </w:rPr>
        <w:t xml:space="preserve"> и укреплять регистры иммунизации, необходимо провести альтернативные измерения.</w:t>
      </w:r>
    </w:p>
    <w:p w:rsidR="00380BB7" w:rsidRPr="0088495C" w:rsidRDefault="00380BB7" w:rsidP="00870E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0BB7" w:rsidRPr="00870ED4" w:rsidRDefault="00870ED4" w:rsidP="00870ED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понятия</w:t>
      </w:r>
    </w:p>
    <w:p w:rsidR="00380BB7" w:rsidRPr="0088495C" w:rsidRDefault="00380BB7" w:rsidP="00870E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495C">
        <w:rPr>
          <w:rFonts w:ascii="Times New Roman" w:hAnsi="Times New Roman" w:cs="Times New Roman"/>
          <w:sz w:val="24"/>
          <w:szCs w:val="24"/>
        </w:rPr>
        <w:t>В соответствии со своим мандатом по предоставлению руководящих указаний государствам-членам по вопросам политики в области</w:t>
      </w:r>
      <w:proofErr w:type="gramEnd"/>
      <w:r w:rsidRPr="0088495C">
        <w:rPr>
          <w:rFonts w:ascii="Times New Roman" w:hAnsi="Times New Roman" w:cs="Times New Roman"/>
          <w:sz w:val="24"/>
          <w:szCs w:val="24"/>
        </w:rPr>
        <w:t xml:space="preserve"> здравоохранения, ВОЗ предоставляет глобальные рекомендации по вакцинации и иммунизации болезней, оказывающие международное влияние на общественное здравоохранение. Национальные программы адаптируют рекомендации и разрабатывают национальные графики иммунизации на основе местной эпидемиологии болезней и национальных приоритетов в области здравоохранения. Национальные графики иммунизации и количество рекомендуемых вакцин варьируются между странами, причём во всех странах обязательно </w:t>
      </w:r>
      <w:r w:rsidR="00315656">
        <w:rPr>
          <w:rFonts w:ascii="Times New Roman" w:hAnsi="Times New Roman" w:cs="Times New Roman"/>
          <w:sz w:val="24"/>
          <w:szCs w:val="24"/>
        </w:rPr>
        <w:t>использую</w:t>
      </w:r>
      <w:r w:rsidRPr="0088495C">
        <w:rPr>
          <w:rFonts w:ascii="Times New Roman" w:hAnsi="Times New Roman" w:cs="Times New Roman"/>
          <w:sz w:val="24"/>
          <w:szCs w:val="24"/>
        </w:rPr>
        <w:t>тся вакцины АКДС, против полиомиелита и кори.</w:t>
      </w:r>
    </w:p>
    <w:p w:rsidR="00380BB7" w:rsidRPr="0088495C" w:rsidRDefault="00380BB7" w:rsidP="00870E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3FC3" w:rsidRPr="0088495C" w:rsidRDefault="00380BB7" w:rsidP="00870E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95C">
        <w:rPr>
          <w:rFonts w:ascii="Times New Roman" w:hAnsi="Times New Roman" w:cs="Times New Roman"/>
          <w:sz w:val="24"/>
          <w:szCs w:val="24"/>
        </w:rPr>
        <w:t>Целевое население, нуждающееся в вакцинации, определяется на основе рекомендуемого возраста её проведения. Первичная серия вакцинации большинства вакцин проводится в первые два года жизни.</w:t>
      </w:r>
    </w:p>
    <w:p w:rsidR="00380BB7" w:rsidRPr="0088495C" w:rsidRDefault="00380BB7" w:rsidP="00870E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03BC" w:rsidRPr="0088495C" w:rsidRDefault="00380BB7" w:rsidP="00870ED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8495C">
        <w:rPr>
          <w:rFonts w:ascii="Times New Roman" w:hAnsi="Times New Roman" w:cs="Times New Roman"/>
          <w:b/>
          <w:sz w:val="24"/>
          <w:szCs w:val="24"/>
        </w:rPr>
        <w:t>Охват АКДС вакциной</w:t>
      </w:r>
      <w:r w:rsidR="0088495C" w:rsidRPr="0088495C">
        <w:rPr>
          <w:rFonts w:ascii="Times New Roman" w:hAnsi="Times New Roman" w:cs="Times New Roman"/>
          <w:b/>
          <w:sz w:val="24"/>
          <w:szCs w:val="24"/>
        </w:rPr>
        <w:t>:</w:t>
      </w:r>
      <w:r w:rsidR="00AE30AE" w:rsidRPr="0088495C">
        <w:rPr>
          <w:rFonts w:ascii="Times New Roman" w:hAnsi="Times New Roman" w:cs="Times New Roman"/>
          <w:sz w:val="24"/>
          <w:szCs w:val="24"/>
        </w:rPr>
        <w:t xml:space="preserve">измерение системы </w:t>
      </w:r>
      <w:r w:rsidR="0088495C" w:rsidRPr="0088495C">
        <w:rPr>
          <w:rFonts w:ascii="Times New Roman" w:hAnsi="Times New Roman" w:cs="Times New Roman"/>
          <w:sz w:val="24"/>
          <w:szCs w:val="24"/>
        </w:rPr>
        <w:t xml:space="preserve">получения вакцины </w:t>
      </w:r>
      <w:r w:rsidR="00AE30AE" w:rsidRPr="0088495C">
        <w:rPr>
          <w:rFonts w:ascii="Times New Roman" w:hAnsi="Times New Roman" w:cs="Times New Roman"/>
          <w:sz w:val="24"/>
          <w:szCs w:val="24"/>
        </w:rPr>
        <w:t>младенц</w:t>
      </w:r>
      <w:r w:rsidR="0088495C" w:rsidRPr="0088495C">
        <w:rPr>
          <w:rFonts w:ascii="Times New Roman" w:hAnsi="Times New Roman" w:cs="Times New Roman"/>
          <w:sz w:val="24"/>
          <w:szCs w:val="24"/>
        </w:rPr>
        <w:t>ами</w:t>
      </w:r>
    </w:p>
    <w:p w:rsidR="005203BC" w:rsidRPr="0088495C" w:rsidRDefault="005203BC" w:rsidP="00870ED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03BC" w:rsidRPr="0088495C" w:rsidRDefault="00380BB7" w:rsidP="00870E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95C">
        <w:rPr>
          <w:rFonts w:ascii="Times New Roman" w:hAnsi="Times New Roman" w:cs="Times New Roman"/>
          <w:b/>
          <w:sz w:val="24"/>
          <w:szCs w:val="24"/>
        </w:rPr>
        <w:t>Охват вакциной против кори</w:t>
      </w:r>
      <w:r w:rsidR="0088495C" w:rsidRPr="0088495C">
        <w:rPr>
          <w:rFonts w:ascii="Times New Roman" w:hAnsi="Times New Roman" w:cs="Times New Roman"/>
          <w:sz w:val="24"/>
          <w:szCs w:val="24"/>
        </w:rPr>
        <w:t>возможность получить вакцину в первый год жизни по плановым услугам иммунизации</w:t>
      </w:r>
    </w:p>
    <w:p w:rsidR="00380BB7" w:rsidRPr="0088495C" w:rsidRDefault="00380BB7" w:rsidP="00870ED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80BB7" w:rsidRPr="0088495C" w:rsidRDefault="00380BB7" w:rsidP="00870ED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95C">
        <w:rPr>
          <w:rFonts w:ascii="Times New Roman" w:hAnsi="Times New Roman" w:cs="Times New Roman"/>
          <w:b/>
          <w:sz w:val="24"/>
          <w:szCs w:val="24"/>
        </w:rPr>
        <w:t>Охват Пневмококковой конъюгированной вакциной</w:t>
      </w:r>
      <w:r w:rsidR="0088495C" w:rsidRPr="0088495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8495C" w:rsidRPr="0088495C">
        <w:rPr>
          <w:rFonts w:ascii="Times New Roman" w:hAnsi="Times New Roman" w:cs="Times New Roman"/>
          <w:sz w:val="24"/>
          <w:szCs w:val="24"/>
        </w:rPr>
        <w:t>адаптация новых вакцин для детей</w:t>
      </w:r>
    </w:p>
    <w:p w:rsidR="00380BB7" w:rsidRPr="0088495C" w:rsidRDefault="00380BB7" w:rsidP="00870ED4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80BB7" w:rsidRPr="0088495C" w:rsidRDefault="00380BB7" w:rsidP="00870ED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95C">
        <w:rPr>
          <w:rFonts w:ascii="Times New Roman" w:hAnsi="Times New Roman" w:cs="Times New Roman"/>
          <w:b/>
          <w:sz w:val="24"/>
          <w:szCs w:val="24"/>
        </w:rPr>
        <w:t>Охват вакциной против ВПЧ</w:t>
      </w:r>
      <w:r w:rsidR="0088495C" w:rsidRPr="0088495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8495C" w:rsidRPr="0088495C">
        <w:rPr>
          <w:rFonts w:ascii="Times New Roman" w:hAnsi="Times New Roman" w:cs="Times New Roman"/>
          <w:sz w:val="24"/>
          <w:szCs w:val="24"/>
        </w:rPr>
        <w:t>вакцинация на весь жизненный цикл</w:t>
      </w:r>
    </w:p>
    <w:p w:rsidR="00BE1B26" w:rsidRPr="0088495C" w:rsidRDefault="00BE1B26" w:rsidP="00870ED4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E1B26" w:rsidRPr="0088495C" w:rsidRDefault="00315656" w:rsidP="00870ED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Комментарии и ограничения</w:t>
      </w:r>
    </w:p>
    <w:p w:rsidR="00BE1B26" w:rsidRPr="0088495C" w:rsidRDefault="00BE1B26" w:rsidP="00870E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95C">
        <w:rPr>
          <w:rFonts w:ascii="Times New Roman" w:hAnsi="Times New Roman" w:cs="Times New Roman"/>
          <w:sz w:val="24"/>
          <w:szCs w:val="24"/>
        </w:rPr>
        <w:t>Рациональный выбор набора вакцин отражает способность программ иммунизации предоставлять вакцины в течение жизненного цикла и адаптировать новые вакцины. Охват други</w:t>
      </w:r>
      <w:r w:rsidR="0096093C" w:rsidRPr="0088495C">
        <w:rPr>
          <w:rFonts w:ascii="Times New Roman" w:hAnsi="Times New Roman" w:cs="Times New Roman"/>
          <w:sz w:val="24"/>
          <w:szCs w:val="24"/>
        </w:rPr>
        <w:t xml:space="preserve">ми </w:t>
      </w:r>
      <w:r w:rsidRPr="0088495C">
        <w:rPr>
          <w:rFonts w:ascii="Times New Roman" w:hAnsi="Times New Roman" w:cs="Times New Roman"/>
          <w:sz w:val="24"/>
          <w:szCs w:val="24"/>
        </w:rPr>
        <w:t>рекомендованны</w:t>
      </w:r>
      <w:r w:rsidR="0096093C" w:rsidRPr="0088495C">
        <w:rPr>
          <w:rFonts w:ascii="Times New Roman" w:hAnsi="Times New Roman" w:cs="Times New Roman"/>
          <w:sz w:val="24"/>
          <w:szCs w:val="24"/>
        </w:rPr>
        <w:t xml:space="preserve">ми </w:t>
      </w:r>
      <w:r w:rsidRPr="0088495C">
        <w:rPr>
          <w:rFonts w:ascii="Times New Roman" w:hAnsi="Times New Roman" w:cs="Times New Roman"/>
          <w:sz w:val="24"/>
          <w:szCs w:val="24"/>
        </w:rPr>
        <w:t>ВОЗ вакцин</w:t>
      </w:r>
      <w:r w:rsidR="0096093C" w:rsidRPr="0088495C">
        <w:rPr>
          <w:rFonts w:ascii="Times New Roman" w:hAnsi="Times New Roman" w:cs="Times New Roman"/>
          <w:sz w:val="24"/>
          <w:szCs w:val="24"/>
        </w:rPr>
        <w:t>ами</w:t>
      </w:r>
      <w:r w:rsidRPr="0088495C">
        <w:rPr>
          <w:rFonts w:ascii="Times New Roman" w:hAnsi="Times New Roman" w:cs="Times New Roman"/>
          <w:sz w:val="24"/>
          <w:szCs w:val="24"/>
        </w:rPr>
        <w:t xml:space="preserve"> также доступен и может быть предоставлен.</w:t>
      </w:r>
    </w:p>
    <w:p w:rsidR="0096093C" w:rsidRPr="0088495C" w:rsidRDefault="0096093C" w:rsidP="00870E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093C" w:rsidRPr="0088495C" w:rsidRDefault="0096093C" w:rsidP="00870E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95C">
        <w:rPr>
          <w:rFonts w:ascii="Times New Roman" w:hAnsi="Times New Roman" w:cs="Times New Roman"/>
          <w:sz w:val="24"/>
          <w:szCs w:val="24"/>
        </w:rPr>
        <w:t xml:space="preserve">Учитывая, что вакцина против ВПЧ является относительно новой, а график вакцинации варьируется от страны к стране, то будут сделаны только оценки  для девочек, вакцинированных в возрасте 15 лет, и в настоящий момент данные ограничены очень немногими странами, поэтому </w:t>
      </w:r>
      <w:r w:rsidR="00315656">
        <w:rPr>
          <w:rFonts w:ascii="Times New Roman" w:hAnsi="Times New Roman" w:cs="Times New Roman"/>
          <w:sz w:val="24"/>
          <w:szCs w:val="24"/>
        </w:rPr>
        <w:t>составление отчетности</w:t>
      </w:r>
      <w:r w:rsidRPr="0088495C">
        <w:rPr>
          <w:rFonts w:ascii="Times New Roman" w:hAnsi="Times New Roman" w:cs="Times New Roman"/>
          <w:sz w:val="24"/>
          <w:szCs w:val="24"/>
        </w:rPr>
        <w:t xml:space="preserve"> начнется позднее.</w:t>
      </w:r>
    </w:p>
    <w:p w:rsidR="0096093C" w:rsidRDefault="0096093C" w:rsidP="00870E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093C" w:rsidRPr="0032576E" w:rsidRDefault="00315656" w:rsidP="00870ED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Методология</w:t>
      </w:r>
    </w:p>
    <w:p w:rsidR="00870ED4" w:rsidRPr="0032576E" w:rsidRDefault="00870ED4" w:rsidP="00870ED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093C" w:rsidRPr="0088495C" w:rsidRDefault="0096093C" w:rsidP="00870ED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95C">
        <w:rPr>
          <w:rFonts w:ascii="Times New Roman" w:hAnsi="Times New Roman" w:cs="Times New Roman"/>
          <w:b/>
          <w:sz w:val="24"/>
          <w:szCs w:val="24"/>
        </w:rPr>
        <w:t>Метод расчета</w:t>
      </w:r>
    </w:p>
    <w:p w:rsidR="0096093C" w:rsidRPr="0088495C" w:rsidRDefault="0096093C" w:rsidP="00870E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093C" w:rsidRPr="0088495C" w:rsidRDefault="0096093C" w:rsidP="00870E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95C">
        <w:rPr>
          <w:rFonts w:ascii="Times New Roman" w:hAnsi="Times New Roman" w:cs="Times New Roman"/>
          <w:sz w:val="24"/>
          <w:szCs w:val="24"/>
        </w:rPr>
        <w:t>ВОЗ и ЮНИСЕФ совместно разработали методологию оценки национального охвата иммунизацией в отношении отобранных вакцин в 2000 году. Со временем методология была усовершенствована и пересмотрена экспертными комитетами. Она была опубликована, и ссылка доступна в разделе справки. Методология оценивает временные ряды рекомендованных ВОЗ вакцин, данные выпускаются и публикуются ежегодно с 2001 года.</w:t>
      </w:r>
      <w:bookmarkStart w:id="0" w:name="_GoBack"/>
      <w:bookmarkEnd w:id="0"/>
    </w:p>
    <w:p w:rsidR="0096093C" w:rsidRPr="0088495C" w:rsidRDefault="0096093C" w:rsidP="00870E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093C" w:rsidRPr="00870ED4" w:rsidRDefault="0096093C" w:rsidP="00870E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95C">
        <w:rPr>
          <w:rFonts w:ascii="Times New Roman" w:hAnsi="Times New Roman" w:cs="Times New Roman"/>
          <w:sz w:val="24"/>
          <w:szCs w:val="24"/>
        </w:rPr>
        <w:lastRenderedPageBreak/>
        <w:t xml:space="preserve">Методология использует данные, представленные национальными органами </w:t>
      </w:r>
      <w:r w:rsidRPr="00870ED4">
        <w:rPr>
          <w:rFonts w:ascii="Times New Roman" w:hAnsi="Times New Roman" w:cs="Times New Roman"/>
          <w:sz w:val="24"/>
          <w:szCs w:val="24"/>
        </w:rPr>
        <w:t xml:space="preserve">административных систем стран, а также данные </w:t>
      </w:r>
      <w:r w:rsidR="003D04FE" w:rsidRPr="00870ED4">
        <w:rPr>
          <w:rFonts w:ascii="Times New Roman" w:hAnsi="Times New Roman" w:cs="Times New Roman"/>
          <w:sz w:val="24"/>
          <w:szCs w:val="24"/>
        </w:rPr>
        <w:t>по</w:t>
      </w:r>
      <w:r w:rsidRPr="00870ED4">
        <w:rPr>
          <w:rFonts w:ascii="Times New Roman" w:hAnsi="Times New Roman" w:cs="Times New Roman"/>
          <w:sz w:val="24"/>
          <w:szCs w:val="24"/>
        </w:rPr>
        <w:t xml:space="preserve"> иммунизации или </w:t>
      </w:r>
      <w:r w:rsidR="003D04FE" w:rsidRPr="00870ED4">
        <w:rPr>
          <w:rFonts w:ascii="Times New Roman" w:hAnsi="Times New Roman" w:cs="Times New Roman"/>
          <w:sz w:val="24"/>
          <w:szCs w:val="24"/>
        </w:rPr>
        <w:t>данны</w:t>
      </w:r>
      <w:r w:rsidR="00315656" w:rsidRPr="00870ED4">
        <w:rPr>
          <w:rFonts w:ascii="Times New Roman" w:hAnsi="Times New Roman" w:cs="Times New Roman"/>
          <w:sz w:val="24"/>
          <w:szCs w:val="24"/>
        </w:rPr>
        <w:t>е</w:t>
      </w:r>
      <w:r w:rsidR="00870ED4" w:rsidRPr="00870ED4">
        <w:rPr>
          <w:rFonts w:ascii="Times New Roman" w:hAnsi="Times New Roman" w:cs="Times New Roman"/>
          <w:sz w:val="24"/>
          <w:szCs w:val="24"/>
        </w:rPr>
        <w:t xml:space="preserve">многих </w:t>
      </w:r>
      <w:r w:rsidR="003D04FE" w:rsidRPr="00870ED4">
        <w:rPr>
          <w:rFonts w:ascii="Times New Roman" w:hAnsi="Times New Roman" w:cs="Times New Roman"/>
          <w:sz w:val="24"/>
          <w:szCs w:val="24"/>
        </w:rPr>
        <w:t xml:space="preserve">показателей </w:t>
      </w:r>
      <w:r w:rsidR="0088495C" w:rsidRPr="00870ED4">
        <w:rPr>
          <w:rFonts w:ascii="Times New Roman" w:hAnsi="Times New Roman" w:cs="Times New Roman"/>
          <w:sz w:val="24"/>
          <w:szCs w:val="24"/>
        </w:rPr>
        <w:t>из</w:t>
      </w:r>
      <w:r w:rsidR="003D04FE" w:rsidRPr="00870ED4">
        <w:rPr>
          <w:rFonts w:ascii="Times New Roman" w:hAnsi="Times New Roman" w:cs="Times New Roman"/>
          <w:sz w:val="24"/>
          <w:szCs w:val="24"/>
        </w:rPr>
        <w:t xml:space="preserve"> результат</w:t>
      </w:r>
      <w:r w:rsidR="0088495C" w:rsidRPr="00870ED4">
        <w:rPr>
          <w:rFonts w:ascii="Times New Roman" w:hAnsi="Times New Roman" w:cs="Times New Roman"/>
          <w:sz w:val="24"/>
          <w:szCs w:val="24"/>
        </w:rPr>
        <w:t xml:space="preserve">ов </w:t>
      </w:r>
      <w:r w:rsidR="003D04FE" w:rsidRPr="00870ED4">
        <w:rPr>
          <w:rFonts w:ascii="Times New Roman" w:hAnsi="Times New Roman" w:cs="Times New Roman"/>
          <w:sz w:val="24"/>
          <w:szCs w:val="24"/>
        </w:rPr>
        <w:t>исследований домашних хозяйств.</w:t>
      </w:r>
    </w:p>
    <w:p w:rsidR="003D04FE" w:rsidRPr="00870ED4" w:rsidRDefault="003D04FE" w:rsidP="00870E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04FE" w:rsidRPr="0088495C" w:rsidRDefault="003D04FE" w:rsidP="00870ED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8495C">
        <w:rPr>
          <w:rFonts w:ascii="Times New Roman" w:hAnsi="Times New Roman" w:cs="Times New Roman"/>
          <w:b/>
          <w:sz w:val="24"/>
          <w:szCs w:val="24"/>
        </w:rPr>
        <w:t>Дезагрегация</w:t>
      </w:r>
      <w:proofErr w:type="spellEnd"/>
    </w:p>
    <w:p w:rsidR="003D04FE" w:rsidRPr="0088495C" w:rsidRDefault="003D04FE" w:rsidP="00870E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093C" w:rsidRPr="0088495C" w:rsidRDefault="003D04FE" w:rsidP="00870E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95C">
        <w:rPr>
          <w:rFonts w:ascii="Times New Roman" w:hAnsi="Times New Roman" w:cs="Times New Roman"/>
          <w:sz w:val="24"/>
          <w:szCs w:val="24"/>
        </w:rPr>
        <w:t>Географическое положение, то есть региональные и национальные и потенциально субнациональные оценки.</w:t>
      </w:r>
    </w:p>
    <w:p w:rsidR="003D04FE" w:rsidRPr="0088495C" w:rsidRDefault="003D04FE" w:rsidP="00870E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04FE" w:rsidRPr="0088495C" w:rsidRDefault="003D04FE" w:rsidP="00870ED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95C">
        <w:rPr>
          <w:rFonts w:ascii="Times New Roman" w:hAnsi="Times New Roman" w:cs="Times New Roman"/>
          <w:b/>
          <w:sz w:val="24"/>
          <w:szCs w:val="24"/>
        </w:rPr>
        <w:t>О</w:t>
      </w:r>
      <w:r w:rsidR="0088495C">
        <w:rPr>
          <w:rFonts w:ascii="Times New Roman" w:hAnsi="Times New Roman" w:cs="Times New Roman"/>
          <w:b/>
          <w:sz w:val="24"/>
          <w:szCs w:val="24"/>
        </w:rPr>
        <w:t>бработка отсутствующих значений</w:t>
      </w:r>
    </w:p>
    <w:p w:rsidR="003D04FE" w:rsidRPr="0088495C" w:rsidRDefault="003D04FE" w:rsidP="00870ED4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8495C">
        <w:rPr>
          <w:rFonts w:ascii="Times New Roman" w:hAnsi="Times New Roman" w:cs="Times New Roman"/>
          <w:sz w:val="24"/>
          <w:szCs w:val="24"/>
        </w:rPr>
        <w:t>• На уровне страны:</w:t>
      </w:r>
    </w:p>
    <w:p w:rsidR="003D04FE" w:rsidRPr="0088495C" w:rsidRDefault="003D04FE" w:rsidP="00870E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95C">
        <w:rPr>
          <w:rFonts w:ascii="Times New Roman" w:hAnsi="Times New Roman" w:cs="Times New Roman"/>
          <w:sz w:val="24"/>
          <w:szCs w:val="24"/>
        </w:rPr>
        <w:t>Первый отсчет данных - первый отчетный год после введения вакцины. Если данные для страны недоступны, интерполяция проводится между двумя точками данных и экстраполируется из последнего доступного отчета о данных.</w:t>
      </w:r>
    </w:p>
    <w:p w:rsidR="003D04FE" w:rsidRPr="0088495C" w:rsidRDefault="003D04FE" w:rsidP="00870E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04FE" w:rsidRPr="0088495C" w:rsidRDefault="003D04FE" w:rsidP="00870ED4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8495C">
        <w:rPr>
          <w:rFonts w:ascii="Times New Roman" w:hAnsi="Times New Roman" w:cs="Times New Roman"/>
          <w:sz w:val="24"/>
          <w:szCs w:val="24"/>
        </w:rPr>
        <w:t>• На региональном и глобальном уровнях:</w:t>
      </w:r>
    </w:p>
    <w:p w:rsidR="003D04FE" w:rsidRPr="0088495C" w:rsidRDefault="003D04FE" w:rsidP="00870E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95C">
        <w:rPr>
          <w:rFonts w:ascii="Times New Roman" w:hAnsi="Times New Roman" w:cs="Times New Roman"/>
          <w:sz w:val="24"/>
          <w:szCs w:val="24"/>
        </w:rPr>
        <w:t xml:space="preserve">Любое требуемое вменение делается на уровне страны. Эти </w:t>
      </w:r>
      <w:r w:rsidR="008B49DD" w:rsidRPr="0088495C">
        <w:rPr>
          <w:rFonts w:ascii="Times New Roman" w:hAnsi="Times New Roman" w:cs="Times New Roman"/>
          <w:sz w:val="24"/>
          <w:szCs w:val="24"/>
        </w:rPr>
        <w:t xml:space="preserve">страновые </w:t>
      </w:r>
      <w:r w:rsidRPr="0088495C">
        <w:rPr>
          <w:rFonts w:ascii="Times New Roman" w:hAnsi="Times New Roman" w:cs="Times New Roman"/>
          <w:sz w:val="24"/>
          <w:szCs w:val="24"/>
        </w:rPr>
        <w:t>значения затем</w:t>
      </w:r>
      <w:r w:rsidR="008B49DD" w:rsidRPr="0088495C">
        <w:rPr>
          <w:rFonts w:ascii="Times New Roman" w:hAnsi="Times New Roman" w:cs="Times New Roman"/>
          <w:sz w:val="24"/>
          <w:szCs w:val="24"/>
        </w:rPr>
        <w:t xml:space="preserve"> могут</w:t>
      </w:r>
      <w:r w:rsidRPr="0088495C">
        <w:rPr>
          <w:rFonts w:ascii="Times New Roman" w:hAnsi="Times New Roman" w:cs="Times New Roman"/>
          <w:sz w:val="24"/>
          <w:szCs w:val="24"/>
        </w:rPr>
        <w:t xml:space="preserve"> использоваться для расчета региональных и глобальных</w:t>
      </w:r>
      <w:r w:rsidR="00315656">
        <w:rPr>
          <w:rFonts w:ascii="Times New Roman" w:hAnsi="Times New Roman" w:cs="Times New Roman"/>
          <w:sz w:val="24"/>
          <w:szCs w:val="24"/>
        </w:rPr>
        <w:t xml:space="preserve"> значений</w:t>
      </w:r>
      <w:r w:rsidRPr="0088495C">
        <w:rPr>
          <w:rFonts w:ascii="Times New Roman" w:hAnsi="Times New Roman" w:cs="Times New Roman"/>
          <w:sz w:val="24"/>
          <w:szCs w:val="24"/>
        </w:rPr>
        <w:t>.</w:t>
      </w:r>
    </w:p>
    <w:p w:rsidR="0096093C" w:rsidRPr="0088495C" w:rsidRDefault="0096093C" w:rsidP="00870E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49DD" w:rsidRPr="0088495C" w:rsidRDefault="008B49DD" w:rsidP="00870ED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95C">
        <w:rPr>
          <w:rFonts w:ascii="Times New Roman" w:hAnsi="Times New Roman" w:cs="Times New Roman"/>
          <w:b/>
          <w:sz w:val="24"/>
          <w:szCs w:val="24"/>
        </w:rPr>
        <w:t>Региональные показатели</w:t>
      </w:r>
    </w:p>
    <w:p w:rsidR="008B49DD" w:rsidRPr="0088495C" w:rsidRDefault="008B49DD" w:rsidP="00870E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95C">
        <w:rPr>
          <w:rFonts w:ascii="Times New Roman" w:hAnsi="Times New Roman" w:cs="Times New Roman"/>
          <w:sz w:val="24"/>
          <w:szCs w:val="24"/>
        </w:rPr>
        <w:t xml:space="preserve">Средневзвешенное значение показателей охвата на страновом уровне, где весовыми коэффициентами являются целевые размеры населения страны на основе мировых демографических перспектив: </w:t>
      </w:r>
      <w:proofErr w:type="gramStart"/>
      <w:r w:rsidRPr="0088495C">
        <w:rPr>
          <w:rFonts w:ascii="Times New Roman" w:hAnsi="Times New Roman" w:cs="Times New Roman"/>
          <w:sz w:val="24"/>
          <w:szCs w:val="24"/>
        </w:rPr>
        <w:t>пересмотрен</w:t>
      </w:r>
      <w:proofErr w:type="gramEnd"/>
      <w:r w:rsidRPr="0088495C">
        <w:rPr>
          <w:rFonts w:ascii="Times New Roman" w:hAnsi="Times New Roman" w:cs="Times New Roman"/>
          <w:sz w:val="24"/>
          <w:szCs w:val="24"/>
        </w:rPr>
        <w:t xml:space="preserve"> в 2017 году Отделом народонаселения ООН. Все страны региона включены.</w:t>
      </w:r>
    </w:p>
    <w:p w:rsidR="008B49DD" w:rsidRPr="0088495C" w:rsidRDefault="008B49DD" w:rsidP="00870E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49DD" w:rsidRPr="0088495C" w:rsidRDefault="0088495C" w:rsidP="00870ED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Источники расхождений</w:t>
      </w:r>
    </w:p>
    <w:p w:rsidR="008B49DD" w:rsidRPr="0088495C" w:rsidRDefault="008B49DD" w:rsidP="00870E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95C">
        <w:rPr>
          <w:rFonts w:ascii="Times New Roman" w:hAnsi="Times New Roman" w:cs="Times New Roman"/>
          <w:sz w:val="24"/>
          <w:szCs w:val="24"/>
        </w:rPr>
        <w:t xml:space="preserve">Страны часто передают </w:t>
      </w:r>
      <w:r w:rsidR="00C735EF" w:rsidRPr="0088495C">
        <w:rPr>
          <w:rFonts w:ascii="Times New Roman" w:hAnsi="Times New Roman" w:cs="Times New Roman"/>
          <w:sz w:val="24"/>
          <w:szCs w:val="24"/>
        </w:rPr>
        <w:t>охват административных систем данных</w:t>
      </w:r>
      <w:r w:rsidRPr="0088495C">
        <w:rPr>
          <w:rFonts w:ascii="Times New Roman" w:hAnsi="Times New Roman" w:cs="Times New Roman"/>
          <w:sz w:val="24"/>
          <w:szCs w:val="24"/>
        </w:rPr>
        <w:t xml:space="preserve">, а ВОЗ и ЮНИСЕФ проводят обзор и оценку данных из разных источников, включая административные системы и </w:t>
      </w:r>
      <w:r w:rsidR="00C735EF" w:rsidRPr="0088495C">
        <w:rPr>
          <w:rFonts w:ascii="Times New Roman" w:hAnsi="Times New Roman" w:cs="Times New Roman"/>
          <w:sz w:val="24"/>
          <w:szCs w:val="24"/>
        </w:rPr>
        <w:t>ис</w:t>
      </w:r>
      <w:r w:rsidRPr="0088495C">
        <w:rPr>
          <w:rFonts w:ascii="Times New Roman" w:hAnsi="Times New Roman" w:cs="Times New Roman"/>
          <w:sz w:val="24"/>
          <w:szCs w:val="24"/>
        </w:rPr>
        <w:t xml:space="preserve">следования. Различия между </w:t>
      </w:r>
      <w:r w:rsidR="00C735EF" w:rsidRPr="0088495C">
        <w:rPr>
          <w:rFonts w:ascii="Times New Roman" w:hAnsi="Times New Roman" w:cs="Times New Roman"/>
          <w:sz w:val="24"/>
          <w:szCs w:val="24"/>
        </w:rPr>
        <w:t xml:space="preserve">оценками </w:t>
      </w:r>
      <w:r w:rsidRPr="0088495C">
        <w:rPr>
          <w:rFonts w:ascii="Times New Roman" w:hAnsi="Times New Roman" w:cs="Times New Roman"/>
          <w:sz w:val="24"/>
          <w:szCs w:val="24"/>
        </w:rPr>
        <w:t xml:space="preserve">подготовленными странами и международными </w:t>
      </w:r>
      <w:r w:rsidR="00C735EF" w:rsidRPr="0088495C">
        <w:rPr>
          <w:rFonts w:ascii="Times New Roman" w:hAnsi="Times New Roman" w:cs="Times New Roman"/>
          <w:sz w:val="24"/>
          <w:szCs w:val="24"/>
        </w:rPr>
        <w:t>организациями</w:t>
      </w:r>
      <w:r w:rsidRPr="0088495C">
        <w:rPr>
          <w:rFonts w:ascii="Times New Roman" w:hAnsi="Times New Roman" w:cs="Times New Roman"/>
          <w:sz w:val="24"/>
          <w:szCs w:val="24"/>
        </w:rPr>
        <w:t xml:space="preserve"> объясняются главным образом различиями охвата административной системы и результатами опроса.</w:t>
      </w:r>
    </w:p>
    <w:p w:rsidR="00C735EF" w:rsidRPr="0088495C" w:rsidRDefault="00C735EF" w:rsidP="00870E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35EF" w:rsidRPr="0088495C" w:rsidRDefault="00C735EF" w:rsidP="00870E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95C">
        <w:rPr>
          <w:rFonts w:ascii="Times New Roman" w:hAnsi="Times New Roman" w:cs="Times New Roman"/>
          <w:sz w:val="24"/>
          <w:szCs w:val="24"/>
        </w:rPr>
        <w:t>Если вакцина не включена в национальный график иммунизации, охват частного сектора не будет отражен.</w:t>
      </w:r>
    </w:p>
    <w:p w:rsidR="0088495C" w:rsidRDefault="0088495C" w:rsidP="00870ED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35EF" w:rsidRPr="0088495C" w:rsidRDefault="0088495C" w:rsidP="00870ED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Источники </w:t>
      </w:r>
      <w:r w:rsidR="00870ED4">
        <w:rPr>
          <w:rFonts w:ascii="Times New Roman" w:hAnsi="Times New Roman" w:cs="Times New Roman"/>
          <w:b/>
          <w:sz w:val="24"/>
          <w:szCs w:val="24"/>
        </w:rPr>
        <w:t>данных</w:t>
      </w:r>
    </w:p>
    <w:p w:rsidR="00C735EF" w:rsidRPr="0088495C" w:rsidRDefault="00C735EF" w:rsidP="00870ED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C735EF" w:rsidRPr="00870ED4" w:rsidRDefault="0088495C" w:rsidP="00870ED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ED4">
        <w:rPr>
          <w:rFonts w:ascii="Times New Roman" w:hAnsi="Times New Roman" w:cs="Times New Roman"/>
          <w:sz w:val="24"/>
          <w:szCs w:val="24"/>
        </w:rPr>
        <w:t>Описание</w:t>
      </w:r>
      <w:r w:rsidR="00870ED4">
        <w:rPr>
          <w:rFonts w:ascii="Times New Roman" w:hAnsi="Times New Roman" w:cs="Times New Roman"/>
          <w:sz w:val="24"/>
          <w:szCs w:val="24"/>
        </w:rPr>
        <w:t>:</w:t>
      </w:r>
    </w:p>
    <w:p w:rsidR="00C735EF" w:rsidRPr="0088495C" w:rsidRDefault="00C735EF" w:rsidP="00870E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95C">
        <w:rPr>
          <w:rFonts w:ascii="Times New Roman" w:hAnsi="Times New Roman" w:cs="Times New Roman"/>
          <w:sz w:val="24"/>
          <w:szCs w:val="24"/>
        </w:rPr>
        <w:t>Национальные информационные системы здравоохранения или национальные системы иммунизации, Национальные реестры иммунизации, высококачественные исследования домашних хозяйств с модулем иммунизации (например, DHS, MICS, национальные исследования внутри страны).</w:t>
      </w:r>
    </w:p>
    <w:p w:rsidR="00C735EF" w:rsidRPr="0088495C" w:rsidRDefault="00C735EF" w:rsidP="00870E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35EF" w:rsidRPr="0088495C" w:rsidRDefault="0088495C" w:rsidP="00870ED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Процесс сбора </w:t>
      </w:r>
    </w:p>
    <w:p w:rsidR="00C735EF" w:rsidRPr="0088495C" w:rsidRDefault="00C735EF" w:rsidP="00870E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95C">
        <w:rPr>
          <w:rFonts w:ascii="Times New Roman" w:hAnsi="Times New Roman" w:cs="Times New Roman"/>
          <w:sz w:val="24"/>
          <w:szCs w:val="24"/>
        </w:rPr>
        <w:t xml:space="preserve">Ежегодный сбор данных по определённому механизму. Начиная с 1998 года, в целях укрепления сотрудничества и сведения к минимуму бремени отчетности, ВОЗ и ЮНИСЕФ совместно </w:t>
      </w:r>
      <w:r w:rsidRPr="0088495C">
        <w:rPr>
          <w:rFonts w:ascii="Times New Roman" w:hAnsi="Times New Roman" w:cs="Times New Roman"/>
          <w:sz w:val="24"/>
          <w:szCs w:val="24"/>
        </w:rPr>
        <w:lastRenderedPageBreak/>
        <w:t>собирают информацию посредством стандартного вопросника (совместной формы отчетности), направленного всем государствам-членам</w:t>
      </w:r>
    </w:p>
    <w:p w:rsidR="00C735EF" w:rsidRPr="0088495C" w:rsidRDefault="006638B6" w:rsidP="00870E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C735EF" w:rsidRPr="0088495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C735EF" w:rsidRPr="0088495C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="00C735EF" w:rsidRPr="0088495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C735EF" w:rsidRPr="0088495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C735EF" w:rsidRPr="0088495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who</w:t>
        </w:r>
        <w:r w:rsidR="00C735EF" w:rsidRPr="0088495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735EF" w:rsidRPr="0088495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int</w:t>
        </w:r>
        <w:proofErr w:type="spellEnd"/>
        <w:r w:rsidR="00C735EF" w:rsidRPr="0088495C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C735EF" w:rsidRPr="0088495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immunization</w:t>
        </w:r>
        <w:r w:rsidR="00C735EF" w:rsidRPr="0088495C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C735EF" w:rsidRPr="0088495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monitoring</w:t>
        </w:r>
        <w:r w:rsidR="00C735EF" w:rsidRPr="0088495C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="00C735EF" w:rsidRPr="0088495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surveillance</w:t>
        </w:r>
        <w:r w:rsidR="00C735EF" w:rsidRPr="0088495C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C735EF" w:rsidRPr="0088495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routine</w:t>
        </w:r>
        <w:r w:rsidR="00C735EF" w:rsidRPr="0088495C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C735EF" w:rsidRPr="0088495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reporting</w:t>
        </w:r>
        <w:r w:rsidR="00C735EF" w:rsidRPr="0088495C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C735EF" w:rsidRPr="0088495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en</w:t>
        </w:r>
        <w:r w:rsidR="00C735EF" w:rsidRPr="0088495C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</w:p>
    <w:p w:rsidR="00C735EF" w:rsidRPr="0088495C" w:rsidRDefault="00C735EF" w:rsidP="00870E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35EF" w:rsidRPr="0088495C" w:rsidRDefault="0088495C" w:rsidP="00870ED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Доступность </w:t>
      </w:r>
      <w:r w:rsidR="00870ED4">
        <w:rPr>
          <w:rFonts w:ascii="Times New Roman" w:hAnsi="Times New Roman" w:cs="Times New Roman"/>
          <w:b/>
          <w:sz w:val="24"/>
          <w:szCs w:val="24"/>
        </w:rPr>
        <w:t>данных</w:t>
      </w:r>
    </w:p>
    <w:p w:rsidR="00C735EF" w:rsidRPr="0088495C" w:rsidRDefault="00C735EF" w:rsidP="00870ED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35EF" w:rsidRPr="0088495C" w:rsidRDefault="00C735EF" w:rsidP="00870ED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95C">
        <w:rPr>
          <w:rFonts w:ascii="Times New Roman" w:hAnsi="Times New Roman" w:cs="Times New Roman"/>
          <w:sz w:val="24"/>
          <w:szCs w:val="24"/>
        </w:rPr>
        <w:t>Описание:</w:t>
      </w:r>
    </w:p>
    <w:p w:rsidR="00C735EF" w:rsidRPr="0088495C" w:rsidRDefault="00C735EF" w:rsidP="00870E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95C">
        <w:rPr>
          <w:rFonts w:ascii="Times New Roman" w:hAnsi="Times New Roman" w:cs="Times New Roman"/>
          <w:sz w:val="24"/>
          <w:szCs w:val="24"/>
        </w:rPr>
        <w:t>Данные охвата  различными вакцинами собираются ежегодно и рассматриваются экспертной группой ВОЗ и ЮНИСЕФ, оценки даются ежегодно по каждой стране. Данные публикуются как на веб-сайтах ВОЗ, так и на ЮНИСЕФ</w:t>
      </w:r>
    </w:p>
    <w:p w:rsidR="00C735EF" w:rsidRPr="0088495C" w:rsidRDefault="006638B6" w:rsidP="00870E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C735EF" w:rsidRPr="0088495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C735EF" w:rsidRPr="0088495C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="00C735EF" w:rsidRPr="0088495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C735EF" w:rsidRPr="0088495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C735EF" w:rsidRPr="0088495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who</w:t>
        </w:r>
        <w:r w:rsidR="00C735EF" w:rsidRPr="0088495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735EF" w:rsidRPr="0088495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int</w:t>
        </w:r>
        <w:proofErr w:type="spellEnd"/>
        <w:r w:rsidR="00C735EF" w:rsidRPr="0088495C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C735EF" w:rsidRPr="0088495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immunization</w:t>
        </w:r>
        <w:r w:rsidR="00C735EF" w:rsidRPr="0088495C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C735EF" w:rsidRPr="0088495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monitoring</w:t>
        </w:r>
        <w:r w:rsidR="00C735EF" w:rsidRPr="0088495C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="00C735EF" w:rsidRPr="0088495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surveillance</w:t>
        </w:r>
        <w:r w:rsidR="00C735EF" w:rsidRPr="0088495C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C735EF" w:rsidRPr="0088495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routine</w:t>
        </w:r>
        <w:r w:rsidR="00C735EF" w:rsidRPr="0088495C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C735EF" w:rsidRPr="0088495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coverage</w:t>
        </w:r>
        <w:r w:rsidR="00C735EF" w:rsidRPr="0088495C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C735EF" w:rsidRPr="0088495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en</w:t>
        </w:r>
        <w:r w:rsidR="00C735EF" w:rsidRPr="0088495C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C735EF" w:rsidRPr="0088495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index</w:t>
        </w:r>
        <w:r w:rsidR="00C735EF" w:rsidRPr="0088495C">
          <w:rPr>
            <w:rStyle w:val="a4"/>
            <w:rFonts w:ascii="Times New Roman" w:hAnsi="Times New Roman" w:cs="Times New Roman"/>
            <w:sz w:val="24"/>
            <w:szCs w:val="24"/>
          </w:rPr>
          <w:t>4.</w:t>
        </w:r>
        <w:r w:rsidR="00C735EF" w:rsidRPr="0088495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</w:p>
    <w:p w:rsidR="008B49DD" w:rsidRPr="0088495C" w:rsidRDefault="006638B6" w:rsidP="00870E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C735EF" w:rsidRPr="0088495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C735EF" w:rsidRPr="0088495C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="00C735EF" w:rsidRPr="0088495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C735EF" w:rsidRPr="0088495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C735EF" w:rsidRPr="0088495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data</w:t>
        </w:r>
        <w:r w:rsidR="00C735EF" w:rsidRPr="0088495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735EF" w:rsidRPr="0088495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unicef</w:t>
        </w:r>
        <w:proofErr w:type="spellEnd"/>
        <w:r w:rsidR="00C735EF" w:rsidRPr="0088495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C735EF" w:rsidRPr="0088495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="00C735EF" w:rsidRPr="0088495C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C735EF" w:rsidRPr="0088495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child</w:t>
        </w:r>
        <w:r w:rsidR="00C735EF" w:rsidRPr="0088495C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="00C735EF" w:rsidRPr="0088495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health</w:t>
        </w:r>
        <w:r w:rsidR="00C735EF" w:rsidRPr="0088495C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C735EF" w:rsidRPr="0088495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immunization</w:t>
        </w:r>
      </w:hyperlink>
    </w:p>
    <w:p w:rsidR="00B62AB7" w:rsidRPr="0088495C" w:rsidRDefault="00B62AB7" w:rsidP="00870E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2AB7" w:rsidRPr="0088495C" w:rsidRDefault="00B62AB7" w:rsidP="00870E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95C">
        <w:rPr>
          <w:rFonts w:ascii="Times New Roman" w:hAnsi="Times New Roman" w:cs="Times New Roman"/>
          <w:sz w:val="24"/>
          <w:szCs w:val="24"/>
        </w:rPr>
        <w:t>Охват 2016 года</w:t>
      </w:r>
    </w:p>
    <w:p w:rsidR="00C735EF" w:rsidRPr="0088495C" w:rsidRDefault="00C735EF" w:rsidP="00870E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928"/>
        <w:gridCol w:w="1559"/>
        <w:gridCol w:w="1559"/>
        <w:gridCol w:w="1525"/>
      </w:tblGrid>
      <w:tr w:rsidR="00C735EF" w:rsidRPr="0088495C" w:rsidTr="00B62AB7">
        <w:tc>
          <w:tcPr>
            <w:tcW w:w="4928" w:type="dxa"/>
          </w:tcPr>
          <w:p w:rsidR="00C735EF" w:rsidRPr="0088495C" w:rsidRDefault="00C735EF" w:rsidP="00870E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735EF" w:rsidRPr="0088495C" w:rsidRDefault="00B62AB7" w:rsidP="00870E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9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DTP</w:t>
            </w:r>
            <w:r w:rsidRPr="0088495C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559" w:type="dxa"/>
          </w:tcPr>
          <w:p w:rsidR="00C735EF" w:rsidRPr="0088495C" w:rsidRDefault="00B62AB7" w:rsidP="00870E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49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MCV2</w:t>
            </w:r>
          </w:p>
        </w:tc>
        <w:tc>
          <w:tcPr>
            <w:tcW w:w="1525" w:type="dxa"/>
          </w:tcPr>
          <w:p w:rsidR="00C735EF" w:rsidRPr="0088495C" w:rsidRDefault="00B62AB7" w:rsidP="00870E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49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PCV last</w:t>
            </w:r>
          </w:p>
        </w:tc>
      </w:tr>
      <w:tr w:rsidR="00B62AB7" w:rsidRPr="0088495C" w:rsidTr="00B62AB7">
        <w:tc>
          <w:tcPr>
            <w:tcW w:w="4928" w:type="dxa"/>
          </w:tcPr>
          <w:p w:rsidR="00B62AB7" w:rsidRPr="0088495C" w:rsidRDefault="00B62AB7" w:rsidP="00870E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95C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</w:p>
        </w:tc>
        <w:tc>
          <w:tcPr>
            <w:tcW w:w="1559" w:type="dxa"/>
          </w:tcPr>
          <w:p w:rsidR="00B62AB7" w:rsidRPr="0088495C" w:rsidRDefault="00B62AB7" w:rsidP="00870E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49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86%</w:t>
            </w:r>
          </w:p>
        </w:tc>
        <w:tc>
          <w:tcPr>
            <w:tcW w:w="1559" w:type="dxa"/>
          </w:tcPr>
          <w:p w:rsidR="00B62AB7" w:rsidRPr="0088495C" w:rsidRDefault="00B62AB7" w:rsidP="00870E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49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64%</w:t>
            </w:r>
          </w:p>
        </w:tc>
        <w:tc>
          <w:tcPr>
            <w:tcW w:w="1525" w:type="dxa"/>
          </w:tcPr>
          <w:p w:rsidR="00B62AB7" w:rsidRPr="0088495C" w:rsidRDefault="00B62AB7" w:rsidP="00870E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49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42%</w:t>
            </w:r>
          </w:p>
        </w:tc>
      </w:tr>
      <w:tr w:rsidR="00B62AB7" w:rsidRPr="0088495C" w:rsidTr="00B62AB7">
        <w:tc>
          <w:tcPr>
            <w:tcW w:w="4928" w:type="dxa"/>
          </w:tcPr>
          <w:p w:rsidR="00B62AB7" w:rsidRPr="0088495C" w:rsidRDefault="00B62AB7" w:rsidP="00870E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95C">
              <w:rPr>
                <w:rFonts w:ascii="Times New Roman" w:hAnsi="Times New Roman" w:cs="Times New Roman"/>
                <w:sz w:val="24"/>
                <w:szCs w:val="24"/>
              </w:rPr>
              <w:t>Австралия и Новая Зеландия</w:t>
            </w:r>
          </w:p>
        </w:tc>
        <w:tc>
          <w:tcPr>
            <w:tcW w:w="1559" w:type="dxa"/>
          </w:tcPr>
          <w:p w:rsidR="00B62AB7" w:rsidRPr="0088495C" w:rsidRDefault="00B62AB7" w:rsidP="00870E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95C">
              <w:rPr>
                <w:rFonts w:ascii="Times New Roman" w:hAnsi="Times New Roman" w:cs="Times New Roman"/>
                <w:sz w:val="24"/>
                <w:szCs w:val="24"/>
              </w:rPr>
              <w:t xml:space="preserve">94% </w:t>
            </w:r>
          </w:p>
        </w:tc>
        <w:tc>
          <w:tcPr>
            <w:tcW w:w="1559" w:type="dxa"/>
          </w:tcPr>
          <w:p w:rsidR="00B62AB7" w:rsidRPr="0088495C" w:rsidRDefault="00B62AB7" w:rsidP="00870E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95C"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</w:tc>
        <w:tc>
          <w:tcPr>
            <w:tcW w:w="1525" w:type="dxa"/>
          </w:tcPr>
          <w:p w:rsidR="00B62AB7" w:rsidRPr="0088495C" w:rsidRDefault="00B62AB7" w:rsidP="00870E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95C">
              <w:rPr>
                <w:rFonts w:ascii="Times New Roman" w:hAnsi="Times New Roman" w:cs="Times New Roman"/>
                <w:sz w:val="24"/>
                <w:szCs w:val="24"/>
              </w:rPr>
              <w:t>94%</w:t>
            </w:r>
          </w:p>
        </w:tc>
      </w:tr>
      <w:tr w:rsidR="00B62AB7" w:rsidRPr="0088495C" w:rsidTr="00B62AB7">
        <w:tc>
          <w:tcPr>
            <w:tcW w:w="4928" w:type="dxa"/>
          </w:tcPr>
          <w:p w:rsidR="00B62AB7" w:rsidRPr="0088495C" w:rsidRDefault="00B62AB7" w:rsidP="00870E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95C">
              <w:rPr>
                <w:rFonts w:ascii="Times New Roman" w:hAnsi="Times New Roman" w:cs="Times New Roman"/>
                <w:sz w:val="24"/>
                <w:szCs w:val="24"/>
              </w:rPr>
              <w:t>Центральная и Южная Азия</w:t>
            </w:r>
          </w:p>
        </w:tc>
        <w:tc>
          <w:tcPr>
            <w:tcW w:w="1559" w:type="dxa"/>
          </w:tcPr>
          <w:p w:rsidR="00B62AB7" w:rsidRPr="0088495C" w:rsidRDefault="00B62AB7" w:rsidP="00870E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95C">
              <w:rPr>
                <w:rFonts w:ascii="Times New Roman" w:hAnsi="Times New Roman" w:cs="Times New Roman"/>
                <w:sz w:val="24"/>
                <w:szCs w:val="24"/>
              </w:rPr>
              <w:t xml:space="preserve">87% </w:t>
            </w:r>
          </w:p>
        </w:tc>
        <w:tc>
          <w:tcPr>
            <w:tcW w:w="1559" w:type="dxa"/>
          </w:tcPr>
          <w:p w:rsidR="00B62AB7" w:rsidRPr="0088495C" w:rsidRDefault="00B62AB7" w:rsidP="00870E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95C"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</w:tc>
        <w:tc>
          <w:tcPr>
            <w:tcW w:w="1525" w:type="dxa"/>
          </w:tcPr>
          <w:p w:rsidR="00B62AB7" w:rsidRPr="0088495C" w:rsidRDefault="00B62AB7" w:rsidP="00870E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95C"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</w:tr>
      <w:tr w:rsidR="00B62AB7" w:rsidRPr="0088495C" w:rsidTr="00B62AB7">
        <w:tc>
          <w:tcPr>
            <w:tcW w:w="4928" w:type="dxa"/>
          </w:tcPr>
          <w:p w:rsidR="00B62AB7" w:rsidRPr="0088495C" w:rsidRDefault="00B62AB7" w:rsidP="00870E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95C">
              <w:rPr>
                <w:rFonts w:ascii="Times New Roman" w:hAnsi="Times New Roman" w:cs="Times New Roman"/>
                <w:sz w:val="24"/>
                <w:szCs w:val="24"/>
              </w:rPr>
              <w:t>Восточная и Юго-Восточная Азия</w:t>
            </w:r>
          </w:p>
        </w:tc>
        <w:tc>
          <w:tcPr>
            <w:tcW w:w="1559" w:type="dxa"/>
          </w:tcPr>
          <w:p w:rsidR="00B62AB7" w:rsidRPr="0088495C" w:rsidRDefault="00B62AB7" w:rsidP="00870E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95C">
              <w:rPr>
                <w:rFonts w:ascii="Times New Roman" w:hAnsi="Times New Roman" w:cs="Times New Roman"/>
                <w:sz w:val="24"/>
                <w:szCs w:val="24"/>
              </w:rPr>
              <w:t xml:space="preserve">94% </w:t>
            </w:r>
          </w:p>
        </w:tc>
        <w:tc>
          <w:tcPr>
            <w:tcW w:w="1559" w:type="dxa"/>
          </w:tcPr>
          <w:p w:rsidR="00B62AB7" w:rsidRPr="0088495C" w:rsidRDefault="00B62AB7" w:rsidP="00870E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95C"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1525" w:type="dxa"/>
          </w:tcPr>
          <w:p w:rsidR="00B62AB7" w:rsidRPr="0088495C" w:rsidRDefault="00B62AB7" w:rsidP="00870E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95C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B62AB7" w:rsidRPr="0088495C" w:rsidTr="00B62AB7">
        <w:tc>
          <w:tcPr>
            <w:tcW w:w="4928" w:type="dxa"/>
          </w:tcPr>
          <w:p w:rsidR="00B62AB7" w:rsidRPr="0088495C" w:rsidRDefault="00B62AB7" w:rsidP="00870E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95C">
              <w:rPr>
                <w:rFonts w:ascii="Times New Roman" w:hAnsi="Times New Roman" w:cs="Times New Roman"/>
                <w:sz w:val="24"/>
                <w:szCs w:val="24"/>
              </w:rPr>
              <w:t>Латинская Америка и Карибский бассейн</w:t>
            </w:r>
          </w:p>
        </w:tc>
        <w:tc>
          <w:tcPr>
            <w:tcW w:w="1559" w:type="dxa"/>
          </w:tcPr>
          <w:p w:rsidR="00B62AB7" w:rsidRPr="0088495C" w:rsidRDefault="00B62AB7" w:rsidP="00870E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95C">
              <w:rPr>
                <w:rFonts w:ascii="Times New Roman" w:hAnsi="Times New Roman" w:cs="Times New Roman"/>
                <w:sz w:val="24"/>
                <w:szCs w:val="24"/>
              </w:rPr>
              <w:t xml:space="preserve">90% </w:t>
            </w:r>
          </w:p>
        </w:tc>
        <w:tc>
          <w:tcPr>
            <w:tcW w:w="1559" w:type="dxa"/>
          </w:tcPr>
          <w:p w:rsidR="00B62AB7" w:rsidRPr="0088495C" w:rsidRDefault="00B62AB7" w:rsidP="00870E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95C"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  <w:tc>
          <w:tcPr>
            <w:tcW w:w="1525" w:type="dxa"/>
          </w:tcPr>
          <w:p w:rsidR="00B62AB7" w:rsidRPr="0088495C" w:rsidRDefault="00B62AB7" w:rsidP="00870E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95C">
              <w:rPr>
                <w:rFonts w:ascii="Times New Roman" w:hAnsi="Times New Roman" w:cs="Times New Roman"/>
                <w:sz w:val="24"/>
                <w:szCs w:val="24"/>
              </w:rPr>
              <w:t>81%</w:t>
            </w:r>
          </w:p>
        </w:tc>
      </w:tr>
      <w:tr w:rsidR="00B62AB7" w:rsidRPr="0088495C" w:rsidTr="00B62AB7">
        <w:tc>
          <w:tcPr>
            <w:tcW w:w="4928" w:type="dxa"/>
          </w:tcPr>
          <w:p w:rsidR="00B62AB7" w:rsidRPr="0088495C" w:rsidRDefault="00B62AB7" w:rsidP="00870E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95C">
              <w:rPr>
                <w:rFonts w:ascii="Times New Roman" w:hAnsi="Times New Roman" w:cs="Times New Roman"/>
                <w:sz w:val="24"/>
                <w:szCs w:val="24"/>
              </w:rPr>
              <w:t>Северная Америка и Европа</w:t>
            </w:r>
          </w:p>
        </w:tc>
        <w:tc>
          <w:tcPr>
            <w:tcW w:w="1559" w:type="dxa"/>
          </w:tcPr>
          <w:p w:rsidR="00B62AB7" w:rsidRPr="0088495C" w:rsidRDefault="00B62AB7" w:rsidP="00870E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95C">
              <w:rPr>
                <w:rFonts w:ascii="Times New Roman" w:hAnsi="Times New Roman" w:cs="Times New Roman"/>
                <w:sz w:val="24"/>
                <w:szCs w:val="24"/>
              </w:rPr>
              <w:t xml:space="preserve">92% </w:t>
            </w:r>
          </w:p>
        </w:tc>
        <w:tc>
          <w:tcPr>
            <w:tcW w:w="1559" w:type="dxa"/>
          </w:tcPr>
          <w:p w:rsidR="00B62AB7" w:rsidRPr="0088495C" w:rsidRDefault="00B62AB7" w:rsidP="00870E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95C"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1525" w:type="dxa"/>
          </w:tcPr>
          <w:p w:rsidR="00B62AB7" w:rsidRPr="0088495C" w:rsidRDefault="00B62AB7" w:rsidP="00870E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95C"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</w:tr>
      <w:tr w:rsidR="00B62AB7" w:rsidRPr="0088495C" w:rsidTr="00B62AB7">
        <w:tc>
          <w:tcPr>
            <w:tcW w:w="4928" w:type="dxa"/>
          </w:tcPr>
          <w:p w:rsidR="00B62AB7" w:rsidRPr="0088495C" w:rsidRDefault="00B62AB7" w:rsidP="00870E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95C">
              <w:rPr>
                <w:rFonts w:ascii="Times New Roman" w:hAnsi="Times New Roman" w:cs="Times New Roman"/>
                <w:sz w:val="24"/>
                <w:szCs w:val="24"/>
              </w:rPr>
              <w:t>Океания</w:t>
            </w:r>
          </w:p>
        </w:tc>
        <w:tc>
          <w:tcPr>
            <w:tcW w:w="1559" w:type="dxa"/>
          </w:tcPr>
          <w:p w:rsidR="00B62AB7" w:rsidRPr="0088495C" w:rsidRDefault="00B62AB7" w:rsidP="00870E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95C">
              <w:rPr>
                <w:rFonts w:ascii="Times New Roman" w:hAnsi="Times New Roman" w:cs="Times New Roman"/>
                <w:sz w:val="24"/>
                <w:szCs w:val="24"/>
              </w:rPr>
              <w:t xml:space="preserve">75% </w:t>
            </w:r>
          </w:p>
        </w:tc>
        <w:tc>
          <w:tcPr>
            <w:tcW w:w="1559" w:type="dxa"/>
          </w:tcPr>
          <w:p w:rsidR="00B62AB7" w:rsidRPr="0088495C" w:rsidRDefault="00B62AB7" w:rsidP="00870E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95C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525" w:type="dxa"/>
          </w:tcPr>
          <w:p w:rsidR="00B62AB7" w:rsidRPr="0088495C" w:rsidRDefault="00B62AB7" w:rsidP="00870E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95C"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</w:tr>
      <w:tr w:rsidR="00B62AB7" w:rsidRPr="0088495C" w:rsidTr="00B62AB7">
        <w:tc>
          <w:tcPr>
            <w:tcW w:w="4928" w:type="dxa"/>
          </w:tcPr>
          <w:p w:rsidR="00B62AB7" w:rsidRPr="0088495C" w:rsidRDefault="00B62AB7" w:rsidP="00870E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95C">
              <w:rPr>
                <w:rFonts w:ascii="Times New Roman" w:hAnsi="Times New Roman" w:cs="Times New Roman"/>
                <w:sz w:val="24"/>
                <w:szCs w:val="24"/>
              </w:rPr>
              <w:t>Африка к Югу от Сахары</w:t>
            </w:r>
          </w:p>
        </w:tc>
        <w:tc>
          <w:tcPr>
            <w:tcW w:w="1559" w:type="dxa"/>
          </w:tcPr>
          <w:p w:rsidR="00B62AB7" w:rsidRPr="0088495C" w:rsidRDefault="00B62AB7" w:rsidP="00870E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95C">
              <w:rPr>
                <w:rFonts w:ascii="Times New Roman" w:hAnsi="Times New Roman" w:cs="Times New Roman"/>
                <w:sz w:val="24"/>
                <w:szCs w:val="24"/>
              </w:rPr>
              <w:t xml:space="preserve">73% </w:t>
            </w:r>
          </w:p>
        </w:tc>
        <w:tc>
          <w:tcPr>
            <w:tcW w:w="1559" w:type="dxa"/>
          </w:tcPr>
          <w:p w:rsidR="00B62AB7" w:rsidRPr="0088495C" w:rsidRDefault="00B62AB7" w:rsidP="00870E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95C"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1525" w:type="dxa"/>
          </w:tcPr>
          <w:p w:rsidR="00B62AB7" w:rsidRPr="0088495C" w:rsidRDefault="00B62AB7" w:rsidP="00870E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95C"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</w:tr>
      <w:tr w:rsidR="00B62AB7" w:rsidRPr="0088495C" w:rsidTr="00B62AB7">
        <w:tc>
          <w:tcPr>
            <w:tcW w:w="4928" w:type="dxa"/>
          </w:tcPr>
          <w:p w:rsidR="00B62AB7" w:rsidRPr="0088495C" w:rsidRDefault="00B62AB7" w:rsidP="00870E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95C">
              <w:rPr>
                <w:rFonts w:ascii="Times New Roman" w:hAnsi="Times New Roman" w:cs="Times New Roman"/>
                <w:sz w:val="24"/>
                <w:szCs w:val="24"/>
              </w:rPr>
              <w:t>Западная Азия и Северная Африка (M49)</w:t>
            </w:r>
          </w:p>
        </w:tc>
        <w:tc>
          <w:tcPr>
            <w:tcW w:w="1559" w:type="dxa"/>
          </w:tcPr>
          <w:p w:rsidR="00B62AB7" w:rsidRPr="0088495C" w:rsidRDefault="00B62AB7" w:rsidP="00870E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95C">
              <w:rPr>
                <w:rFonts w:ascii="Times New Roman" w:hAnsi="Times New Roman" w:cs="Times New Roman"/>
                <w:sz w:val="24"/>
                <w:szCs w:val="24"/>
              </w:rPr>
              <w:t xml:space="preserve">88% </w:t>
            </w:r>
          </w:p>
        </w:tc>
        <w:tc>
          <w:tcPr>
            <w:tcW w:w="1559" w:type="dxa"/>
          </w:tcPr>
          <w:p w:rsidR="00B62AB7" w:rsidRPr="0088495C" w:rsidRDefault="00B62AB7" w:rsidP="00870E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95C"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</w:tc>
        <w:tc>
          <w:tcPr>
            <w:tcW w:w="1525" w:type="dxa"/>
          </w:tcPr>
          <w:p w:rsidR="00B62AB7" w:rsidRPr="0088495C" w:rsidRDefault="00B62AB7" w:rsidP="00870E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95C"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</w:tr>
    </w:tbl>
    <w:p w:rsidR="00C735EF" w:rsidRPr="0088495C" w:rsidRDefault="00C735EF" w:rsidP="00870ED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62AB7" w:rsidRPr="0088495C" w:rsidRDefault="00B62AB7" w:rsidP="00870ED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95C">
        <w:rPr>
          <w:rFonts w:ascii="Times New Roman" w:hAnsi="Times New Roman" w:cs="Times New Roman"/>
          <w:b/>
          <w:sz w:val="24"/>
          <w:szCs w:val="24"/>
        </w:rPr>
        <w:t>Календарь</w:t>
      </w:r>
    </w:p>
    <w:p w:rsidR="00B62AB7" w:rsidRPr="0088495C" w:rsidRDefault="00B62AB7" w:rsidP="00870ED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AB7" w:rsidRPr="0088495C" w:rsidRDefault="0088495C" w:rsidP="00870ED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Сбор </w:t>
      </w:r>
      <w:r w:rsidR="00870ED4">
        <w:rPr>
          <w:rFonts w:ascii="Times New Roman" w:hAnsi="Times New Roman" w:cs="Times New Roman"/>
          <w:b/>
          <w:sz w:val="24"/>
          <w:szCs w:val="24"/>
        </w:rPr>
        <w:t>данных</w:t>
      </w:r>
    </w:p>
    <w:p w:rsidR="00B62AB7" w:rsidRPr="0088495C" w:rsidRDefault="00B62AB7" w:rsidP="00870E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95C">
        <w:rPr>
          <w:rFonts w:ascii="Times New Roman" w:hAnsi="Times New Roman" w:cs="Times New Roman"/>
          <w:sz w:val="24"/>
          <w:szCs w:val="24"/>
        </w:rPr>
        <w:t xml:space="preserve">Ежегодный сбор данных март-май каждый год. Ежегодная консультация </w:t>
      </w:r>
      <w:r w:rsidR="00A45AA9" w:rsidRPr="0088495C">
        <w:rPr>
          <w:rFonts w:ascii="Times New Roman" w:hAnsi="Times New Roman" w:cs="Times New Roman"/>
          <w:sz w:val="24"/>
          <w:szCs w:val="24"/>
        </w:rPr>
        <w:t>в июне.</w:t>
      </w:r>
    </w:p>
    <w:p w:rsidR="00A45AA9" w:rsidRPr="0088495C" w:rsidRDefault="00A45AA9" w:rsidP="00870E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5AA9" w:rsidRPr="0088495C" w:rsidRDefault="0088495C" w:rsidP="00870ED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Выпуск </w:t>
      </w:r>
      <w:r w:rsidR="00870ED4">
        <w:rPr>
          <w:rFonts w:ascii="Times New Roman" w:hAnsi="Times New Roman" w:cs="Times New Roman"/>
          <w:b/>
          <w:sz w:val="24"/>
          <w:szCs w:val="24"/>
        </w:rPr>
        <w:t>данных</w:t>
      </w:r>
    </w:p>
    <w:p w:rsidR="00A45AA9" w:rsidRPr="0088495C" w:rsidRDefault="00A45AA9" w:rsidP="00870E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95C">
        <w:rPr>
          <w:rFonts w:ascii="Times New Roman" w:hAnsi="Times New Roman" w:cs="Times New Roman"/>
          <w:sz w:val="24"/>
          <w:szCs w:val="24"/>
        </w:rPr>
        <w:t>15 июля каждого года для временного ряда с 1980 до года выпуска за вычетом 1 года</w:t>
      </w:r>
      <w:proofErr w:type="gramStart"/>
      <w:r w:rsidRPr="0088495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8495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88495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8495C">
        <w:rPr>
          <w:rFonts w:ascii="Times New Roman" w:hAnsi="Times New Roman" w:cs="Times New Roman"/>
          <w:sz w:val="24"/>
          <w:szCs w:val="24"/>
        </w:rPr>
        <w:t xml:space="preserve"> июле 2017 года с 1980 по 2016 год)</w:t>
      </w:r>
    </w:p>
    <w:p w:rsidR="00A45AA9" w:rsidRPr="0088495C" w:rsidRDefault="00A45AA9" w:rsidP="00870E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5AA9" w:rsidRPr="0088495C" w:rsidRDefault="00870ED4" w:rsidP="00870ED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Поставщики данных</w:t>
      </w:r>
    </w:p>
    <w:p w:rsidR="00A45AA9" w:rsidRPr="0088495C" w:rsidRDefault="00A45AA9" w:rsidP="00870E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95C">
        <w:rPr>
          <w:rFonts w:ascii="Times New Roman" w:hAnsi="Times New Roman" w:cs="Times New Roman"/>
          <w:sz w:val="24"/>
          <w:szCs w:val="24"/>
        </w:rPr>
        <w:t>Министерства здравоохранения, программы по иммунизации</w:t>
      </w:r>
    </w:p>
    <w:p w:rsidR="00A45AA9" w:rsidRPr="0088495C" w:rsidRDefault="00A45AA9" w:rsidP="00870E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5AA9" w:rsidRPr="0088495C" w:rsidRDefault="00A45AA9" w:rsidP="00870ED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95C">
        <w:rPr>
          <w:rFonts w:ascii="Times New Roman" w:hAnsi="Times New Roman" w:cs="Times New Roman"/>
          <w:b/>
          <w:sz w:val="24"/>
          <w:szCs w:val="24"/>
        </w:rPr>
        <w:t>Составители</w:t>
      </w:r>
      <w:r w:rsidR="0088495C">
        <w:rPr>
          <w:rFonts w:ascii="Times New Roman" w:hAnsi="Times New Roman" w:cs="Times New Roman"/>
          <w:b/>
          <w:sz w:val="24"/>
          <w:szCs w:val="24"/>
        </w:rPr>
        <w:t xml:space="preserve"> данных</w:t>
      </w:r>
    </w:p>
    <w:p w:rsidR="00A45AA9" w:rsidRPr="0088495C" w:rsidRDefault="00A45AA9" w:rsidP="00870E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95C">
        <w:rPr>
          <w:rFonts w:ascii="Times New Roman" w:hAnsi="Times New Roman" w:cs="Times New Roman"/>
          <w:sz w:val="24"/>
          <w:szCs w:val="24"/>
        </w:rPr>
        <w:t>ВОЗ и ЮНИСЕФ</w:t>
      </w:r>
    </w:p>
    <w:p w:rsidR="00A45AA9" w:rsidRPr="0088495C" w:rsidRDefault="00A45AA9" w:rsidP="00870E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5AA9" w:rsidRPr="0088495C" w:rsidRDefault="00870ED4" w:rsidP="00870ED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Ссылки:</w:t>
      </w:r>
    </w:p>
    <w:p w:rsidR="00A45AA9" w:rsidRPr="0088495C" w:rsidRDefault="00A45AA9" w:rsidP="00870E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95C">
        <w:rPr>
          <w:rFonts w:ascii="Times New Roman" w:hAnsi="Times New Roman" w:cs="Times New Roman"/>
          <w:sz w:val="24"/>
          <w:szCs w:val="24"/>
        </w:rPr>
        <w:t>URL:</w:t>
      </w:r>
    </w:p>
    <w:p w:rsidR="00A45AA9" w:rsidRPr="0088495C" w:rsidRDefault="006638B6" w:rsidP="00870E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A45AA9" w:rsidRPr="0088495C">
          <w:rPr>
            <w:rStyle w:val="a4"/>
            <w:rFonts w:ascii="Times New Roman" w:hAnsi="Times New Roman" w:cs="Times New Roman"/>
            <w:sz w:val="24"/>
            <w:szCs w:val="24"/>
          </w:rPr>
          <w:t>http://www.who.int/immunization/monitoring_surveillance/routine/coverage/en/index4.html</w:t>
        </w:r>
      </w:hyperlink>
    </w:p>
    <w:p w:rsidR="00A45AA9" w:rsidRPr="0088495C" w:rsidRDefault="006638B6" w:rsidP="00870E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A45AA9" w:rsidRPr="0088495C">
          <w:rPr>
            <w:rStyle w:val="a4"/>
            <w:rFonts w:ascii="Times New Roman" w:hAnsi="Times New Roman" w:cs="Times New Roman"/>
            <w:sz w:val="24"/>
            <w:szCs w:val="24"/>
          </w:rPr>
          <w:t>https://www.unicef.org/immunization/</w:t>
        </w:r>
      </w:hyperlink>
    </w:p>
    <w:p w:rsidR="00A45AA9" w:rsidRPr="0088495C" w:rsidRDefault="00A45AA9" w:rsidP="00870E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5AA9" w:rsidRPr="00870ED4" w:rsidRDefault="00A45AA9" w:rsidP="00870ED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ED4">
        <w:rPr>
          <w:rFonts w:ascii="Times New Roman" w:hAnsi="Times New Roman" w:cs="Times New Roman"/>
          <w:sz w:val="24"/>
          <w:szCs w:val="24"/>
        </w:rPr>
        <w:t>Ссылки</w:t>
      </w:r>
    </w:p>
    <w:p w:rsidR="00A45AA9" w:rsidRPr="0088495C" w:rsidRDefault="00A45AA9" w:rsidP="00870ED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5AA9" w:rsidRPr="0088495C" w:rsidRDefault="00A45AA9" w:rsidP="00870ED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495C">
        <w:rPr>
          <w:rFonts w:ascii="Times New Roman" w:hAnsi="Times New Roman" w:cs="Times New Roman"/>
          <w:sz w:val="24"/>
          <w:szCs w:val="24"/>
          <w:lang w:val="en-US"/>
        </w:rPr>
        <w:t xml:space="preserve">Burton A, </w:t>
      </w:r>
      <w:proofErr w:type="spellStart"/>
      <w:r w:rsidRPr="0088495C">
        <w:rPr>
          <w:rFonts w:ascii="Times New Roman" w:hAnsi="Times New Roman" w:cs="Times New Roman"/>
          <w:sz w:val="24"/>
          <w:szCs w:val="24"/>
          <w:lang w:val="en-US"/>
        </w:rPr>
        <w:t>Monasch</w:t>
      </w:r>
      <w:proofErr w:type="spellEnd"/>
      <w:r w:rsidRPr="0088495C">
        <w:rPr>
          <w:rFonts w:ascii="Times New Roman" w:hAnsi="Times New Roman" w:cs="Times New Roman"/>
          <w:sz w:val="24"/>
          <w:szCs w:val="24"/>
          <w:lang w:val="en-US"/>
        </w:rPr>
        <w:t xml:space="preserve"> R, </w:t>
      </w:r>
      <w:proofErr w:type="spellStart"/>
      <w:r w:rsidRPr="0088495C">
        <w:rPr>
          <w:rFonts w:ascii="Times New Roman" w:hAnsi="Times New Roman" w:cs="Times New Roman"/>
          <w:sz w:val="24"/>
          <w:szCs w:val="24"/>
          <w:lang w:val="en-US"/>
        </w:rPr>
        <w:t>Lautenbach</w:t>
      </w:r>
      <w:proofErr w:type="spellEnd"/>
      <w:r w:rsidRPr="0088495C">
        <w:rPr>
          <w:rFonts w:ascii="Times New Roman" w:hAnsi="Times New Roman" w:cs="Times New Roman"/>
          <w:sz w:val="24"/>
          <w:szCs w:val="24"/>
          <w:lang w:val="en-US"/>
        </w:rPr>
        <w:t xml:space="preserve"> B, </w:t>
      </w:r>
      <w:proofErr w:type="spellStart"/>
      <w:r w:rsidRPr="0088495C">
        <w:rPr>
          <w:rFonts w:ascii="Times New Roman" w:hAnsi="Times New Roman" w:cs="Times New Roman"/>
          <w:sz w:val="24"/>
          <w:szCs w:val="24"/>
          <w:lang w:val="en-US"/>
        </w:rPr>
        <w:t>Gacic-Dobo</w:t>
      </w:r>
      <w:proofErr w:type="spellEnd"/>
      <w:r w:rsidRPr="0088495C">
        <w:rPr>
          <w:rFonts w:ascii="Times New Roman" w:hAnsi="Times New Roman" w:cs="Times New Roman"/>
          <w:sz w:val="24"/>
          <w:szCs w:val="24"/>
          <w:lang w:val="en-US"/>
        </w:rPr>
        <w:t xml:space="preserve"> M, Neill M, </w:t>
      </w:r>
      <w:proofErr w:type="spellStart"/>
      <w:r w:rsidRPr="0088495C">
        <w:rPr>
          <w:rFonts w:ascii="Times New Roman" w:hAnsi="Times New Roman" w:cs="Times New Roman"/>
          <w:sz w:val="24"/>
          <w:szCs w:val="24"/>
          <w:lang w:val="en-US"/>
        </w:rPr>
        <w:t>Karimov</w:t>
      </w:r>
      <w:proofErr w:type="spellEnd"/>
      <w:r w:rsidRPr="0088495C">
        <w:rPr>
          <w:rFonts w:ascii="Times New Roman" w:hAnsi="Times New Roman" w:cs="Times New Roman"/>
          <w:sz w:val="24"/>
          <w:szCs w:val="24"/>
          <w:lang w:val="en-US"/>
        </w:rPr>
        <w:t xml:space="preserve"> R, </w:t>
      </w:r>
      <w:proofErr w:type="spellStart"/>
      <w:r w:rsidRPr="0088495C">
        <w:rPr>
          <w:rFonts w:ascii="Times New Roman" w:hAnsi="Times New Roman" w:cs="Times New Roman"/>
          <w:sz w:val="24"/>
          <w:szCs w:val="24"/>
          <w:lang w:val="en-US"/>
        </w:rPr>
        <w:t>Wolfson</w:t>
      </w:r>
      <w:proofErr w:type="spellEnd"/>
      <w:r w:rsidRPr="0088495C">
        <w:rPr>
          <w:rFonts w:ascii="Times New Roman" w:hAnsi="Times New Roman" w:cs="Times New Roman"/>
          <w:sz w:val="24"/>
          <w:szCs w:val="24"/>
          <w:lang w:val="en-US"/>
        </w:rPr>
        <w:t xml:space="preserve"> L, Jones G, Birmingham M. WHO and UNICEF estimates of national infant immunization coverage: methods and processes. BullWorld Health Organ. 2009</w:t>
      </w:r>
      <w:proofErr w:type="gramStart"/>
      <w:r w:rsidRPr="0088495C">
        <w:rPr>
          <w:rFonts w:ascii="Times New Roman" w:hAnsi="Times New Roman" w:cs="Times New Roman"/>
          <w:sz w:val="24"/>
          <w:szCs w:val="24"/>
          <w:lang w:val="en-US"/>
        </w:rPr>
        <w:t>;87</w:t>
      </w:r>
      <w:proofErr w:type="gramEnd"/>
      <w:r w:rsidRPr="0088495C">
        <w:rPr>
          <w:rFonts w:ascii="Times New Roman" w:hAnsi="Times New Roman" w:cs="Times New Roman"/>
          <w:sz w:val="24"/>
          <w:szCs w:val="24"/>
          <w:lang w:val="en-US"/>
        </w:rPr>
        <w:t xml:space="preserve">(7):535-41.Available at: </w:t>
      </w:r>
    </w:p>
    <w:p w:rsidR="00A45AA9" w:rsidRPr="00870ED4" w:rsidRDefault="006638B6" w:rsidP="00870ED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fldChar w:fldCharType="begin"/>
      </w:r>
      <w:r w:rsidRPr="0032576E">
        <w:rPr>
          <w:lang w:val="en-US"/>
        </w:rPr>
        <w:instrText>HYPERLINK "http://www.who.int/bulletin/volumes/87/7/08-053819/en/"</w:instrText>
      </w:r>
      <w:r>
        <w:fldChar w:fldCharType="separate"/>
      </w:r>
      <w:r w:rsidR="00A45AA9" w:rsidRPr="0088495C">
        <w:rPr>
          <w:rStyle w:val="a4"/>
          <w:rFonts w:ascii="Times New Roman" w:hAnsi="Times New Roman" w:cs="Times New Roman"/>
          <w:sz w:val="24"/>
          <w:szCs w:val="24"/>
          <w:lang w:val="en-US"/>
        </w:rPr>
        <w:t>http</w:t>
      </w:r>
      <w:r w:rsidR="00A45AA9" w:rsidRPr="00870ED4">
        <w:rPr>
          <w:rStyle w:val="a4"/>
          <w:rFonts w:ascii="Times New Roman" w:hAnsi="Times New Roman" w:cs="Times New Roman"/>
          <w:sz w:val="24"/>
          <w:szCs w:val="24"/>
          <w:lang w:val="en-US"/>
        </w:rPr>
        <w:t>://</w:t>
      </w:r>
      <w:r w:rsidR="00A45AA9" w:rsidRPr="0088495C">
        <w:rPr>
          <w:rStyle w:val="a4"/>
          <w:rFonts w:ascii="Times New Roman" w:hAnsi="Times New Roman" w:cs="Times New Roman"/>
          <w:sz w:val="24"/>
          <w:szCs w:val="24"/>
          <w:lang w:val="en-US"/>
        </w:rPr>
        <w:t>www</w:t>
      </w:r>
      <w:r w:rsidR="00A45AA9" w:rsidRPr="00870ED4">
        <w:rPr>
          <w:rStyle w:val="a4"/>
          <w:rFonts w:ascii="Times New Roman" w:hAnsi="Times New Roman" w:cs="Times New Roman"/>
          <w:sz w:val="24"/>
          <w:szCs w:val="24"/>
          <w:lang w:val="en-US"/>
        </w:rPr>
        <w:t>.</w:t>
      </w:r>
      <w:r w:rsidR="00A45AA9" w:rsidRPr="0088495C">
        <w:rPr>
          <w:rStyle w:val="a4"/>
          <w:rFonts w:ascii="Times New Roman" w:hAnsi="Times New Roman" w:cs="Times New Roman"/>
          <w:sz w:val="24"/>
          <w:szCs w:val="24"/>
          <w:lang w:val="en-US"/>
        </w:rPr>
        <w:t>who</w:t>
      </w:r>
      <w:r w:rsidR="00A45AA9" w:rsidRPr="00870ED4">
        <w:rPr>
          <w:rStyle w:val="a4"/>
          <w:rFonts w:ascii="Times New Roman" w:hAnsi="Times New Roman" w:cs="Times New Roman"/>
          <w:sz w:val="24"/>
          <w:szCs w:val="24"/>
          <w:lang w:val="en-US"/>
        </w:rPr>
        <w:t>.</w:t>
      </w:r>
      <w:r w:rsidR="00A45AA9" w:rsidRPr="0088495C">
        <w:rPr>
          <w:rStyle w:val="a4"/>
          <w:rFonts w:ascii="Times New Roman" w:hAnsi="Times New Roman" w:cs="Times New Roman"/>
          <w:sz w:val="24"/>
          <w:szCs w:val="24"/>
          <w:lang w:val="en-US"/>
        </w:rPr>
        <w:t>int</w:t>
      </w:r>
      <w:r w:rsidR="00A45AA9" w:rsidRPr="00870ED4">
        <w:rPr>
          <w:rStyle w:val="a4"/>
          <w:rFonts w:ascii="Times New Roman" w:hAnsi="Times New Roman" w:cs="Times New Roman"/>
          <w:sz w:val="24"/>
          <w:szCs w:val="24"/>
          <w:lang w:val="en-US"/>
        </w:rPr>
        <w:t>/</w:t>
      </w:r>
      <w:r w:rsidR="00A45AA9" w:rsidRPr="0088495C">
        <w:rPr>
          <w:rStyle w:val="a4"/>
          <w:rFonts w:ascii="Times New Roman" w:hAnsi="Times New Roman" w:cs="Times New Roman"/>
          <w:sz w:val="24"/>
          <w:szCs w:val="24"/>
          <w:lang w:val="en-US"/>
        </w:rPr>
        <w:t>bulletin</w:t>
      </w:r>
      <w:r w:rsidR="00A45AA9" w:rsidRPr="00870ED4">
        <w:rPr>
          <w:rStyle w:val="a4"/>
          <w:rFonts w:ascii="Times New Roman" w:hAnsi="Times New Roman" w:cs="Times New Roman"/>
          <w:sz w:val="24"/>
          <w:szCs w:val="24"/>
          <w:lang w:val="en-US"/>
        </w:rPr>
        <w:t>/</w:t>
      </w:r>
      <w:r w:rsidR="00A45AA9" w:rsidRPr="0088495C">
        <w:rPr>
          <w:rStyle w:val="a4"/>
          <w:rFonts w:ascii="Times New Roman" w:hAnsi="Times New Roman" w:cs="Times New Roman"/>
          <w:sz w:val="24"/>
          <w:szCs w:val="24"/>
          <w:lang w:val="en-US"/>
        </w:rPr>
        <w:t>volumes</w:t>
      </w:r>
      <w:r w:rsidR="00A45AA9" w:rsidRPr="00870ED4">
        <w:rPr>
          <w:rStyle w:val="a4"/>
          <w:rFonts w:ascii="Times New Roman" w:hAnsi="Times New Roman" w:cs="Times New Roman"/>
          <w:sz w:val="24"/>
          <w:szCs w:val="24"/>
          <w:lang w:val="en-US"/>
        </w:rPr>
        <w:t>/87/7/08-053819/</w:t>
      </w:r>
      <w:r w:rsidR="00A45AA9" w:rsidRPr="0088495C">
        <w:rPr>
          <w:rStyle w:val="a4"/>
          <w:rFonts w:ascii="Times New Roman" w:hAnsi="Times New Roman" w:cs="Times New Roman"/>
          <w:sz w:val="24"/>
          <w:szCs w:val="24"/>
          <w:lang w:val="en-US"/>
        </w:rPr>
        <w:t>en</w:t>
      </w:r>
      <w:r w:rsidR="00A45AA9" w:rsidRPr="00870ED4">
        <w:rPr>
          <w:rStyle w:val="a4"/>
          <w:rFonts w:ascii="Times New Roman" w:hAnsi="Times New Roman" w:cs="Times New Roman"/>
          <w:sz w:val="24"/>
          <w:szCs w:val="24"/>
          <w:lang w:val="en-US"/>
        </w:rPr>
        <w:t>/</w:t>
      </w:r>
      <w:r>
        <w:fldChar w:fldCharType="end"/>
      </w:r>
    </w:p>
    <w:p w:rsidR="00A45AA9" w:rsidRPr="00870ED4" w:rsidRDefault="00A45AA9" w:rsidP="00870ED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45AA9" w:rsidRPr="0088495C" w:rsidRDefault="00A45AA9" w:rsidP="00870ED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8495C">
        <w:rPr>
          <w:rFonts w:ascii="Times New Roman" w:hAnsi="Times New Roman" w:cs="Times New Roman"/>
          <w:sz w:val="24"/>
          <w:szCs w:val="24"/>
          <w:lang w:val="en-US"/>
        </w:rPr>
        <w:t xml:space="preserve">Burton A, Kowalski R, </w:t>
      </w:r>
      <w:proofErr w:type="spellStart"/>
      <w:r w:rsidRPr="0088495C">
        <w:rPr>
          <w:rFonts w:ascii="Times New Roman" w:hAnsi="Times New Roman" w:cs="Times New Roman"/>
          <w:sz w:val="24"/>
          <w:szCs w:val="24"/>
          <w:lang w:val="en-US"/>
        </w:rPr>
        <w:t>Gacic-Dobo</w:t>
      </w:r>
      <w:proofErr w:type="spellEnd"/>
      <w:r w:rsidRPr="0088495C">
        <w:rPr>
          <w:rFonts w:ascii="Times New Roman" w:hAnsi="Times New Roman" w:cs="Times New Roman"/>
          <w:sz w:val="24"/>
          <w:szCs w:val="24"/>
          <w:lang w:val="en-US"/>
        </w:rPr>
        <w:t xml:space="preserve"> M, </w:t>
      </w:r>
      <w:proofErr w:type="spellStart"/>
      <w:r w:rsidRPr="0088495C">
        <w:rPr>
          <w:rFonts w:ascii="Times New Roman" w:hAnsi="Times New Roman" w:cs="Times New Roman"/>
          <w:sz w:val="24"/>
          <w:szCs w:val="24"/>
          <w:lang w:val="en-US"/>
        </w:rPr>
        <w:t>Karimov</w:t>
      </w:r>
      <w:proofErr w:type="spellEnd"/>
      <w:r w:rsidRPr="0088495C">
        <w:rPr>
          <w:rFonts w:ascii="Times New Roman" w:hAnsi="Times New Roman" w:cs="Times New Roman"/>
          <w:sz w:val="24"/>
          <w:szCs w:val="24"/>
          <w:lang w:val="en-US"/>
        </w:rPr>
        <w:t xml:space="preserve"> R, Brown D.</w:t>
      </w:r>
      <w:proofErr w:type="gramEnd"/>
      <w:r w:rsidRPr="0088495C">
        <w:rPr>
          <w:rFonts w:ascii="Times New Roman" w:hAnsi="Times New Roman" w:cs="Times New Roman"/>
          <w:sz w:val="24"/>
          <w:szCs w:val="24"/>
          <w:lang w:val="en-US"/>
        </w:rPr>
        <w:t xml:space="preserve"> A Formal Representation of the WHO and</w:t>
      </w:r>
    </w:p>
    <w:p w:rsidR="00A45AA9" w:rsidRPr="0088495C" w:rsidRDefault="00A45AA9" w:rsidP="00870ED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495C">
        <w:rPr>
          <w:rFonts w:ascii="Times New Roman" w:hAnsi="Times New Roman" w:cs="Times New Roman"/>
          <w:sz w:val="24"/>
          <w:szCs w:val="24"/>
          <w:lang w:val="en-US"/>
        </w:rPr>
        <w:t xml:space="preserve">UNICEF Estimates of National Immunization Coverage: A Computational Logic Approach. </w:t>
      </w:r>
      <w:proofErr w:type="spellStart"/>
      <w:r w:rsidRPr="0088495C">
        <w:rPr>
          <w:rFonts w:ascii="Times New Roman" w:hAnsi="Times New Roman" w:cs="Times New Roman"/>
          <w:sz w:val="24"/>
          <w:szCs w:val="24"/>
          <w:lang w:val="en-US"/>
        </w:rPr>
        <w:t>PLoS</w:t>
      </w:r>
      <w:proofErr w:type="spellEnd"/>
      <w:r w:rsidRPr="0088495C">
        <w:rPr>
          <w:rFonts w:ascii="Times New Roman" w:hAnsi="Times New Roman" w:cs="Times New Roman"/>
          <w:sz w:val="24"/>
          <w:szCs w:val="24"/>
          <w:lang w:val="en-US"/>
        </w:rPr>
        <w:t xml:space="preserve"> ONE</w:t>
      </w:r>
    </w:p>
    <w:p w:rsidR="00A45AA9" w:rsidRPr="0088495C" w:rsidRDefault="00A45AA9" w:rsidP="00870ED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495C">
        <w:rPr>
          <w:rFonts w:ascii="Times New Roman" w:hAnsi="Times New Roman" w:cs="Times New Roman"/>
          <w:sz w:val="24"/>
          <w:szCs w:val="24"/>
          <w:lang w:val="en-US"/>
        </w:rPr>
        <w:t>2012</w:t>
      </w:r>
      <w:proofErr w:type="gramStart"/>
      <w:r w:rsidRPr="0088495C">
        <w:rPr>
          <w:rFonts w:ascii="Times New Roman" w:hAnsi="Times New Roman" w:cs="Times New Roman"/>
          <w:sz w:val="24"/>
          <w:szCs w:val="24"/>
          <w:lang w:val="en-US"/>
        </w:rPr>
        <w:t>;7</w:t>
      </w:r>
      <w:proofErr w:type="gramEnd"/>
      <w:r w:rsidRPr="0088495C">
        <w:rPr>
          <w:rFonts w:ascii="Times New Roman" w:hAnsi="Times New Roman" w:cs="Times New Roman"/>
          <w:sz w:val="24"/>
          <w:szCs w:val="24"/>
          <w:lang w:val="en-US"/>
        </w:rPr>
        <w:t>(10): e47806. doi:10.1371/journal.pone.0047806. Available at:</w:t>
      </w:r>
    </w:p>
    <w:p w:rsidR="00A45AA9" w:rsidRPr="00870ED4" w:rsidRDefault="006638B6" w:rsidP="00870ED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fldChar w:fldCharType="begin"/>
      </w:r>
      <w:r w:rsidRPr="0032576E">
        <w:rPr>
          <w:lang w:val="en-US"/>
        </w:rPr>
        <w:instrText>HYPERLINK "http://www.ncbi.nlm.nih.gov/pmc/articles/PMC3485034/pdf/pone.0047806.pdf"</w:instrText>
      </w:r>
      <w:r>
        <w:fldChar w:fldCharType="separate"/>
      </w:r>
      <w:r w:rsidR="00A45AA9" w:rsidRPr="0088495C">
        <w:rPr>
          <w:rStyle w:val="a4"/>
          <w:rFonts w:ascii="Times New Roman" w:hAnsi="Times New Roman" w:cs="Times New Roman"/>
          <w:sz w:val="24"/>
          <w:szCs w:val="24"/>
          <w:lang w:val="en-US"/>
        </w:rPr>
        <w:t>http://www.ncbi.nlm.nih.gov/pmc/articles/PMC3485034/pdf/pone.0047806.pdf</w:t>
      </w:r>
      <w:r>
        <w:fldChar w:fldCharType="end"/>
      </w:r>
    </w:p>
    <w:p w:rsidR="00315656" w:rsidRPr="00870ED4" w:rsidRDefault="00315656" w:rsidP="00870ED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45AA9" w:rsidRPr="0088495C" w:rsidRDefault="00A45AA9" w:rsidP="00870ED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495C">
        <w:rPr>
          <w:rFonts w:ascii="Times New Roman" w:hAnsi="Times New Roman" w:cs="Times New Roman"/>
          <w:sz w:val="24"/>
          <w:szCs w:val="24"/>
          <w:lang w:val="en-US"/>
        </w:rPr>
        <w:t xml:space="preserve">Brown D, Burton A, </w:t>
      </w:r>
      <w:proofErr w:type="spellStart"/>
      <w:r w:rsidRPr="0088495C">
        <w:rPr>
          <w:rFonts w:ascii="Times New Roman" w:hAnsi="Times New Roman" w:cs="Times New Roman"/>
          <w:sz w:val="24"/>
          <w:szCs w:val="24"/>
          <w:lang w:val="en-US"/>
        </w:rPr>
        <w:t>Gacic-Dobo</w:t>
      </w:r>
      <w:proofErr w:type="spellEnd"/>
      <w:r w:rsidRPr="0088495C">
        <w:rPr>
          <w:rFonts w:ascii="Times New Roman" w:hAnsi="Times New Roman" w:cs="Times New Roman"/>
          <w:sz w:val="24"/>
          <w:szCs w:val="24"/>
          <w:lang w:val="en-US"/>
        </w:rPr>
        <w:t xml:space="preserve"> M, </w:t>
      </w:r>
      <w:proofErr w:type="spellStart"/>
      <w:r w:rsidRPr="0088495C">
        <w:rPr>
          <w:rFonts w:ascii="Times New Roman" w:hAnsi="Times New Roman" w:cs="Times New Roman"/>
          <w:sz w:val="24"/>
          <w:szCs w:val="24"/>
          <w:lang w:val="en-US"/>
        </w:rPr>
        <w:t>Karimov</w:t>
      </w:r>
      <w:proofErr w:type="spellEnd"/>
      <w:r w:rsidRPr="0088495C">
        <w:rPr>
          <w:rFonts w:ascii="Times New Roman" w:hAnsi="Times New Roman" w:cs="Times New Roman"/>
          <w:sz w:val="24"/>
          <w:szCs w:val="24"/>
          <w:lang w:val="en-US"/>
        </w:rPr>
        <w:t xml:space="preserve"> R </w:t>
      </w:r>
      <w:proofErr w:type="gramStart"/>
      <w:r w:rsidRPr="0088495C">
        <w:rPr>
          <w:rFonts w:ascii="Times New Roman" w:hAnsi="Times New Roman" w:cs="Times New Roman"/>
          <w:sz w:val="24"/>
          <w:szCs w:val="24"/>
          <w:lang w:val="en-US"/>
        </w:rPr>
        <w:t>An</w:t>
      </w:r>
      <w:proofErr w:type="gramEnd"/>
      <w:r w:rsidRPr="0088495C">
        <w:rPr>
          <w:rFonts w:ascii="Times New Roman" w:hAnsi="Times New Roman" w:cs="Times New Roman"/>
          <w:sz w:val="24"/>
          <w:szCs w:val="24"/>
          <w:lang w:val="en-US"/>
        </w:rPr>
        <w:t xml:space="preserve"> Introduction to the Grade of Confidence in the WHO</w:t>
      </w:r>
    </w:p>
    <w:p w:rsidR="00315656" w:rsidRPr="00870ED4" w:rsidRDefault="00A45AA9" w:rsidP="00870ED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8495C">
        <w:rPr>
          <w:rFonts w:ascii="Times New Roman" w:hAnsi="Times New Roman" w:cs="Times New Roman"/>
          <w:sz w:val="24"/>
          <w:szCs w:val="24"/>
          <w:lang w:val="en-US"/>
        </w:rPr>
        <w:t>and</w:t>
      </w:r>
      <w:proofErr w:type="gramEnd"/>
      <w:r w:rsidRPr="0088495C">
        <w:rPr>
          <w:rFonts w:ascii="Times New Roman" w:hAnsi="Times New Roman" w:cs="Times New Roman"/>
          <w:sz w:val="24"/>
          <w:szCs w:val="24"/>
          <w:lang w:val="en-US"/>
        </w:rPr>
        <w:t xml:space="preserve"> UNICEF Estimates of National Immunization Coverage The Open Public Health Journal, 2013, 6, 73-76. </w:t>
      </w:r>
    </w:p>
    <w:p w:rsidR="00A45AA9" w:rsidRPr="00315656" w:rsidRDefault="00A45AA9" w:rsidP="00870ED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495C">
        <w:rPr>
          <w:rFonts w:ascii="Times New Roman" w:hAnsi="Times New Roman" w:cs="Times New Roman"/>
          <w:sz w:val="24"/>
          <w:szCs w:val="24"/>
          <w:lang w:val="en-US"/>
        </w:rPr>
        <w:t xml:space="preserve">Available at: </w:t>
      </w:r>
      <w:hyperlink r:id="rId9" w:history="1">
        <w:r w:rsidRPr="0088495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http://www.benthamscience.com/open/tophj/articles/V006/73TOPHJ.pdf</w:t>
        </w:r>
      </w:hyperlink>
    </w:p>
    <w:p w:rsidR="00A45AA9" w:rsidRPr="00315656" w:rsidRDefault="00A45AA9" w:rsidP="00870ED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45AA9" w:rsidRPr="0088495C" w:rsidRDefault="00A45AA9" w:rsidP="00870ED4">
      <w:pPr>
        <w:pStyle w:val="a6"/>
        <w:spacing w:line="276" w:lineRule="auto"/>
        <w:jc w:val="both"/>
        <w:rPr>
          <w:rFonts w:ascii="Times New Roman" w:eastAsia="Arial" w:hAnsi="Times New Roman" w:cs="Times New Roman"/>
          <w:b/>
          <w:color w:val="202020"/>
          <w:sz w:val="24"/>
          <w:szCs w:val="24"/>
          <w:shd w:val="clear" w:color="auto" w:fill="FFFFFF"/>
        </w:rPr>
      </w:pPr>
      <w:r w:rsidRPr="0088495C">
        <w:rPr>
          <w:rFonts w:ascii="Times New Roman" w:hAnsi="Times New Roman" w:cs="Times New Roman"/>
          <w:b/>
          <w:color w:val="202020"/>
          <w:sz w:val="24"/>
          <w:szCs w:val="24"/>
          <w:shd w:val="clear" w:color="auto" w:fill="FFFFFF"/>
        </w:rPr>
        <w:t>Связанные показатели</w:t>
      </w:r>
    </w:p>
    <w:p w:rsidR="00A45AA9" w:rsidRPr="0088495C" w:rsidRDefault="00A45AA9" w:rsidP="00870E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95C">
        <w:rPr>
          <w:rFonts w:ascii="Times New Roman" w:hAnsi="Times New Roman" w:cs="Times New Roman"/>
          <w:sz w:val="24"/>
          <w:szCs w:val="24"/>
        </w:rPr>
        <w:t xml:space="preserve">Целевая задача 3.8 обеспечить универсальное медицинское обслуживание, включая защиту от финансовых рисков, доступ к качественным основным медицинским услугам и доступ к безопасным, эффективным, качественным основным лекарственным средствам и вакцинам для всех. Показатель 3.8.1: охват основными медицинскими услугами (определяется как средний охват основными услугами на основе использования показателей, которые включают в себя репродуктивное, материнское, детское </w:t>
      </w:r>
      <w:r w:rsidR="0088495C" w:rsidRPr="0088495C">
        <w:rPr>
          <w:rFonts w:ascii="Times New Roman" w:hAnsi="Times New Roman" w:cs="Times New Roman"/>
          <w:sz w:val="24"/>
          <w:szCs w:val="24"/>
        </w:rPr>
        <w:t xml:space="preserve">и </w:t>
      </w:r>
      <w:r w:rsidRPr="0088495C">
        <w:rPr>
          <w:rFonts w:ascii="Times New Roman" w:hAnsi="Times New Roman" w:cs="Times New Roman"/>
          <w:sz w:val="24"/>
          <w:szCs w:val="24"/>
        </w:rPr>
        <w:t>здоровье</w:t>
      </w:r>
      <w:r w:rsidR="0088495C" w:rsidRPr="0088495C">
        <w:rPr>
          <w:rFonts w:ascii="Times New Roman" w:hAnsi="Times New Roman" w:cs="Times New Roman"/>
          <w:sz w:val="24"/>
          <w:szCs w:val="24"/>
        </w:rPr>
        <w:t xml:space="preserve"> новорожденных</w:t>
      </w:r>
      <w:r w:rsidRPr="0088495C">
        <w:rPr>
          <w:rFonts w:ascii="Times New Roman" w:hAnsi="Times New Roman" w:cs="Times New Roman"/>
          <w:sz w:val="24"/>
          <w:szCs w:val="24"/>
        </w:rPr>
        <w:t>, инфекционные заболевания, неинфекционные заболевания и возможност</w:t>
      </w:r>
      <w:r w:rsidR="0088495C" w:rsidRPr="0088495C">
        <w:rPr>
          <w:rFonts w:ascii="Times New Roman" w:hAnsi="Times New Roman" w:cs="Times New Roman"/>
          <w:sz w:val="24"/>
          <w:szCs w:val="24"/>
        </w:rPr>
        <w:t xml:space="preserve">ь </w:t>
      </w:r>
      <w:r w:rsidRPr="0088495C">
        <w:rPr>
          <w:rFonts w:ascii="Times New Roman" w:hAnsi="Times New Roman" w:cs="Times New Roman"/>
          <w:sz w:val="24"/>
          <w:szCs w:val="24"/>
        </w:rPr>
        <w:t>доступ</w:t>
      </w:r>
      <w:r w:rsidR="0088495C" w:rsidRPr="0088495C">
        <w:rPr>
          <w:rFonts w:ascii="Times New Roman" w:hAnsi="Times New Roman" w:cs="Times New Roman"/>
          <w:sz w:val="24"/>
          <w:szCs w:val="24"/>
        </w:rPr>
        <w:t>а к</w:t>
      </w:r>
      <w:r w:rsidRPr="0088495C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88495C" w:rsidRPr="0088495C">
        <w:rPr>
          <w:rFonts w:ascii="Times New Roman" w:hAnsi="Times New Roman" w:cs="Times New Roman"/>
          <w:sz w:val="24"/>
          <w:szCs w:val="24"/>
        </w:rPr>
        <w:t>ам</w:t>
      </w:r>
      <w:r w:rsidRPr="0088495C">
        <w:rPr>
          <w:rFonts w:ascii="Times New Roman" w:hAnsi="Times New Roman" w:cs="Times New Roman"/>
          <w:sz w:val="24"/>
          <w:szCs w:val="24"/>
        </w:rPr>
        <w:t xml:space="preserve">, среди </w:t>
      </w:r>
      <w:r w:rsidR="0088495C" w:rsidRPr="0088495C">
        <w:rPr>
          <w:rFonts w:ascii="Times New Roman" w:hAnsi="Times New Roman" w:cs="Times New Roman"/>
          <w:sz w:val="24"/>
          <w:szCs w:val="24"/>
        </w:rPr>
        <w:t>основного</w:t>
      </w:r>
      <w:r w:rsidRPr="0088495C">
        <w:rPr>
          <w:rFonts w:ascii="Times New Roman" w:hAnsi="Times New Roman" w:cs="Times New Roman"/>
          <w:sz w:val="24"/>
          <w:szCs w:val="24"/>
        </w:rPr>
        <w:t xml:space="preserve"> и наиболее обездоленно</w:t>
      </w:r>
      <w:r w:rsidR="0088495C" w:rsidRPr="0088495C">
        <w:rPr>
          <w:rFonts w:ascii="Times New Roman" w:hAnsi="Times New Roman" w:cs="Times New Roman"/>
          <w:sz w:val="24"/>
          <w:szCs w:val="24"/>
        </w:rPr>
        <w:t>го</w:t>
      </w:r>
      <w:r w:rsidRPr="0088495C">
        <w:rPr>
          <w:rFonts w:ascii="Times New Roman" w:hAnsi="Times New Roman" w:cs="Times New Roman"/>
          <w:sz w:val="24"/>
          <w:szCs w:val="24"/>
        </w:rPr>
        <w:t xml:space="preserve"> населени</w:t>
      </w:r>
      <w:r w:rsidR="0088495C" w:rsidRPr="0088495C">
        <w:rPr>
          <w:rFonts w:ascii="Times New Roman" w:hAnsi="Times New Roman" w:cs="Times New Roman"/>
          <w:sz w:val="24"/>
          <w:szCs w:val="24"/>
        </w:rPr>
        <w:t>я</w:t>
      </w:r>
      <w:r w:rsidRPr="0088495C">
        <w:rPr>
          <w:rFonts w:ascii="Times New Roman" w:hAnsi="Times New Roman" w:cs="Times New Roman"/>
          <w:sz w:val="24"/>
          <w:szCs w:val="24"/>
        </w:rPr>
        <w:t>)</w:t>
      </w:r>
    </w:p>
    <w:sectPr w:rsidR="00A45AA9" w:rsidRPr="0088495C" w:rsidSect="0032576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050AFD"/>
    <w:rsid w:val="00050AFD"/>
    <w:rsid w:val="00315656"/>
    <w:rsid w:val="0032576E"/>
    <w:rsid w:val="00380BB7"/>
    <w:rsid w:val="00383FC3"/>
    <w:rsid w:val="003D04FE"/>
    <w:rsid w:val="005203BC"/>
    <w:rsid w:val="006638B6"/>
    <w:rsid w:val="00870ED4"/>
    <w:rsid w:val="0088495C"/>
    <w:rsid w:val="008B49DD"/>
    <w:rsid w:val="0096093C"/>
    <w:rsid w:val="00A45AA9"/>
    <w:rsid w:val="00AE30AE"/>
    <w:rsid w:val="00B004E6"/>
    <w:rsid w:val="00B62AB7"/>
    <w:rsid w:val="00BE1B26"/>
    <w:rsid w:val="00C735EF"/>
    <w:rsid w:val="00DA1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B004E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character" w:styleId="a4">
    <w:name w:val="Hyperlink"/>
    <w:basedOn w:val="a0"/>
    <w:uiPriority w:val="99"/>
    <w:unhideWhenUsed/>
    <w:rsid w:val="00C735E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73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По умолчанию"/>
    <w:rsid w:val="00A45AA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B004E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character" w:styleId="a4">
    <w:name w:val="Hyperlink"/>
    <w:basedOn w:val="a0"/>
    <w:uiPriority w:val="99"/>
    <w:unhideWhenUsed/>
    <w:rsid w:val="00C735E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73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По умолчанию"/>
    <w:rsid w:val="00A45AA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cef.org/immunizatio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who.int/immunization/monitoring_surveillance/routine/coverage/en/index4.html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ata.unicef.org/child-health/immunizatio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who.int/immunization/monitoring_surveillance/routine/coverage/en/index4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who.int/immunization/monitoring_surveillance/routine/reporting/en/" TargetMode="External"/><Relationship Id="rId9" Type="http://schemas.openxmlformats.org/officeDocument/2006/relationships/hyperlink" Target="http://www.benthamscience.com/open/tophj/articles/V006/73TOPHJ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5</Pages>
  <Words>1580</Words>
  <Characters>9010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10569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Комкова Наталья Алексеевна</dc:creator>
  <cp:keywords/>
  <dc:description/>
  <cp:lastModifiedBy>sh.iskakova</cp:lastModifiedBy>
  <cp:revision>4</cp:revision>
  <cp:lastPrinted>2018-10-12T09:43:00Z</cp:lastPrinted>
  <dcterms:created xsi:type="dcterms:W3CDTF">2018-04-26T07:36:00Z</dcterms:created>
  <dcterms:modified xsi:type="dcterms:W3CDTF">2018-10-12T09:43:00Z</dcterms:modified>
</cp:coreProperties>
</file>