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2"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CC2854" w:rsidRPr="00B85EA5">
        <w:rPr>
          <w:rFonts w:ascii="Times New Roman" w:hAnsi="Times New Roman" w:cs="Times New Roman"/>
          <w:b/>
          <w:sz w:val="24"/>
          <w:szCs w:val="24"/>
        </w:rPr>
        <w:t>4. Обеспечение всеохватного и справедливого качественного образования и поощрение возможности обучения на протяжении всей жизни для всех</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 К 2030году обеспечить всем девочкам и мальчикам доступ к качественным системам развития, ухода и дошкольного обучения детей младшего возраста, с тем</w:t>
      </w:r>
      <w:r w:rsidR="006C3E77" w:rsidRPr="00B85EA5">
        <w:rPr>
          <w:rFonts w:ascii="Times New Roman" w:hAnsi="Times New Roman" w:cs="Times New Roman"/>
          <w:b/>
          <w:sz w:val="24"/>
          <w:szCs w:val="24"/>
        </w:rPr>
        <w:t>,</w:t>
      </w:r>
      <w:r w:rsidRPr="00B85EA5">
        <w:rPr>
          <w:rFonts w:ascii="Times New Roman" w:hAnsi="Times New Roman" w:cs="Times New Roman"/>
          <w:b/>
          <w:sz w:val="24"/>
          <w:szCs w:val="24"/>
        </w:rPr>
        <w:t xml:space="preserve"> чтобы они были готовы к получению начального образования</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4.2.2 Уровень участия в организованных видах обучения (за один год до достижения официального возраста поступления в школу) в разбивке по полу</w:t>
      </w:r>
    </w:p>
    <w:p w:rsidR="00CC2854"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Институциональная информация</w:t>
      </w:r>
    </w:p>
    <w:p w:rsidR="00B85EA5"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и):</w:t>
      </w:r>
    </w:p>
    <w:p w:rsidR="00CC2854" w:rsidRPr="00B85EA5" w:rsidRDefault="00CC2854" w:rsidP="00CC2854">
      <w:pPr>
        <w:pStyle w:val="Default"/>
        <w:spacing w:after="240"/>
        <w:rPr>
          <w:rFonts w:ascii="Times New Roman" w:hAnsi="Times New Roman" w:cs="Times New Roman"/>
        </w:rPr>
      </w:pPr>
      <w:r w:rsidRPr="00B85EA5">
        <w:rPr>
          <w:rFonts w:ascii="Times New Roman" w:hAnsi="Times New Roman" w:cs="Times New Roman"/>
        </w:rPr>
        <w:t>ЮНЕСКО-Институт статистики (UNESCO-UIS)</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Концепции и определения</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Определение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Уровень участия в организованном обучении (за один год до официального начального возраста) по полу, определяется как процент детей в данном возрасте, которые участвуют в одной или нескольких организованных учебных программах, включая программы, которые предлагают сочетание образования и ухода. В данный показатель также входит участие в </w:t>
      </w:r>
      <w:r w:rsidR="00C93760" w:rsidRPr="00B85EA5">
        <w:rPr>
          <w:rFonts w:ascii="Times New Roman" w:hAnsi="Times New Roman" w:cs="Times New Roman"/>
        </w:rPr>
        <w:t xml:space="preserve">программах образования детей младшего возраста </w:t>
      </w:r>
      <w:r w:rsidRPr="00B85EA5">
        <w:rPr>
          <w:rFonts w:ascii="Times New Roman" w:hAnsi="Times New Roman" w:cs="Times New Roman"/>
        </w:rPr>
        <w:t>и в программах начального образования. Возрастной диапазон зависит от официального возраста вступления в начальное образование в конкретной стране.</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Обоснование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Показатель измеряет участие детей в организованных учебных мероприятиях за год до вступления в начальную школу. Высокое значение показателя свидетельствует о высокой степени участия в организованном обучении непосредственно перед официальным возрастом до начального образования.</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Концепция</w:t>
      </w:r>
    </w:p>
    <w:p w:rsidR="00C93760"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Организованная программа обучения </w:t>
      </w:r>
      <w:r w:rsidR="00C93760" w:rsidRPr="00B85EA5">
        <w:rPr>
          <w:rFonts w:ascii="Times New Roman" w:hAnsi="Times New Roman" w:cs="Times New Roman"/>
        </w:rPr>
        <w:t xml:space="preserve">–учебная </w:t>
      </w:r>
      <w:r w:rsidRPr="00B85EA5">
        <w:rPr>
          <w:rFonts w:ascii="Times New Roman" w:hAnsi="Times New Roman" w:cs="Times New Roman"/>
        </w:rPr>
        <w:t>программа, которая состоит из набора</w:t>
      </w:r>
      <w:r w:rsidR="00C93760" w:rsidRPr="00B85EA5">
        <w:rPr>
          <w:rFonts w:ascii="Times New Roman" w:hAnsi="Times New Roman" w:cs="Times New Roman"/>
        </w:rPr>
        <w:t xml:space="preserve"> взаимосвязанных подпрограмм или последовательных </w:t>
      </w:r>
      <w:r w:rsidRPr="00B85EA5">
        <w:rPr>
          <w:rFonts w:ascii="Times New Roman" w:hAnsi="Times New Roman" w:cs="Times New Roman"/>
        </w:rPr>
        <w:t xml:space="preserve">образовательных мероприятий, направленных на достижение заранее определенных результатов обучения или выполнение определенного набора образовательных задач. Программы </w:t>
      </w:r>
      <w:r w:rsidR="00C93760" w:rsidRPr="00B85EA5">
        <w:rPr>
          <w:rFonts w:ascii="Times New Roman" w:hAnsi="Times New Roman" w:cs="Times New Roman"/>
        </w:rPr>
        <w:t xml:space="preserve">образования детей младшего возраста </w:t>
      </w:r>
      <w:r w:rsidRPr="00B85EA5">
        <w:rPr>
          <w:rFonts w:ascii="Times New Roman" w:hAnsi="Times New Roman" w:cs="Times New Roman"/>
        </w:rPr>
        <w:t>и начально</w:t>
      </w:r>
      <w:r w:rsidR="00C93760" w:rsidRPr="00B85EA5">
        <w:rPr>
          <w:rFonts w:ascii="Times New Roman" w:hAnsi="Times New Roman" w:cs="Times New Roman"/>
        </w:rPr>
        <w:t>е</w:t>
      </w:r>
      <w:r w:rsidRPr="00B85EA5">
        <w:rPr>
          <w:rFonts w:ascii="Times New Roman" w:hAnsi="Times New Roman" w:cs="Times New Roman"/>
        </w:rPr>
        <w:t xml:space="preserve"> образовани</w:t>
      </w:r>
      <w:r w:rsidR="00C93760" w:rsidRPr="00B85EA5">
        <w:rPr>
          <w:rFonts w:ascii="Times New Roman" w:hAnsi="Times New Roman" w:cs="Times New Roman"/>
        </w:rPr>
        <w:t>е</w:t>
      </w:r>
      <w:r w:rsidRPr="00B85EA5">
        <w:rPr>
          <w:rFonts w:ascii="Times New Roman" w:hAnsi="Times New Roman" w:cs="Times New Roman"/>
        </w:rPr>
        <w:t xml:space="preserve"> являются примерами организованных учебных программ.</w:t>
      </w:r>
      <w:r w:rsidR="00C93760" w:rsidRPr="00B85EA5">
        <w:rPr>
          <w:rFonts w:ascii="Times New Roman" w:hAnsi="Times New Roman" w:cs="Times New Roman"/>
        </w:rPr>
        <w:t xml:space="preserve"> Начальное образование предполагает учебные и образовательные мероприятия, направленные на то, чтобы обучить детей фундаментальным навыкам в области чтения, письма и математики и создать прочную основу для обучения и понимания основных областей знаний и личностного развития. Программа предполагает начальный уровень сложности с небольшой специализацией (если она вообще имеется).</w:t>
      </w:r>
    </w:p>
    <w:p w:rsidR="00C93760" w:rsidRPr="00B85EA5" w:rsidRDefault="00C93760" w:rsidP="00CC2854">
      <w:pPr>
        <w:pStyle w:val="Default"/>
        <w:spacing w:after="240"/>
        <w:jc w:val="both"/>
        <w:rPr>
          <w:rFonts w:ascii="Times New Roman" w:hAnsi="Times New Roman" w:cs="Times New Roman"/>
        </w:rPr>
      </w:pPr>
      <w:r w:rsidRPr="00B85EA5">
        <w:rPr>
          <w:rFonts w:ascii="Times New Roman" w:hAnsi="Times New Roman" w:cs="Times New Roman"/>
        </w:rPr>
        <w:t>Официальный начальный возра</w:t>
      </w:r>
      <w:proofErr w:type="gramStart"/>
      <w:r w:rsidRPr="00B85EA5">
        <w:rPr>
          <w:rFonts w:ascii="Times New Roman" w:hAnsi="Times New Roman" w:cs="Times New Roman"/>
        </w:rPr>
        <w:t>ст вст</w:t>
      </w:r>
      <w:proofErr w:type="gramEnd"/>
      <w:r w:rsidRPr="00B85EA5">
        <w:rPr>
          <w:rFonts w:ascii="Times New Roman" w:hAnsi="Times New Roman" w:cs="Times New Roman"/>
        </w:rPr>
        <w:t>упления – это возраст, когда дети обязаны вступить в начальное образование в соответствии с национальным законодательством или политикой. Если указано имеется более чем одно пороговое значение, например, в разных частях страны, для расчета этого показателя используется наиболее распространенный официальный возра</w:t>
      </w:r>
      <w:proofErr w:type="gramStart"/>
      <w:r w:rsidRPr="00B85EA5">
        <w:rPr>
          <w:rFonts w:ascii="Times New Roman" w:hAnsi="Times New Roman" w:cs="Times New Roman"/>
        </w:rPr>
        <w:t>ст вст</w:t>
      </w:r>
      <w:proofErr w:type="gramEnd"/>
      <w:r w:rsidRPr="00B85EA5">
        <w:rPr>
          <w:rFonts w:ascii="Times New Roman" w:hAnsi="Times New Roman" w:cs="Times New Roman"/>
        </w:rPr>
        <w:t>упления (т.е. возраст, когда ожидается, что большинство детей в стране вступит в начальное образование), используемый при расчете показателя на глобальном уровне.</w:t>
      </w:r>
    </w:p>
    <w:p w:rsidR="00C93760" w:rsidRPr="00B85EA5" w:rsidRDefault="00C93760" w:rsidP="00CC2854">
      <w:pPr>
        <w:pStyle w:val="Default"/>
        <w:spacing w:after="240"/>
        <w:jc w:val="both"/>
        <w:rPr>
          <w:rFonts w:ascii="Times New Roman" w:hAnsi="Times New Roman" w:cs="Times New Roman"/>
          <w:b/>
        </w:rPr>
      </w:pPr>
      <w:r w:rsidRPr="00B85EA5">
        <w:rPr>
          <w:rFonts w:ascii="Times New Roman" w:hAnsi="Times New Roman" w:cs="Times New Roman"/>
          <w:b/>
        </w:rPr>
        <w:lastRenderedPageBreak/>
        <w:t>Комментарии и ограничения</w:t>
      </w:r>
    </w:p>
    <w:p w:rsidR="00C93760" w:rsidRPr="00B85EA5" w:rsidRDefault="006C3E77" w:rsidP="00CC2854">
      <w:pPr>
        <w:pStyle w:val="Default"/>
        <w:spacing w:after="240"/>
        <w:jc w:val="both"/>
        <w:rPr>
          <w:rFonts w:ascii="Times New Roman" w:hAnsi="Times New Roman" w:cs="Times New Roman"/>
        </w:rPr>
      </w:pPr>
      <w:r w:rsidRPr="00B85EA5">
        <w:rPr>
          <w:rFonts w:ascii="Times New Roman" w:hAnsi="Times New Roman" w:cs="Times New Roman"/>
        </w:rPr>
        <w:t>Учебные программы, рассчитанные на детей в раннем возрасте, часто не рассчитаны на целый день, что определяет различие в интенсивности такого образования. Показатель измеряет процент детей, которые участвуют в организованном обучении, но не интенсивность программы обучения, что ограничивает возможность оценки степени достижения цели. Требуется проведение дополнительных мероприятий по согласованию учебных программ в различных обследованиях и определения их таким образом, чтобы они легко понимались респондентами в ходе опроса</w:t>
      </w:r>
      <w:r w:rsidR="00064431" w:rsidRPr="00B85EA5">
        <w:rPr>
          <w:rFonts w:ascii="Times New Roman" w:hAnsi="Times New Roman" w:cs="Times New Roman"/>
        </w:rPr>
        <w:t>.В</w:t>
      </w:r>
      <w:r w:rsidRPr="00B85EA5">
        <w:rPr>
          <w:rFonts w:ascii="Times New Roman" w:hAnsi="Times New Roman" w:cs="Times New Roman"/>
        </w:rPr>
        <w:t xml:space="preserve"> идеале, </w:t>
      </w:r>
      <w:r w:rsidR="00064431" w:rsidRPr="00B85EA5">
        <w:rPr>
          <w:rFonts w:ascii="Times New Roman" w:hAnsi="Times New Roman" w:cs="Times New Roman"/>
        </w:rPr>
        <w:t>опрос должен включать</w:t>
      </w:r>
      <w:r w:rsidRPr="00B85EA5">
        <w:rPr>
          <w:rFonts w:ascii="Times New Roman" w:hAnsi="Times New Roman" w:cs="Times New Roman"/>
        </w:rPr>
        <w:t xml:space="preserve"> дополнительн</w:t>
      </w:r>
      <w:r w:rsidR="00064431" w:rsidRPr="00B85EA5">
        <w:rPr>
          <w:rFonts w:ascii="Times New Roman" w:hAnsi="Times New Roman" w:cs="Times New Roman"/>
        </w:rPr>
        <w:t>ую</w:t>
      </w:r>
      <w:r w:rsidRPr="00B85EA5">
        <w:rPr>
          <w:rFonts w:ascii="Times New Roman" w:hAnsi="Times New Roman" w:cs="Times New Roman"/>
        </w:rPr>
        <w:t xml:space="preserve"> информаци</w:t>
      </w:r>
      <w:r w:rsidR="00064431" w:rsidRPr="00B85EA5">
        <w:rPr>
          <w:rFonts w:ascii="Times New Roman" w:hAnsi="Times New Roman" w:cs="Times New Roman"/>
        </w:rPr>
        <w:t>ю</w:t>
      </w:r>
      <w:r w:rsidRPr="00B85EA5">
        <w:rPr>
          <w:rFonts w:ascii="Times New Roman" w:hAnsi="Times New Roman" w:cs="Times New Roman"/>
        </w:rPr>
        <w:t xml:space="preserve"> по количеству времени, которое дети тратят на учебные программы.</w:t>
      </w:r>
    </w:p>
    <w:p w:rsidR="006C3E77" w:rsidRPr="00B85EA5" w:rsidRDefault="006C3E77" w:rsidP="00CC2854">
      <w:pPr>
        <w:pStyle w:val="Default"/>
        <w:spacing w:after="240"/>
        <w:jc w:val="both"/>
        <w:rPr>
          <w:rFonts w:ascii="Times New Roman" w:hAnsi="Times New Roman" w:cs="Times New Roman"/>
          <w:b/>
        </w:rPr>
      </w:pPr>
      <w:r w:rsidRPr="00B85EA5">
        <w:rPr>
          <w:rFonts w:ascii="Times New Roman" w:hAnsi="Times New Roman" w:cs="Times New Roman"/>
          <w:b/>
        </w:rPr>
        <w:t>Методология</w:t>
      </w:r>
    </w:p>
    <w:p w:rsidR="006C3E77" w:rsidRPr="00B85EA5" w:rsidRDefault="00064431" w:rsidP="00CC2854">
      <w:pPr>
        <w:pStyle w:val="Default"/>
        <w:spacing w:after="240"/>
        <w:jc w:val="both"/>
        <w:rPr>
          <w:rFonts w:ascii="Times New Roman" w:hAnsi="Times New Roman" w:cs="Times New Roman"/>
          <w:b/>
        </w:rPr>
      </w:pPr>
      <w:r w:rsidRPr="00B85EA5">
        <w:rPr>
          <w:rFonts w:ascii="Times New Roman" w:hAnsi="Times New Roman" w:cs="Times New Roman"/>
          <w:b/>
        </w:rPr>
        <w:t>Метод сбора</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Количество детей в соответствующей возрастной группе, которые участвуют в организованной программе обучения, выражается в процентах от общей численности населения в том же возрастном диапазоне. Индикатор может быть рассчитан на основе административных данных, так и на основе обследований домашних хозяйств. В первом случае, количество учащихся в организованных учебных программах сообщается школами, а население в возрастной группе на один год ниже официального начального возраста, получается из оценок численности населения. Для расчета показателя на глобальном уровне используются оценки численности населения Отдела народонаселения ООН. Если они получены из обследований домашних хозяйств, одновременно регистрируются как учащиеся, так и население.</w:t>
      </w:r>
    </w:p>
    <w:p w:rsidR="00064431" w:rsidRPr="00B85EA5" w:rsidRDefault="00064431" w:rsidP="00CC2854">
      <w:pPr>
        <w:pStyle w:val="Default"/>
        <w:spacing w:after="240"/>
        <w:jc w:val="both"/>
        <w:rPr>
          <w:rFonts w:ascii="Times New Roman" w:hAnsi="Times New Roman" w:cs="Times New Roman"/>
          <w:lang w:val="en-US"/>
        </w:rPr>
      </w:pPr>
      <w:r w:rsidRPr="00B85EA5">
        <w:rPr>
          <w:rFonts w:ascii="Times New Roman" w:hAnsi="Times New Roman" w:cs="Times New Roman"/>
          <w:lang w:val="en-US"/>
        </w:rPr>
        <w:t>PROL0t1</w:t>
      </w:r>
      <w:proofErr w:type="gramStart"/>
      <w:r w:rsidRPr="00B85EA5">
        <w:rPr>
          <w:rFonts w:ascii="Times New Roman" w:hAnsi="Times New Roman" w:cs="Times New Roman"/>
          <w:lang w:val="en-US"/>
        </w:rPr>
        <w:t>,AG</w:t>
      </w:r>
      <w:proofErr w:type="gramEnd"/>
      <w:r w:rsidRPr="00B85EA5">
        <w:rPr>
          <w:rFonts w:ascii="Times New Roman" w:hAnsi="Times New Roman" w:cs="Times New Roman"/>
          <w:lang w:val="en-US"/>
        </w:rPr>
        <w:t xml:space="preserve">(a-1) = E0t1,AG(a-1) </w:t>
      </w:r>
    </w:p>
    <w:p w:rsidR="00064431" w:rsidRPr="00B85EA5" w:rsidRDefault="00064431" w:rsidP="00CC2854">
      <w:pPr>
        <w:pStyle w:val="Default"/>
        <w:spacing w:after="240"/>
        <w:jc w:val="both"/>
        <w:rPr>
          <w:rFonts w:ascii="Times New Roman" w:hAnsi="Times New Roman" w:cs="Times New Roman"/>
        </w:rPr>
      </w:pPr>
      <w:proofErr w:type="gramStart"/>
      <w:r w:rsidRPr="00B85EA5">
        <w:rPr>
          <w:rFonts w:ascii="Times New Roman" w:hAnsi="Times New Roman" w:cs="Times New Roman"/>
          <w:lang w:val="en-US"/>
        </w:rPr>
        <w:t>SAPAG</w:t>
      </w:r>
      <w:r w:rsidRPr="00B85EA5">
        <w:rPr>
          <w:rFonts w:ascii="Times New Roman" w:hAnsi="Times New Roman" w:cs="Times New Roman"/>
        </w:rPr>
        <w:t>(</w:t>
      </w:r>
      <w:proofErr w:type="gramEnd"/>
      <w:r w:rsidRPr="00B85EA5">
        <w:rPr>
          <w:rFonts w:ascii="Times New Roman" w:hAnsi="Times New Roman" w:cs="Times New Roman"/>
          <w:lang w:val="en-US"/>
        </w:rPr>
        <w:t>a</w:t>
      </w:r>
      <w:r w:rsidRPr="00B85EA5">
        <w:rPr>
          <w:rFonts w:ascii="Times New Roman" w:hAnsi="Times New Roman" w:cs="Times New Roman"/>
        </w:rPr>
        <w:t>-1)</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Где:</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 xml:space="preserve">PROL0t1,AG(a-1) = уровень участия в организованном обучении за год до официального возраста </w:t>
      </w:r>
      <w:r w:rsidR="0033576A" w:rsidRPr="00B85EA5">
        <w:rPr>
          <w:rFonts w:ascii="Times New Roman" w:hAnsi="Times New Roman" w:cs="Times New Roman"/>
        </w:rPr>
        <w:t>вступления в начальное</w:t>
      </w:r>
      <w:r w:rsidRPr="00B85EA5">
        <w:rPr>
          <w:rFonts w:ascii="Times New Roman" w:hAnsi="Times New Roman" w:cs="Times New Roman"/>
        </w:rPr>
        <w:t xml:space="preserve"> образовани</w:t>
      </w:r>
      <w:r w:rsidR="0033576A" w:rsidRPr="00B85EA5">
        <w:rPr>
          <w:rFonts w:ascii="Times New Roman" w:hAnsi="Times New Roman" w:cs="Times New Roman"/>
        </w:rPr>
        <w:t>е</w:t>
      </w:r>
      <w:r w:rsidRPr="00B85EA5">
        <w:rPr>
          <w:rFonts w:ascii="Times New Roman" w:hAnsi="Times New Roman" w:cs="Times New Roman"/>
        </w:rPr>
        <w:t>;</w:t>
      </w:r>
    </w:p>
    <w:p w:rsidR="00064431"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E0t1,AG(a-1) = вступление детей в программы, рассчитанные на детей в раннем возрасте, или в начальное образование (уровни МСКО 0 и 1) на один год раньше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SAPAG(a-1) = население школьного возраста в возрасте на один год младше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b/>
        </w:rPr>
      </w:pPr>
      <w:r w:rsidRPr="00B85EA5">
        <w:rPr>
          <w:rFonts w:ascii="Times New Roman" w:hAnsi="Times New Roman" w:cs="Times New Roman"/>
          <w:b/>
        </w:rPr>
        <w:t>Дезагрегация</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По возрасту и полу, если данные собираются на основе административных источников, а также по возрасту, полу, месту жительства и уровню дохода, если данные собираются на основе обследований домашних хозяйств.</w:t>
      </w:r>
    </w:p>
    <w:p w:rsidR="0033576A" w:rsidRPr="00B85EA5" w:rsidRDefault="007A472E" w:rsidP="00CC2854">
      <w:pPr>
        <w:pStyle w:val="Default"/>
        <w:spacing w:after="240"/>
        <w:jc w:val="both"/>
        <w:rPr>
          <w:rFonts w:ascii="Times New Roman" w:hAnsi="Times New Roman" w:cs="Times New Roman"/>
          <w:b/>
        </w:rPr>
      </w:pPr>
      <w:r w:rsidRPr="00B85EA5">
        <w:rPr>
          <w:rFonts w:ascii="Times New Roman" w:hAnsi="Times New Roman" w:cs="Times New Roman"/>
          <w:b/>
        </w:rPr>
        <w:t>Обработка пропущенных значений</w:t>
      </w:r>
    </w:p>
    <w:p w:rsidR="007A472E" w:rsidRPr="00B85EA5" w:rsidRDefault="007A472E" w:rsidP="00CC2854">
      <w:pPr>
        <w:pStyle w:val="Default"/>
        <w:spacing w:after="240"/>
        <w:jc w:val="both"/>
        <w:rPr>
          <w:rFonts w:ascii="Times New Roman" w:hAnsi="Times New Roman" w:cs="Times New Roman"/>
          <w:i/>
        </w:rPr>
      </w:pPr>
      <w:r w:rsidRPr="00B85EA5">
        <w:rPr>
          <w:rFonts w:ascii="Times New Roman" w:hAnsi="Times New Roman" w:cs="Times New Roman"/>
          <w:i/>
        </w:rPr>
        <w:t xml:space="preserve">На </w:t>
      </w:r>
      <w:r w:rsidR="00B85EA5">
        <w:rPr>
          <w:rFonts w:ascii="Times New Roman" w:hAnsi="Times New Roman" w:cs="Times New Roman"/>
          <w:i/>
        </w:rPr>
        <w:t>страновом уровне</w:t>
      </w:r>
    </w:p>
    <w:p w:rsidR="007A472E" w:rsidRPr="00B85EA5" w:rsidRDefault="007A472E" w:rsidP="00CC2854">
      <w:pPr>
        <w:pStyle w:val="Default"/>
        <w:spacing w:after="240"/>
        <w:jc w:val="both"/>
        <w:rPr>
          <w:rFonts w:ascii="Times New Roman" w:hAnsi="Times New Roman" w:cs="Times New Roman"/>
        </w:rPr>
      </w:pPr>
      <w:r w:rsidRPr="00B85EA5">
        <w:rPr>
          <w:rFonts w:ascii="Times New Roman" w:hAnsi="Times New Roman" w:cs="Times New Roman"/>
        </w:rPr>
        <w:t>UIS оценивает некоторые отсутствующие или неполные данные, для публикации оценочных данных на страновом уровне. Там, где это невозможно, UIS вменяет отсутствующие значения в целях их использования для расчета региональных и глобальных агрегатов.</w:t>
      </w:r>
    </w:p>
    <w:p w:rsidR="001B308D" w:rsidRPr="00B85EA5" w:rsidRDefault="001B308D" w:rsidP="00CC2854">
      <w:pPr>
        <w:pStyle w:val="Default"/>
        <w:spacing w:after="240"/>
        <w:jc w:val="both"/>
        <w:rPr>
          <w:rFonts w:ascii="Times New Roman" w:hAnsi="Times New Roman" w:cs="Times New Roman"/>
        </w:rPr>
      </w:pPr>
      <w:r w:rsidRPr="00B85EA5">
        <w:rPr>
          <w:rFonts w:ascii="Times New Roman" w:hAnsi="Times New Roman" w:cs="Times New Roman"/>
        </w:rPr>
        <w:lastRenderedPageBreak/>
        <w:t>Для целей расчета коэффициентов участия по возрасту UIS может сделать следующее:</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Корректировка для учета чрезмерной или неполной отчетности, например:</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 xml:space="preserve">Включается регистрация по типу образования - например, в частное образование или специальное образование - не сообщаемые страной; </w:t>
      </w:r>
    </w:p>
    <w:p w:rsidR="001B308D" w:rsidRPr="00B85EA5" w:rsidRDefault="001B308D" w:rsidP="001B308D">
      <w:pPr>
        <w:pStyle w:val="Default"/>
        <w:spacing w:after="240"/>
        <w:ind w:left="1276"/>
        <w:jc w:val="both"/>
        <w:rPr>
          <w:rFonts w:ascii="Times New Roman" w:hAnsi="Times New Roman" w:cs="Times New Roman"/>
        </w:rPr>
      </w:pPr>
      <w:r w:rsidRPr="00B85EA5">
        <w:rPr>
          <w:rFonts w:ascii="Times New Roman" w:hAnsi="Times New Roman" w:cs="Times New Roman"/>
        </w:rPr>
        <w:t>и / или</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Включается регистрация по регионам страны, не сообщаемые страной;</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Оценка количества вступлений в данной возрастной группе, если страна не сообщила об установленном возрасте;</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Перераспределение охвата неизвестного возраста (через </w:t>
      </w:r>
      <w:proofErr w:type="gramStart"/>
      <w:r w:rsidRPr="00B85EA5">
        <w:rPr>
          <w:rFonts w:ascii="Times New Roman" w:hAnsi="Times New Roman" w:cs="Times New Roman"/>
        </w:rPr>
        <w:t>известные</w:t>
      </w:r>
      <w:proofErr w:type="gramEnd"/>
      <w:r w:rsidRPr="00B85EA5">
        <w:rPr>
          <w:rFonts w:ascii="Times New Roman" w:hAnsi="Times New Roman" w:cs="Times New Roman"/>
        </w:rPr>
        <w:t xml:space="preserve"> возрастов)</w:t>
      </w:r>
    </w:p>
    <w:p w:rsidR="001B308D"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Оценка численности населения в возрастной группе официального вступления в малых странах (если ни Отдел народонаселения ООН, ни сама страна не могут предоставить собственные оценки).</w:t>
      </w:r>
    </w:p>
    <w:p w:rsidR="004A2C03" w:rsidRPr="00B85EA5"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Во всех случаях</w:t>
      </w:r>
      <w:r w:rsidR="004A2C03" w:rsidRPr="00B85EA5">
        <w:rPr>
          <w:rFonts w:ascii="Times New Roman" w:hAnsi="Times New Roman" w:cs="Times New Roman"/>
        </w:rPr>
        <w:t>,</w:t>
      </w:r>
      <w:r w:rsidRPr="00B85EA5">
        <w:rPr>
          <w:rFonts w:ascii="Times New Roman" w:hAnsi="Times New Roman" w:cs="Times New Roman"/>
        </w:rPr>
        <w:t xml:space="preserve"> оценки основаны на данных самой страны (например, информация от поставщика данных о размере недооцененных данных, </w:t>
      </w:r>
      <w:r w:rsidR="004A2C03" w:rsidRPr="00B85EA5">
        <w:rPr>
          <w:rFonts w:ascii="Times New Roman" w:hAnsi="Times New Roman" w:cs="Times New Roman"/>
        </w:rPr>
        <w:t>по средствам</w:t>
      </w:r>
      <w:r w:rsidRPr="00B85EA5">
        <w:rPr>
          <w:rFonts w:ascii="Times New Roman" w:hAnsi="Times New Roman" w:cs="Times New Roman"/>
        </w:rPr>
        <w:t xml:space="preserve"> корреспонденци</w:t>
      </w:r>
      <w:r w:rsidR="004A2C03" w:rsidRPr="00B85EA5">
        <w:rPr>
          <w:rFonts w:ascii="Times New Roman" w:hAnsi="Times New Roman" w:cs="Times New Roman"/>
        </w:rPr>
        <w:t>и</w:t>
      </w:r>
      <w:r w:rsidRPr="00B85EA5">
        <w:rPr>
          <w:rFonts w:ascii="Times New Roman" w:hAnsi="Times New Roman" w:cs="Times New Roman"/>
        </w:rPr>
        <w:t xml:space="preserve">, публикации или </w:t>
      </w:r>
      <w:r w:rsidR="004A2C03" w:rsidRPr="00B85EA5">
        <w:rPr>
          <w:rFonts w:ascii="Times New Roman" w:hAnsi="Times New Roman" w:cs="Times New Roman"/>
        </w:rPr>
        <w:t>предоставление данных через официальные</w:t>
      </w:r>
      <w:r w:rsidRPr="00B85EA5">
        <w:rPr>
          <w:rFonts w:ascii="Times New Roman" w:hAnsi="Times New Roman" w:cs="Times New Roman"/>
        </w:rPr>
        <w:t xml:space="preserve"> веб</w:t>
      </w:r>
      <w:r w:rsidR="004A2C03" w:rsidRPr="00B85EA5">
        <w:rPr>
          <w:rFonts w:ascii="Times New Roman" w:hAnsi="Times New Roman" w:cs="Times New Roman"/>
        </w:rPr>
        <w:t xml:space="preserve">сайты </w:t>
      </w:r>
      <w:r w:rsidRPr="00B85EA5">
        <w:rPr>
          <w:rFonts w:ascii="Times New Roman" w:hAnsi="Times New Roman" w:cs="Times New Roman"/>
        </w:rPr>
        <w:t>Министерства или Национального статистического управления или через опросы, пров</w:t>
      </w:r>
      <w:r w:rsidR="00E22BF0" w:rsidRPr="00B85EA5">
        <w:rPr>
          <w:rFonts w:ascii="Times New Roman" w:hAnsi="Times New Roman" w:cs="Times New Roman"/>
        </w:rPr>
        <w:t>одимые</w:t>
      </w:r>
      <w:r w:rsidRPr="00B85EA5">
        <w:rPr>
          <w:rFonts w:ascii="Times New Roman" w:hAnsi="Times New Roman" w:cs="Times New Roman"/>
        </w:rPr>
        <w:t xml:space="preserve"> другими организациями) или </w:t>
      </w:r>
      <w:r w:rsidR="00E22BF0" w:rsidRPr="00B85EA5">
        <w:rPr>
          <w:rFonts w:ascii="Times New Roman" w:hAnsi="Times New Roman" w:cs="Times New Roman"/>
        </w:rPr>
        <w:t>на</w:t>
      </w:r>
      <w:r w:rsidRPr="00B85EA5">
        <w:rPr>
          <w:rFonts w:ascii="Times New Roman" w:hAnsi="Times New Roman" w:cs="Times New Roman"/>
        </w:rPr>
        <w:t xml:space="preserve"> данны</w:t>
      </w:r>
      <w:r w:rsidR="00E22BF0" w:rsidRPr="00B85EA5">
        <w:rPr>
          <w:rFonts w:ascii="Times New Roman" w:hAnsi="Times New Roman" w:cs="Times New Roman"/>
        </w:rPr>
        <w:t>х</w:t>
      </w:r>
      <w:r w:rsidRPr="00B85EA5">
        <w:rPr>
          <w:rFonts w:ascii="Times New Roman" w:hAnsi="Times New Roman" w:cs="Times New Roman"/>
        </w:rPr>
        <w:t xml:space="preserve"> стран за предыдущий год.</w:t>
      </w:r>
      <w:r w:rsidR="00E22BF0" w:rsidRPr="00B85EA5">
        <w:rPr>
          <w:rFonts w:ascii="Times New Roman" w:hAnsi="Times New Roman" w:cs="Times New Roman"/>
        </w:rPr>
        <w:t xml:space="preserve"> Эти цифры могут быть опубликованы: (i) как наблюдаемые показатели, если недостающие данные были обнаружены в официальных информационных ресурсах страны; (</w:t>
      </w:r>
      <w:proofErr w:type="spellStart"/>
      <w:r w:rsidR="00E22BF0" w:rsidRPr="00B85EA5">
        <w:rPr>
          <w:rFonts w:ascii="Times New Roman" w:hAnsi="Times New Roman" w:cs="Times New Roman"/>
        </w:rPr>
        <w:t>ii</w:t>
      </w:r>
      <w:proofErr w:type="spellEnd"/>
      <w:r w:rsidR="00E22BF0" w:rsidRPr="00B85EA5">
        <w:rPr>
          <w:rFonts w:ascii="Times New Roman" w:hAnsi="Times New Roman" w:cs="Times New Roman"/>
        </w:rPr>
        <w:t>) как национальные оценки, если страна готова произвести оценки и представить для заполнения недостающих данных; или (</w:t>
      </w:r>
      <w:proofErr w:type="spellStart"/>
      <w:r w:rsidR="00E22BF0" w:rsidRPr="00B85EA5">
        <w:rPr>
          <w:rFonts w:ascii="Times New Roman" w:hAnsi="Times New Roman" w:cs="Times New Roman"/>
        </w:rPr>
        <w:t>iii</w:t>
      </w:r>
      <w:proofErr w:type="spellEnd"/>
      <w:r w:rsidR="00E22BF0" w:rsidRPr="00B85EA5">
        <w:rPr>
          <w:rFonts w:ascii="Times New Roman" w:hAnsi="Times New Roman" w:cs="Times New Roman"/>
        </w:rPr>
        <w:t>) в качестве оценок UIS, если данные были оценены UIS.</w:t>
      </w:r>
    </w:p>
    <w:p w:rsidR="00E22BF0" w:rsidRPr="00B85EA5" w:rsidRDefault="00E22BF0"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Вступление в программы обучения в неизвестном возрасте перераспределяются по известным возрастам, если доля составляет более 5% от общего числа учащихся на этом уровне образования. Оценка не производится, если доля составляет 5% или меньше. </w:t>
      </w:r>
      <w:r w:rsidR="00D45EBE" w:rsidRPr="00B85EA5">
        <w:rPr>
          <w:rFonts w:ascii="Times New Roman" w:hAnsi="Times New Roman" w:cs="Times New Roman"/>
        </w:rPr>
        <w:t xml:space="preserve">Оценки численности населения в разбивке по возрастным группам для стран с небольшим количеством населения (которые производятся только в случае, если нет других подходящих оценок, </w:t>
      </w:r>
      <w:proofErr w:type="gramStart"/>
      <w:r w:rsidR="00D45EBE" w:rsidRPr="00B85EA5">
        <w:rPr>
          <w:rFonts w:ascii="Times New Roman" w:hAnsi="Times New Roman" w:cs="Times New Roman"/>
        </w:rPr>
        <w:t>доступных</w:t>
      </w:r>
      <w:proofErr w:type="gramEnd"/>
      <w:r w:rsidR="00D45EBE" w:rsidRPr="00B85EA5">
        <w:rPr>
          <w:rFonts w:ascii="Times New Roman" w:hAnsi="Times New Roman" w:cs="Times New Roman"/>
        </w:rPr>
        <w:t xml:space="preserve"> либо в Отделе народонаселения ООН, либо сделанные самой страной) производятся только для стран, сообщивших данные об образовании в UIS, а также для которых оценки населения, полученные на основе надежных источников, доступны в течение нескольких лет.</w:t>
      </w:r>
    </w:p>
    <w:p w:rsidR="00D45EBE" w:rsidRPr="00B85EA5" w:rsidRDefault="00D45EBE" w:rsidP="00B85EA5">
      <w:pPr>
        <w:pStyle w:val="Default"/>
        <w:spacing w:after="240"/>
        <w:jc w:val="both"/>
        <w:rPr>
          <w:rFonts w:ascii="Times New Roman" w:hAnsi="Times New Roman" w:cs="Times New Roman"/>
          <w:i/>
        </w:rPr>
      </w:pPr>
      <w:r w:rsidRPr="00B85EA5">
        <w:rPr>
          <w:rFonts w:ascii="Times New Roman" w:hAnsi="Times New Roman" w:cs="Times New Roman"/>
          <w:i/>
        </w:rPr>
        <w:t>На региональном и глобальном уровне</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Региональные и глобальные агрегаты получаются как на основе опубликованных данных, так на основе предложенных национальных данных. Опубликованными данными являются те, которые представлены в UIS государствами-членами, или являются результатами оценки, сделанной Институтом на основе заранее определенных стандартов. В обоих случаях эти данные направляются государствам-членам для рассмотрения до того, как они будут считаться опубликованными UIS.</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Когда данные доступны не для всех стран, UIS обрабатывает национальные данные с единственной целью расчета региональных средних значений. Эти обработанные данные не публикуются и не распространяются каким-либо образом.</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Если данные доступны для страны как для года предшествующего </w:t>
      </w:r>
      <w:proofErr w:type="gramStart"/>
      <w:r w:rsidRPr="00B85EA5">
        <w:rPr>
          <w:rFonts w:ascii="Times New Roman" w:hAnsi="Times New Roman" w:cs="Times New Roman"/>
        </w:rPr>
        <w:t>отсутствующему</w:t>
      </w:r>
      <w:proofErr w:type="gramEnd"/>
      <w:r w:rsidRPr="00B85EA5">
        <w:rPr>
          <w:rFonts w:ascii="Times New Roman" w:hAnsi="Times New Roman" w:cs="Times New Roman"/>
        </w:rPr>
        <w:t xml:space="preserve">, так и для последующего, делается простая линейная интерполяция. Если данные доступны только в течение </w:t>
      </w:r>
      <w:r w:rsidRPr="00B85EA5">
        <w:rPr>
          <w:rFonts w:ascii="Times New Roman" w:hAnsi="Times New Roman" w:cs="Times New Roman"/>
        </w:rPr>
        <w:lastRenderedPageBreak/>
        <w:t xml:space="preserve">раннего года, последнее значение используется в качестве оценки. Аналогичным образом, данные последнего доступного года используются как </w:t>
      </w:r>
      <w:proofErr w:type="gramStart"/>
      <w:r w:rsidRPr="00B85EA5">
        <w:rPr>
          <w:rFonts w:ascii="Times New Roman" w:hAnsi="Times New Roman" w:cs="Times New Roman"/>
        </w:rPr>
        <w:t>оценочное</w:t>
      </w:r>
      <w:proofErr w:type="gramEnd"/>
      <w:r w:rsidRPr="00B85EA5">
        <w:rPr>
          <w:rFonts w:ascii="Times New Roman" w:hAnsi="Times New Roman" w:cs="Times New Roman"/>
        </w:rPr>
        <w:t>.</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Если соответствующие данные не доступны для страны вообще, оценки могут основываться на другой переменной, которая явно связана с оцениваемым показателем. Например, количество учащихся по возрасту может основываться на общем количестве учащихся.</w:t>
      </w:r>
    </w:p>
    <w:p w:rsidR="00D52287" w:rsidRPr="00B85EA5" w:rsidRDefault="00D52287" w:rsidP="00B85EA5">
      <w:pPr>
        <w:pStyle w:val="Default"/>
        <w:spacing w:after="240"/>
        <w:jc w:val="both"/>
        <w:rPr>
          <w:rFonts w:ascii="Times New Roman" w:hAnsi="Times New Roman" w:cs="Times New Roman"/>
        </w:rPr>
      </w:pPr>
      <w:bookmarkStart w:id="0" w:name="_GoBack"/>
      <w:bookmarkEnd w:id="0"/>
      <w:r w:rsidRPr="00B85EA5">
        <w:rPr>
          <w:rFonts w:ascii="Times New Roman" w:hAnsi="Times New Roman" w:cs="Times New Roman"/>
        </w:rPr>
        <w:t>В тех случаях, когда данные</w:t>
      </w:r>
      <w:r w:rsidR="0021524E" w:rsidRPr="00B85EA5">
        <w:rPr>
          <w:rFonts w:ascii="Times New Roman" w:hAnsi="Times New Roman" w:cs="Times New Roman"/>
        </w:rPr>
        <w:t>, на основе которых можно сделать оценки,</w:t>
      </w:r>
      <w:r w:rsidRPr="00B85EA5">
        <w:rPr>
          <w:rFonts w:ascii="Times New Roman" w:hAnsi="Times New Roman" w:cs="Times New Roman"/>
        </w:rPr>
        <w:t xml:space="preserve"> не доступны за какой-либо год в принципе</w:t>
      </w:r>
      <w:r w:rsidR="0021524E" w:rsidRPr="00B85EA5">
        <w:rPr>
          <w:rFonts w:ascii="Times New Roman" w:hAnsi="Times New Roman" w:cs="Times New Roman"/>
        </w:rPr>
        <w:t xml:space="preserve">, </w:t>
      </w:r>
      <w:r w:rsidRPr="00B85EA5">
        <w:rPr>
          <w:rFonts w:ascii="Times New Roman" w:hAnsi="Times New Roman" w:cs="Times New Roman"/>
        </w:rPr>
        <w:t>используется невзвешенное среднее значение для региона, в котором находится страна.</w:t>
      </w:r>
    </w:p>
    <w:p w:rsidR="00D52287" w:rsidRPr="00B85EA5" w:rsidRDefault="0021524E" w:rsidP="00B85EA5">
      <w:pPr>
        <w:pStyle w:val="Default"/>
        <w:spacing w:after="240"/>
        <w:jc w:val="both"/>
        <w:rPr>
          <w:rFonts w:ascii="Times New Roman" w:hAnsi="Times New Roman" w:cs="Times New Roman"/>
          <w:b/>
        </w:rPr>
      </w:pPr>
      <w:r w:rsidRPr="00B85EA5">
        <w:rPr>
          <w:rFonts w:ascii="Times New Roman" w:hAnsi="Times New Roman" w:cs="Times New Roman"/>
          <w:b/>
        </w:rPr>
        <w:t>Региональное агрегирование</w:t>
      </w:r>
    </w:p>
    <w:p w:rsidR="00C97384"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Региональное и глобальное агрегирование осуществляется с использованием средневзвешенного значения и применением знаменателя показателя в качестве веса. Как было указано ранее, в случае, если данные недоступны для конкретной страны или года, значения оцениваются и подставляются в целях расчета региональных и глобальных агрегатов.</w:t>
      </w:r>
    </w:p>
    <w:p w:rsidR="00C97384" w:rsidRPr="00B85EA5" w:rsidRDefault="00C97384" w:rsidP="00B85EA5">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расхождений</w:t>
      </w:r>
    </w:p>
    <w:p w:rsidR="00C83E6D"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Различия </w:t>
      </w:r>
      <w:r w:rsidR="00C83E6D" w:rsidRPr="00B85EA5">
        <w:rPr>
          <w:rFonts w:ascii="Times New Roman" w:hAnsi="Times New Roman" w:cs="Times New Roman"/>
          <w:color w:val="000000" w:themeColor="text1"/>
        </w:rPr>
        <w:t>между</w:t>
      </w:r>
      <w:r w:rsidRPr="00B85EA5">
        <w:rPr>
          <w:rFonts w:ascii="Times New Roman" w:hAnsi="Times New Roman" w:cs="Times New Roman"/>
          <w:color w:val="000000" w:themeColor="text1"/>
        </w:rPr>
        <w:t xml:space="preserve"> опубликованны</w:t>
      </w:r>
      <w:r w:rsidR="00C83E6D" w:rsidRPr="00B85EA5">
        <w:rPr>
          <w:rFonts w:ascii="Times New Roman" w:hAnsi="Times New Roman" w:cs="Times New Roman"/>
          <w:color w:val="000000" w:themeColor="text1"/>
        </w:rPr>
        <w:t>ми</w:t>
      </w:r>
      <w:r w:rsidRPr="00B85EA5">
        <w:rPr>
          <w:rFonts w:ascii="Times New Roman" w:hAnsi="Times New Roman" w:cs="Times New Roman"/>
          <w:color w:val="000000" w:themeColor="text1"/>
        </w:rPr>
        <w:t xml:space="preserve"> на национальном уров</w:t>
      </w:r>
      <w:r w:rsidR="00C83E6D" w:rsidRPr="00B85EA5">
        <w:rPr>
          <w:rFonts w:ascii="Times New Roman" w:hAnsi="Times New Roman" w:cs="Times New Roman"/>
          <w:color w:val="000000" w:themeColor="text1"/>
        </w:rPr>
        <w:t>не данными и международными оценками</w:t>
      </w:r>
      <w:r w:rsidRPr="00B85EA5">
        <w:rPr>
          <w:rFonts w:ascii="Times New Roman" w:hAnsi="Times New Roman" w:cs="Times New Roman"/>
          <w:color w:val="000000" w:themeColor="text1"/>
        </w:rPr>
        <w:t xml:space="preserve"> могут быть обусловлены</w:t>
      </w:r>
      <w:r w:rsidR="00C83E6D" w:rsidRPr="00B85EA5">
        <w:rPr>
          <w:rFonts w:ascii="Times New Roman" w:hAnsi="Times New Roman" w:cs="Times New Roman"/>
          <w:color w:val="000000" w:themeColor="text1"/>
        </w:rPr>
        <w:t>:</w:t>
      </w:r>
    </w:p>
    <w:p w:rsidR="00C83E6D" w:rsidRPr="00B85EA5" w:rsidRDefault="00C97384"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несоответствием национальных систем образования  Международной стандартной классификацией образования (МСКО)</w:t>
      </w:r>
      <w:r w:rsidR="00C83E6D" w:rsidRPr="00B85EA5">
        <w:rPr>
          <w:rFonts w:ascii="Times New Roman" w:hAnsi="Times New Roman" w:cs="Times New Roman"/>
          <w:color w:val="000000" w:themeColor="text1"/>
        </w:rPr>
        <w:t>;</w:t>
      </w:r>
    </w:p>
    <w:p w:rsidR="00C83E6D"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р</w:t>
      </w:r>
      <w:r w:rsidR="00C97384" w:rsidRPr="00B85EA5">
        <w:rPr>
          <w:rFonts w:ascii="Times New Roman" w:hAnsi="Times New Roman" w:cs="Times New Roman"/>
          <w:color w:val="000000" w:themeColor="text1"/>
        </w:rPr>
        <w:t>азличиями в охвате (степенью включения различных видов образования, например, частное или специальное образование, может включаться</w:t>
      </w:r>
      <w:r w:rsidRPr="00B85EA5">
        <w:rPr>
          <w:rFonts w:ascii="Times New Roman" w:hAnsi="Times New Roman" w:cs="Times New Roman"/>
          <w:color w:val="000000" w:themeColor="text1"/>
        </w:rPr>
        <w:t xml:space="preserve"> в одну группу, а не </w:t>
      </w:r>
      <w:proofErr w:type="gramStart"/>
      <w:r w:rsidRPr="00B85EA5">
        <w:rPr>
          <w:rFonts w:ascii="Times New Roman" w:hAnsi="Times New Roman" w:cs="Times New Roman"/>
          <w:color w:val="000000" w:themeColor="text1"/>
        </w:rPr>
        <w:t>в</w:t>
      </w:r>
      <w:proofErr w:type="gramEnd"/>
      <w:r w:rsidRPr="00B85EA5">
        <w:rPr>
          <w:rFonts w:ascii="Times New Roman" w:hAnsi="Times New Roman" w:cs="Times New Roman"/>
          <w:color w:val="000000" w:themeColor="text1"/>
        </w:rPr>
        <w:t xml:space="preserve"> различные);</w:t>
      </w:r>
    </w:p>
    <w:p w:rsidR="00C97384"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отличием </w:t>
      </w:r>
      <w:r w:rsidR="00C97384" w:rsidRPr="00B85EA5">
        <w:rPr>
          <w:rFonts w:ascii="Times New Roman" w:hAnsi="Times New Roman" w:cs="Times New Roman"/>
          <w:color w:val="000000" w:themeColor="text1"/>
        </w:rPr>
        <w:t>национальны</w:t>
      </w:r>
      <w:r w:rsidRPr="00B85EA5">
        <w:rPr>
          <w:rFonts w:ascii="Times New Roman" w:hAnsi="Times New Roman" w:cs="Times New Roman"/>
          <w:color w:val="000000" w:themeColor="text1"/>
        </w:rPr>
        <w:t>х</w:t>
      </w:r>
      <w:r w:rsidR="00C97384" w:rsidRPr="00B85EA5">
        <w:rPr>
          <w:rFonts w:ascii="Times New Roman" w:hAnsi="Times New Roman" w:cs="Times New Roman"/>
          <w:color w:val="000000" w:themeColor="text1"/>
        </w:rPr>
        <w:t xml:space="preserve"> оцен</w:t>
      </w:r>
      <w:r w:rsidRPr="00B85EA5">
        <w:rPr>
          <w:rFonts w:ascii="Times New Roman" w:hAnsi="Times New Roman" w:cs="Times New Roman"/>
          <w:color w:val="000000" w:themeColor="text1"/>
        </w:rPr>
        <w:t>ок</w:t>
      </w:r>
      <w:r w:rsidR="00C97384" w:rsidRPr="00B85EA5">
        <w:rPr>
          <w:rFonts w:ascii="Times New Roman" w:hAnsi="Times New Roman" w:cs="Times New Roman"/>
          <w:color w:val="000000" w:themeColor="text1"/>
        </w:rPr>
        <w:t xml:space="preserve"> населения от полученных Отделом народонаселения Организации Объединенных Наций (UNPD).</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Административные данные школ и других центров организованного обучения; данные обследований домашних хозяйств по регистрации по возрасту участия в программах раннего обучения; переписи населения и обследования для оценок численности населения в определенном возрасте (с использованием административных данных о зачислении); административные данные министерств образования о вступлении в начальное образование.</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Процесс сбора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 создает временные ряды на основе данных о зачислении, которые сообщают министерства образования или национальные статистические управления, и оценок населения, подготовленные Отделом народонаселения ООН. Данные о зачислении собираются в рамках ежегодного обследования формального образования. Странам предлагается сообщать данные в соответствии с уровнями образования, определенными в Международной стандартной классификации образования (МСКО), для обеспечения международной сопоставимости итоговых показателей.</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lastRenderedPageBreak/>
        <w:t>Полученные данные проверяются с использованием электронных систем обнаружения ошибок, которые проверяют арифметические ошибки, несоответствия и проводят анализ тенденций оценки неправдоподобных результатов. Запросы рассматриваются совместно с представителями стран, сообщивших данные, для того, чтобы сделать возможным внесение каких-либо исправлений (ошибок) или объяснений неправдоподобных, но правильных результатов. В ходе этого процесса странам также предлагается предоставлять оценки недостающих или неполных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Кроме того, страны также имеют возможность увидеть и прокомментировать основные показатели, которые UIS публикует в ежегодном «страновом обзоре» показателей.</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Доступность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Из административных источников: 151 страна (по крайней </w:t>
      </w:r>
      <w:proofErr w:type="gramStart"/>
      <w:r w:rsidRPr="00B85EA5">
        <w:rPr>
          <w:rFonts w:ascii="Times New Roman" w:hAnsi="Times New Roman" w:cs="Times New Roman"/>
          <w:color w:val="000000" w:themeColor="text1"/>
        </w:rPr>
        <w:t>мере</w:t>
      </w:r>
      <w:proofErr w:type="gramEnd"/>
      <w:r w:rsidRPr="00B85EA5">
        <w:rPr>
          <w:rFonts w:ascii="Times New Roman" w:hAnsi="Times New Roman" w:cs="Times New Roman"/>
          <w:color w:val="000000" w:themeColor="text1"/>
        </w:rPr>
        <w:t xml:space="preserve"> один раз за период 2010-2015 гг.) Развитые регионы 45, Кавказ и Центральная Азия 5, Северная Африка 3, Страны Африки к югу от Сахары 34, Восточная Азия 2, Юго-Восточная Азия 9, Южная Азия 4, Западная Азия 12, Латинская Америка и Карибский бассейн 33, Океания 4.</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Временной ряд</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1988-2015</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Календарь</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Сбор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Июнь 2016 года (развитые регионы) и январь 2017 года (развивающиеся регионы)</w:t>
      </w:r>
    </w:p>
    <w:p w:rsidR="00C83E6D" w:rsidRPr="00B85EA5" w:rsidRDefault="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 xml:space="preserve">Публикация данных </w:t>
      </w:r>
    </w:p>
    <w:p w:rsidR="00C83E6D" w:rsidRPr="00B85EA5" w:rsidRDefault="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Ноябрь/декабрь 2016</w:t>
      </w:r>
    </w:p>
    <w:p w:rsidR="00C83E6D"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Поставщики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Министерства образования и национальные статистические управления</w:t>
      </w:r>
    </w:p>
    <w:p w:rsidR="007F745E" w:rsidRPr="00B85EA5" w:rsidRDefault="00B85EA5">
      <w:pPr>
        <w:pStyle w:val="Default"/>
        <w:spacing w:after="240"/>
        <w:jc w:val="both"/>
        <w:rPr>
          <w:rFonts w:ascii="Times New Roman" w:hAnsi="Times New Roman" w:cs="Times New Roman"/>
          <w:b/>
          <w:color w:val="000000" w:themeColor="text1"/>
        </w:rPr>
      </w:pPr>
      <w:r>
        <w:rPr>
          <w:rFonts w:ascii="Times New Roman" w:hAnsi="Times New Roman" w:cs="Times New Roman"/>
          <w:b/>
          <w:color w:val="000000" w:themeColor="text1"/>
        </w:rPr>
        <w:t>Составители</w:t>
      </w:r>
      <w:r w:rsidR="007F745E" w:rsidRPr="00B85EA5">
        <w:rPr>
          <w:rFonts w:ascii="Times New Roman" w:hAnsi="Times New Roman" w:cs="Times New Roman"/>
          <w:b/>
          <w:color w:val="000000" w:themeColor="text1"/>
        </w:rPr>
        <w:t xml:space="preserve">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Дополнительная информация</w:t>
      </w:r>
    </w:p>
    <w:p w:rsidR="007F745E" w:rsidRPr="00B85EA5" w:rsidRDefault="007F745E" w:rsidP="009A76B2">
      <w:pPr>
        <w:pStyle w:val="Default"/>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Электронные ресурсы</w:t>
      </w:r>
    </w:p>
    <w:p w:rsidR="007F745E" w:rsidRPr="00B85EA5" w:rsidRDefault="00CC34BB" w:rsidP="009A76B2">
      <w:pPr>
        <w:pStyle w:val="Default"/>
        <w:jc w:val="both"/>
        <w:rPr>
          <w:rFonts w:ascii="Times New Roman" w:hAnsi="Times New Roman" w:cs="Times New Roman"/>
          <w:color w:val="000000" w:themeColor="text1"/>
        </w:rPr>
      </w:pPr>
      <w:hyperlink r:id="rId6" w:history="1">
        <w:r w:rsidR="007F745E" w:rsidRPr="00B85EA5">
          <w:rPr>
            <w:rStyle w:val="a4"/>
            <w:rFonts w:ascii="Times New Roman" w:hAnsi="Times New Roman" w:cs="Times New Roman"/>
            <w:u w:val="none"/>
          </w:rPr>
          <w:t>http://www.uis.unesco.org/Pages/default.aspx</w:t>
        </w:r>
      </w:hyperlink>
    </w:p>
    <w:p w:rsidR="007F745E" w:rsidRPr="00B85EA5" w:rsidRDefault="007F745E">
      <w:pPr>
        <w:pStyle w:val="Default"/>
        <w:spacing w:after="240"/>
        <w:jc w:val="both"/>
        <w:rPr>
          <w:rFonts w:ascii="Times New Roman" w:hAnsi="Times New Roman" w:cs="Times New Roman"/>
          <w:b/>
          <w:color w:val="000000" w:themeColor="text1"/>
          <w:lang w:val="en-US"/>
        </w:rPr>
      </w:pPr>
      <w:r w:rsidRPr="00B85EA5">
        <w:rPr>
          <w:rFonts w:ascii="Times New Roman" w:hAnsi="Times New Roman" w:cs="Times New Roman"/>
          <w:b/>
          <w:color w:val="000000" w:themeColor="text1"/>
        </w:rPr>
        <w:t>Ссылки</w:t>
      </w:r>
    </w:p>
    <w:p w:rsidR="007F745E" w:rsidRPr="00B85EA5" w:rsidRDefault="007F745E" w:rsidP="00B85EA5">
      <w:pPr>
        <w:pStyle w:val="Default"/>
        <w:spacing w:after="240"/>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 xml:space="preserve">The Survey of Formal Education Instruction Manual </w:t>
      </w:r>
      <w:hyperlink r:id="rId7" w:history="1">
        <w:r w:rsidR="00B85EA5" w:rsidRPr="00E126BE">
          <w:rPr>
            <w:rStyle w:val="a4"/>
            <w:rFonts w:ascii="Times New Roman" w:hAnsi="Times New Roman" w:cs="Times New Roman"/>
            <w:lang w:val="en-US"/>
          </w:rPr>
          <w:t>http://www.uis.unesco.org/UISQuestionnaires/Documents/UIS_ED_M_2016.pdf</w:t>
        </w:r>
      </w:hyperlink>
    </w:p>
    <w:p w:rsidR="007F745E" w:rsidRPr="00B85EA5" w:rsidRDefault="007F745E" w:rsidP="00B85EA5">
      <w:pPr>
        <w:pStyle w:val="Default"/>
        <w:spacing w:after="240"/>
        <w:rPr>
          <w:rFonts w:ascii="Times New Roman" w:hAnsi="Times New Roman" w:cs="Times New Roman"/>
          <w:color w:val="000000" w:themeColor="text1"/>
          <w:lang w:val="en-US"/>
        </w:rPr>
      </w:pPr>
      <w:proofErr w:type="gramStart"/>
      <w:r w:rsidRPr="00B85EA5">
        <w:rPr>
          <w:rFonts w:ascii="Times New Roman" w:hAnsi="Times New Roman" w:cs="Times New Roman"/>
          <w:color w:val="000000" w:themeColor="text1"/>
          <w:lang w:val="en-US"/>
        </w:rPr>
        <w:t xml:space="preserve">UIS Questionnaire on Students and Teachers (ISCED 0-4) </w:t>
      </w:r>
      <w:hyperlink r:id="rId8" w:history="1">
        <w:r w:rsidRPr="00B85EA5">
          <w:rPr>
            <w:rStyle w:val="a4"/>
            <w:rFonts w:ascii="Times New Roman" w:hAnsi="Times New Roman" w:cs="Times New Roman"/>
            <w:u w:val="none"/>
            <w:lang w:val="en-US"/>
          </w:rPr>
          <w:t>http://www.uis.unesco.org/UISQuestionnaires/Pages/default.aspx</w:t>
        </w:r>
      </w:hyperlink>
      <w:r w:rsidRPr="00B85EA5">
        <w:rPr>
          <w:rFonts w:ascii="Times New Roman" w:hAnsi="Times New Roman" w:cs="Times New Roman"/>
          <w:color w:val="000000" w:themeColor="text1"/>
          <w:lang w:val="en-US"/>
        </w:rPr>
        <w:t>.</w:t>
      </w:r>
      <w:proofErr w:type="gramEnd"/>
    </w:p>
    <w:p w:rsidR="007F745E" w:rsidRPr="00B85EA5" w:rsidRDefault="007F745E">
      <w:pPr>
        <w:pStyle w:val="Default"/>
        <w:spacing w:after="240"/>
        <w:jc w:val="both"/>
        <w:rPr>
          <w:rFonts w:ascii="Times New Roman" w:hAnsi="Times New Roman" w:cs="Times New Roman"/>
          <w:color w:val="000000" w:themeColor="text1"/>
          <w:lang w:val="en-US"/>
        </w:rPr>
      </w:pPr>
      <w:r w:rsidRPr="00B85EA5">
        <w:rPr>
          <w:rFonts w:ascii="Times New Roman" w:hAnsi="Times New Roman" w:cs="Times New Roman"/>
          <w:b/>
          <w:color w:val="000000" w:themeColor="text1"/>
        </w:rPr>
        <w:t>Связанные показатели</w:t>
      </w:r>
      <w:r w:rsidR="009A76B2">
        <w:rPr>
          <w:rFonts w:ascii="Times New Roman" w:hAnsi="Times New Roman" w:cs="Times New Roman"/>
          <w:b/>
          <w:color w:val="000000" w:themeColor="text1"/>
        </w:rPr>
        <w:t xml:space="preserve">  </w:t>
      </w:r>
      <w:r w:rsidRPr="00B85EA5">
        <w:rPr>
          <w:rFonts w:ascii="Times New Roman" w:hAnsi="Times New Roman" w:cs="Times New Roman"/>
          <w:color w:val="000000" w:themeColor="text1"/>
          <w:lang w:val="en-US"/>
        </w:rPr>
        <w:t>1.4, 4.5</w:t>
      </w:r>
    </w:p>
    <w:sectPr w:rsidR="007F745E" w:rsidRPr="00B85EA5" w:rsidSect="009A76B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04CD7"/>
    <w:multiLevelType w:val="hybridMultilevel"/>
    <w:tmpl w:val="B35EB100"/>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abstractNum w:abstractNumId="2">
    <w:nsid w:val="7AD636FF"/>
    <w:multiLevelType w:val="hybridMultilevel"/>
    <w:tmpl w:val="36FE2920"/>
    <w:lvl w:ilvl="0" w:tplc="196A7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9BD"/>
    <w:rsid w:val="00064431"/>
    <w:rsid w:val="001B308D"/>
    <w:rsid w:val="0021524E"/>
    <w:rsid w:val="002B5202"/>
    <w:rsid w:val="002D7378"/>
    <w:rsid w:val="0033576A"/>
    <w:rsid w:val="004A2C03"/>
    <w:rsid w:val="006129BD"/>
    <w:rsid w:val="006C3E77"/>
    <w:rsid w:val="007A472E"/>
    <w:rsid w:val="007F745E"/>
    <w:rsid w:val="00876B17"/>
    <w:rsid w:val="009A76B2"/>
    <w:rsid w:val="00B85EA5"/>
    <w:rsid w:val="00C83E6D"/>
    <w:rsid w:val="00C93760"/>
    <w:rsid w:val="00C97384"/>
    <w:rsid w:val="00CC2854"/>
    <w:rsid w:val="00CC34BB"/>
    <w:rsid w:val="00CF2E22"/>
    <w:rsid w:val="00D45EBE"/>
    <w:rsid w:val="00D52287"/>
    <w:rsid w:val="00E22BF0"/>
    <w:rsid w:val="00FE3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4B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customStyle="1" w:styleId="Default">
    <w:name w:val="Default"/>
    <w:rsid w:val="00CC2854"/>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1"/>
    <w:uiPriority w:val="99"/>
    <w:unhideWhenUsed/>
    <w:rsid w:val="007F7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customStyle="1" w:styleId="Default">
    <w:name w:val="Default"/>
    <w:rsid w:val="00CC2854"/>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1"/>
    <w:uiPriority w:val="99"/>
    <w:unhideWhenUsed/>
    <w:rsid w:val="007F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UISQuestionnaires/Pages/default.aspx" TargetMode="External"/><Relationship Id="rId3" Type="http://schemas.openxmlformats.org/officeDocument/2006/relationships/styles" Target="styles.xml"/><Relationship Id="rId7" Type="http://schemas.openxmlformats.org/officeDocument/2006/relationships/hyperlink" Target="http://www.uis.unesco.org/UISQuestionnaires/Documents/UIS_ED_M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is.unesco.org/Pages/default.aspx"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23E6-0EF6-4C18-A5EF-FE4A459F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8</cp:revision>
  <cp:lastPrinted>2018-10-12T07:49:00Z</cp:lastPrinted>
  <dcterms:created xsi:type="dcterms:W3CDTF">2017-09-21T13:31:00Z</dcterms:created>
  <dcterms:modified xsi:type="dcterms:W3CDTF">2018-10-12T07:50:00Z</dcterms:modified>
</cp:coreProperties>
</file>