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Метаданные показателя ЦУР</w:t>
      </w:r>
    </w:p>
    <w:p w:rsidR="00397751" w:rsidRPr="00D15030" w:rsidRDefault="00397751" w:rsidP="0039775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1.0)</w:t>
      </w:r>
    </w:p>
    <w:p w:rsidR="006C4BFD" w:rsidRPr="00D15030" w:rsidRDefault="006C4BFD" w:rsidP="006C4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6C4BFD" w:rsidRPr="00D15030" w:rsidRDefault="006C4BFD" w:rsidP="006C4B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397751" w:rsidRPr="00D15030" w:rsidRDefault="00397751" w:rsidP="0039775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 о показателе</w:t>
      </w:r>
    </w:p>
    <w:p w:rsidR="00397751" w:rsidRPr="00D15030" w:rsidRDefault="00397751" w:rsidP="0039775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Цель</w:t>
      </w:r>
    </w:p>
    <w:p w:rsidR="004457E4" w:rsidRPr="00D15030" w:rsidRDefault="00044EB8" w:rsidP="002F5F0C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Цель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10: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Сокращение неравенства внутри стран и между ними</w:t>
      </w:r>
    </w:p>
    <w:p w:rsidR="00397751" w:rsidRPr="00D15030" w:rsidRDefault="00397751" w:rsidP="00397751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:rsidR="004457E4" w:rsidRPr="00D15030" w:rsidRDefault="00044EB8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Задача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10.7: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:rsidR="004457E4" w:rsidRPr="00D15030" w:rsidRDefault="00397751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Показатель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10.7.4</w:t>
      </w:r>
      <w:r w:rsidR="00EB6D9A" w:rsidRPr="00D15030">
        <w:rPr>
          <w:rFonts w:ascii="Times New Roman" w:eastAsia="Calibri" w:hAnsi="Times New Roman"/>
          <w:color w:val="auto"/>
          <w:sz w:val="24"/>
          <w:szCs w:val="24"/>
          <w:lang w:val="ru-RU"/>
        </w:rPr>
        <w:t>: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Доля беженцев от общей численности населения в разбивке по стране происхождения</w:t>
      </w:r>
    </w:p>
    <w:p w:rsidR="00D15030" w:rsidRPr="00D15030" w:rsidRDefault="00D15030" w:rsidP="00D15030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:rsidR="00D24330" w:rsidRPr="00D15030" w:rsidRDefault="00D15030" w:rsidP="00D24330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:rsidR="004457E4" w:rsidRPr="00D15030" w:rsidRDefault="00397751" w:rsidP="00F71DD1">
      <w:pPr>
        <w:pStyle w:val="MGTHead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31.03.2022</w:t>
      </w:r>
    </w:p>
    <w:p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:rsidR="004457E4" w:rsidRPr="00D15030" w:rsidRDefault="00397751" w:rsidP="00D15030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Цели 1 («Повсеместная ликвидация нищеты во всех ее формах»), 2 («Ликвидация голода, обеспечение продовольственной безопасности и улучшение питания и содействие устойчивому развитию сельского хозяйства»), 3 («Обеспечение здорового образа жизни и содействие благополучию для всех в любом возрасте»), 4 («Обеспечение всеохватного и справедливого качественного образования и поощрение возможности обучения на протяжении всей жизни для всех»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5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(«Обеспечение гендерного равенства и расширение прав и возможностей всех женщин и девочек»), 8 («Содействие поступательному, всеохватному и устойчивому экономическому росту, полной и производительной занятости и достойной работе для всех»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),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и 16 («Содействие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уровнях»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>).</w:t>
      </w:r>
    </w:p>
    <w:p w:rsidR="00D15030" w:rsidRPr="00D15030" w:rsidRDefault="00D15030" w:rsidP="00D15030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D1503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:rsidR="00397751" w:rsidRPr="00D15030" w:rsidRDefault="00397751" w:rsidP="00397751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:rsidR="008D1D39" w:rsidRPr="00D15030" w:rsidRDefault="008D1D39" w:rsidP="005736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1. </w:t>
      </w:r>
      <w:r w:rsidR="005337CC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  <w:bookmarkStart w:id="0" w:name="_GoBack"/>
      <w:bookmarkEnd w:id="0"/>
    </w:p>
    <w:p w:rsidR="00FE1B09" w:rsidRPr="00D15030" w:rsidRDefault="00FE1B09" w:rsidP="00FE1B09">
      <w:pPr>
        <w:spacing w:after="8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Pr="00D150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1503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Организация</w:t>
      </w:r>
    </w:p>
    <w:p w:rsidR="004457E4" w:rsidRPr="00D15030" w:rsidRDefault="00FE1B09" w:rsidP="00576CFA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:rsidR="00FE1B09" w:rsidRPr="00D15030" w:rsidRDefault="00FE1B09" w:rsidP="00576CFA">
      <w:pPr>
        <w:pStyle w:val="MTex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:rsidR="00FE1B09" w:rsidRPr="00D15030" w:rsidRDefault="00FE1B09" w:rsidP="00FE1B09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:rsidR="00D15030" w:rsidRDefault="00D15030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Определение: </w:t>
      </w:r>
    </w:p>
    <w:p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Показатель определяется как общее число лиц, признанных беженцами, в процентах от общей численности населения страны их происхождения, выраженное в расчете на 100 000 человек населения.</w:t>
      </w:r>
    </w:p>
    <w:p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Беженцы - это лица, признанные правительством и/или УВКБ ООН, или те, кто находится в ситуации, подобной ситуации беженцев.</w:t>
      </w:r>
    </w:p>
    <w:p w:rsidR="004457E4" w:rsidRPr="00D15030" w:rsidRDefault="00FE1B09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Численность населения относится к общей численности постоянного населения в данной стране за данный год.</w:t>
      </w:r>
    </w:p>
    <w:p w:rsidR="00FE1B09" w:rsidRPr="00D15030" w:rsidRDefault="00FE1B09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Беженцы, признанные правительством и/или УВКБ ООН, включают: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а) лица, признанные беженцами правительствами, ратифицировавшими Конвенцию Организации Объединенных Наций о статусе беженцев 1951 года и/или Протокол к ней 1967 года;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b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лица, признанные беженцами в соответствии с Конвенцией Организации Африканского единства (ОАЕ) 1969 года, регулирующей конкретные аспекты проблем беженцев в Африке;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c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признанные в соответствии с принципами, закрепленными в Картахенской декларации;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d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лица, признанные УВКБ ООН беженцами в соответствии с его Уставом (иначе именуемые “мандатными” беженцами);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Pr="00D15030">
        <w:rPr>
          <w:rFonts w:ascii="Times New Roman" w:hAnsi="Times New Roman"/>
          <w:color w:val="auto"/>
          <w:sz w:val="24"/>
          <w:szCs w:val="24"/>
        </w:rPr>
        <w:t>e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те, кому была предоставлена дополнительная форма защиты (т.е. не предусмотренная Конвенцией);</w:t>
      </w: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</w:rPr>
        <w:t>f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 лица, которым была предоставлена временная защита на групповой основе;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Лица, находящиеся в ситуации, подобной ситуации беженцев, относятся к лицам за пределами их территории происхождения, которые сталкиваются с рисками защиты, аналогичными рискам беженцев, но которые по практическим или иным причинам не были официально признаны или выданы соответствующие документы.</w:t>
      </w:r>
    </w:p>
    <w:p w:rsidR="00FE1B09" w:rsidRPr="00D15030" w:rsidRDefault="00FE1B09" w:rsidP="00D15030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Число беженцев на 100 000 населения в стране происхождения</w:t>
      </w:r>
    </w:p>
    <w:p w:rsidR="00FE1B09" w:rsidRPr="00D15030" w:rsidRDefault="00FE1B09" w:rsidP="00D15030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Неприменимо</w:t>
      </w:r>
    </w:p>
    <w:p w:rsidR="00936E90" w:rsidRPr="00D15030" w:rsidRDefault="00936E9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:rsidR="008B0AC7" w:rsidRPr="00D15030" w:rsidRDefault="008B0AC7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На страновом уровне существуют два основных источника: а) административные системы предоставления убежища; б) базы данных прямой регистрации беженцев. В тех случаях, когда УВКБ ООН осуществляет регистрацию беженцев непосредственно,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операции предоставляют данные, которые доступны с наивысшей степенью дезагрегирования. В случаях, когда беженцы проходят административную процедуру определения статуса беженца (</w:t>
      </w:r>
      <w:r w:rsidRPr="00D15030">
        <w:rPr>
          <w:rFonts w:ascii="Times New Roman" w:hAnsi="Times New Roman"/>
          <w:color w:val="auto"/>
          <w:sz w:val="24"/>
          <w:szCs w:val="24"/>
        </w:rPr>
        <w:t>RSD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), правительства собирают данные в рамках проводимого раз в два года обзора демографической статистики при содействии координаторов в страновых отделениях УВКБ ООН.</w:t>
      </w:r>
    </w:p>
    <w:p w:rsidR="004457E4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Демографические данные получены на основе ежегодных оценок, подготовленных Отделом народонаселения ООН (Мировые демографические перспективы, Стандартные прогнозы, Общая численность населения, оба пола – Средний вариант).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Процесс сбора</w:t>
      </w:r>
    </w:p>
    <w:p w:rsidR="00576CFA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Целей устойчивого развития (ЦУР) также будут направлены странам для консультаций перед публикацией.</w:t>
      </w:r>
      <w:r w:rsidR="00576CFA"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</w:p>
    <w:p w:rsidR="00EC2915" w:rsidRPr="00D15030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марту (данные на конец года) и сентябрю (данные на середину года)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Два раза в год: к декабрю (данные за середину года) и к июню (данные на конец года)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Поставщики данных </w:t>
      </w:r>
    </w:p>
    <w:p w:rsidR="004457E4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о беженцах направляются государствами-членами в Страновые отделения УВКБ ООН, как правило, через национальные учреждения, ответственные за сбор данных в области беженцев и убежища (Национальные статистические управления, Министерство внутренних дел, Министерство юстиции и Административные суды). 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Данные, полученные с помощью систем регистрации УВКБ, предоставляются непосредственно страновыми операциями УВКБ.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Составители данных</w:t>
      </w:r>
    </w:p>
    <w:p w:rsidR="00EC2915" w:rsidRPr="00D15030" w:rsidRDefault="00FE1B09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Верховный комиссар Организации Объединенных Наций по делам беженцев (УВКБ)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:rsidR="00F719A8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Сбор и использование данных о беженцах предусмотрены Конвенцией о беженцах 1951 года и Уставом Управления Верховного комиссара по делам беженцев. УВКБ ООН и наши партнеры высоко ценят конфиденциальность данных о беженцах и связанной с ними информации, а обработка и защита персональных данных закреплены в Политике УВКБ ООН по защите данных.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:rsidR="00AF5ED1" w:rsidRPr="00D15030" w:rsidRDefault="00FE1B09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4.а. Обоснование</w:t>
      </w:r>
    </w:p>
    <w:p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Вынужденное перемещение в результате конфликтов, насилия и других причин подрывает устойчивое развитие и может увеличить риск региональной нестабильности, особенно когда беженцы размещаются в соседних странах, что приводит к возможной напряженности в отношениях с местным населением. В Резолюции Генеральной Ассамблеи Организации Объединенных Наций (</w:t>
      </w:r>
      <w:r w:rsidRPr="00D15030">
        <w:rPr>
          <w:rFonts w:ascii="Times New Roman" w:hAnsi="Times New Roman"/>
          <w:color w:val="auto"/>
          <w:sz w:val="24"/>
          <w:szCs w:val="24"/>
        </w:rPr>
        <w:t>A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15030">
        <w:rPr>
          <w:rFonts w:ascii="Times New Roman" w:hAnsi="Times New Roman"/>
          <w:color w:val="auto"/>
          <w:sz w:val="24"/>
          <w:szCs w:val="24"/>
        </w:rPr>
        <w:t>Res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/70/1), в пункте 23 которой принята Повестка дня в области устойчивого развития на период до 2030 года, признается актуальность Повестки дня для удовлетворения потребностей беженцев, внутренне перемещенных лиц и мигрантов на том основании, что они относятся к числу наиболее уязвимых. В нем также прямо говорится, что государства-члены преисполнены решимости принимать дальнейшие эффективные меры и действия, чтобы “усилить поддержку и удовлетворить особые потребности людей, живущих в районах, пострадавших от сложных гуманитарных чрезвычайных ситуаций”. Кроме того, в задаче 10.7 впервые признается вклад миграции в устойчивое развитие, направленный на “содействие упорядоченной, безопасной и ответственной миграции и мобильности людей, в том числе путем осуществления спланированной и хорошо управляемой миграционной политики”.</w:t>
      </w:r>
    </w:p>
    <w:p w:rsidR="00BB416C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76CFA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Этот показатель отслеживает количество людей, перемещенных через национальные границы в результате преследований, конфликтов, насилия, нарушений прав человека или событий, серьезно нарушающих общественный порядок. Он измеряет общее количество беженцев в разбивке по странам или территориям происхождения в процентах от общей численности населения.</w:t>
      </w:r>
    </w:p>
    <w:p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Комментарии и ограничения</w:t>
      </w:r>
    </w:p>
    <w:p w:rsidR="004457E4" w:rsidRPr="00D15030" w:rsidRDefault="00BB416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Оценки численности беженцев в разбивке по странам происхождения собираются УВКБ раз в два года в ходе его ежегодных и полугодовых статистических обзоров. Таким образом, данные уже имеются и не налагают дополнительного бремени на национальные статистические системы.</w:t>
      </w:r>
    </w:p>
    <w:p w:rsidR="00792DBE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Метод расчёта</w:t>
      </w:r>
    </w:p>
    <w:p w:rsidR="00D15030" w:rsidRPr="00D15030" w:rsidRDefault="00D15030" w:rsidP="00D15030">
      <w:pPr>
        <w:pStyle w:val="MText"/>
        <w:jc w:val="both"/>
        <w:rPr>
          <w:rFonts w:ascii="Times New Roman" w:eastAsia="SimSun" w:hAnsi="Times New Roman"/>
          <w:color w:val="auto"/>
          <w:sz w:val="22"/>
          <w:szCs w:val="22"/>
          <w:lang w:val="ru-RU"/>
        </w:rPr>
      </w:pPr>
      <w:r w:rsidRPr="00D15030">
        <w:rPr>
          <w:rFonts w:ascii="Times New Roman" w:eastAsia="SimSun" w:hAnsi="Times New Roman"/>
          <w:color w:val="auto"/>
          <w:sz w:val="24"/>
          <w:szCs w:val="24"/>
          <w:lang w:val="ru-RU"/>
        </w:rPr>
        <w:t xml:space="preserve">(Число беженцев в разбивке по странам происхождения на конец года/Численность населения в стране происхождения на конец года + количество беженцев в разбивке по странам происхождения на конец года) </w:t>
      </w:r>
      <m:oMath>
        <m:r>
          <w:rPr>
            <w:rFonts w:ascii="Cambria Math" w:eastAsia="SimSun" w:hAnsi="Cambria Math"/>
            <w:lang w:val="ru-RU"/>
          </w:rPr>
          <m:t>×100,000</m:t>
        </m:r>
      </m:oMath>
    </w:p>
    <w:p w:rsidR="00D15030" w:rsidRPr="00D15030" w:rsidRDefault="00D15030" w:rsidP="00D15030">
      <w:pPr>
        <w:pStyle w:val="MText"/>
        <w:jc w:val="both"/>
        <w:rPr>
          <w:rFonts w:ascii="Times New Roman" w:eastAsia="SimSun" w:hAnsi="Times New Roman"/>
          <w:color w:val="auto"/>
          <w:sz w:val="24"/>
          <w:szCs w:val="24"/>
          <w:lang w:val="ru-RU"/>
        </w:rPr>
      </w:pPr>
    </w:p>
    <w:p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eastAsia="SimSun" w:hAnsi="Times New Roman"/>
          <w:color w:val="auto"/>
          <w:sz w:val="24"/>
          <w:szCs w:val="24"/>
          <w:lang w:val="ru-RU"/>
        </w:rPr>
        <w:t>Показатель представлен как число беженцев на 100 000 населения в стране происхождения.</w:t>
      </w:r>
    </w:p>
    <w:p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Валидация</w:t>
      </w:r>
    </w:p>
    <w:p w:rsidR="00F719A8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На международном уровне УВКБ ООН регулярно собирает данные о численности беженцев в рамках проводимого раз в два года обзора демографической статистики (</w:t>
      </w:r>
      <w:r w:rsidRPr="00D15030">
        <w:rPr>
          <w:rFonts w:ascii="Times New Roman" w:hAnsi="Times New Roman"/>
          <w:color w:val="auto"/>
          <w:sz w:val="24"/>
          <w:szCs w:val="24"/>
        </w:rPr>
        <w:t>PSR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). Координаторы в каждой операции УВКБ представляют данные в Секцию статистики и демографии Глобальной службы данных, которая выполняет проверку согласованности. В большинстве случаев эти координационные центры получают данные либо из регистрационной базы данных УВКБ ООН (в странах, где УВКБ осуществляет регистрацию напрямую), либо из национальных учреждений, ответственных за сбор данных в области предоставления убежища и беженцев (Национальные статистические управления, Министерство внутренних дел, Министерство юстиции, Административные суды). Когда страна не сообщает УВКБ данные о беженцах, используются оценки, основанные на положительных решениях по заявлениям о предоставлении убежища за предыдущие годы. После объединения данные передаются странам для проверки их точности. Данные для мониторинга ЦУР также будут разосланы странам для консультаций перед публикацией.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Корректировки</w:t>
      </w:r>
    </w:p>
    <w:p w:rsidR="00576CFA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C2915" w:rsidRPr="00D15030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Обработка отсутствующих значений (</w:t>
      </w:r>
      <w:r w:rsidRPr="00D15030">
        <w:rPr>
          <w:rFonts w:ascii="Times New Roman" w:hAnsi="Times New Roman" w:cs="Times New Roman"/>
          <w:b/>
          <w:sz w:val="24"/>
          <w:szCs w:val="24"/>
        </w:rPr>
        <w:t>i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уровне страны и (</w:t>
      </w:r>
      <w:r w:rsidRPr="00D15030">
        <w:rPr>
          <w:rFonts w:ascii="Times New Roman" w:hAnsi="Times New Roman" w:cs="Times New Roman"/>
          <w:b/>
          <w:sz w:val="24"/>
          <w:szCs w:val="24"/>
        </w:rPr>
        <w:t>ii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) на региональном уровне</w:t>
      </w:r>
    </w:p>
    <w:p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•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="00D15030"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На уровне страны</w:t>
      </w:r>
    </w:p>
    <w:p w:rsidR="00D51E7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готовит оценки для стран, где национальные данные отсутствуют ни в административных системах, ни в системе регистрации беженцев.</w:t>
      </w:r>
    </w:p>
    <w:p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•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="00D15030" w:rsidRPr="00D15030">
        <w:rPr>
          <w:rFonts w:ascii="Times New Roman" w:hAnsi="Times New Roman"/>
          <w:b/>
          <w:color w:val="auto"/>
          <w:sz w:val="24"/>
          <w:szCs w:val="24"/>
          <w:lang w:val="ru-RU"/>
        </w:rPr>
        <w:t>На региональном уровне</w:t>
      </w:r>
    </w:p>
    <w:p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Среднее значение по региону применяется к тем странам региона, в которых отсутствуют значения, только для целей расчета региональных агрегированных показателей, но не публикуется в качестве оценок на уровне страны.</w:t>
      </w:r>
    </w:p>
    <w:p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Региональные агрегированные показатели</w:t>
      </w:r>
    </w:p>
    <w:p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Глобальные и региональные оценки рассчитываются как средневзвешенные значения национальных данных, при этом веса, предоставляемые национальным постоянным населением страны происхождения, увеличиваются на число беженцев, относящихся к этой стране.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:rsidR="00FE1B09" w:rsidRPr="00D15030" w:rsidRDefault="00FE1B09" w:rsidP="00D15030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457E4" w:rsidRPr="00D15030" w:rsidRDefault="00D15030" w:rsidP="00D1503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Методологическое руководство по ежегодному статистическому отчету УВКБ ООН.</w:t>
      </w:r>
    </w:p>
    <w:p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457E4" w:rsidRPr="00D15030" w:rsidRDefault="00D15030" w:rsidP="00D15030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1503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Группа экспертов по статистике беженцев и ВПЛ, в руководящий комитет которой входит УВКБ ООН, опубликовала Международные рекомендации по статистике беженцев (IRRS), которые были приняты Статистической комиссией Организации Объединенных Наций на ее сессии 2018 года и являются надежным ориентиром для методологий представления статистических данных о беженцах. УВКБ ООН оказывает поддержку НСУ в наращивании потенциала для представления отчетов о принудительном перемещении в странах, в которых в настоящее время отсутствуют дезагрегированные данные о беженцах.</w:t>
      </w:r>
    </w:p>
    <w:p w:rsidR="004457E4" w:rsidRPr="00D15030" w:rsidRDefault="004457E4" w:rsidP="00D15030">
      <w:pPr>
        <w:pStyle w:val="af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Style w:val="None"/>
          <w:rFonts w:ascii="Times New Roman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Группа экспертов по статистике беженцев и вынужденных переселенцев (EGRIS):</w:t>
      </w:r>
    </w:p>
    <w:p w:rsidR="004457E4" w:rsidRPr="005337CC" w:rsidRDefault="00531E67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b w:val="0"/>
          <w:color w:val="auto"/>
          <w:lang w:val="ru-RU"/>
        </w:rPr>
      </w:pPr>
      <w:hyperlink r:id="rId11" w:history="1"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https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://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ec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europa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eurostat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web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expert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group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on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refugee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statistics</w:t>
        </w:r>
      </w:hyperlink>
    </w:p>
    <w:p w:rsidR="004457E4" w:rsidRPr="005337CC" w:rsidRDefault="004457E4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color w:val="auto"/>
          <w:lang w:val="ru-RU"/>
        </w:rPr>
      </w:pPr>
    </w:p>
    <w:p w:rsidR="004457E4" w:rsidRPr="00D15030" w:rsidRDefault="00D15030" w:rsidP="00D15030">
      <w:pPr>
        <w:pStyle w:val="Body"/>
        <w:numPr>
          <w:ilvl w:val="0"/>
          <w:numId w:val="3"/>
        </w:numPr>
        <w:jc w:val="both"/>
        <w:rPr>
          <w:rFonts w:ascii="Times New Roman" w:eastAsia="Trebuchet MS" w:hAnsi="Times New Roman" w:cs="Times New Roman"/>
          <w:color w:val="auto"/>
          <w:lang w:val="ru-RU"/>
        </w:rPr>
      </w:pP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Международные рекомендации по статистике беженцев (</w:t>
      </w:r>
      <w:r w:rsidRPr="00D15030">
        <w:rPr>
          <w:rStyle w:val="None"/>
          <w:rFonts w:ascii="Times New Roman" w:hAnsi="Times New Roman" w:cs="Times New Roman"/>
          <w:color w:val="auto"/>
        </w:rPr>
        <w:t>IRRS</w:t>
      </w:r>
      <w:r w:rsidRPr="00D15030">
        <w:rPr>
          <w:rStyle w:val="None"/>
          <w:rFonts w:ascii="Times New Roman" w:hAnsi="Times New Roman" w:cs="Times New Roman"/>
          <w:color w:val="auto"/>
          <w:lang w:val="ru-RU"/>
        </w:rPr>
        <w:t>):</w:t>
      </w:r>
    </w:p>
    <w:p w:rsidR="004457E4" w:rsidRPr="005337CC" w:rsidRDefault="00531E67" w:rsidP="00D15030">
      <w:pPr>
        <w:pStyle w:val="Body"/>
        <w:ind w:left="720"/>
        <w:jc w:val="both"/>
        <w:rPr>
          <w:rStyle w:val="Hyperlink2"/>
          <w:rFonts w:ascii="Times New Roman" w:hAnsi="Times New Roman" w:cs="Times New Roman"/>
          <w:b w:val="0"/>
          <w:color w:val="auto"/>
          <w:lang w:val="ru-RU"/>
        </w:rPr>
      </w:pPr>
      <w:hyperlink r:id="rId12" w:history="1"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https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://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ec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europa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eurostat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web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products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manuals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and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guidelines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/-/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KS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</w:t>
        </w:r>
        <w:r w:rsidR="004457E4" w:rsidRPr="00D15030">
          <w:rPr>
            <w:rStyle w:val="Hyperlink2"/>
            <w:rFonts w:ascii="Times New Roman" w:hAnsi="Times New Roman" w:cs="Times New Roman"/>
            <w:b w:val="0"/>
            <w:color w:val="auto"/>
          </w:rPr>
          <w:t>GQ</w:t>
        </w:r>
        <w:r w:rsidR="004457E4" w:rsidRPr="005337CC">
          <w:rPr>
            <w:rStyle w:val="Hyperlink2"/>
            <w:rFonts w:ascii="Times New Roman" w:hAnsi="Times New Roman" w:cs="Times New Roman"/>
            <w:b w:val="0"/>
            <w:color w:val="auto"/>
            <w:lang w:val="ru-RU"/>
          </w:rPr>
          <w:t>-18-004</w:t>
        </w:r>
      </w:hyperlink>
    </w:p>
    <w:p w:rsidR="004457E4" w:rsidRPr="005337CC" w:rsidRDefault="004457E4" w:rsidP="00D15030">
      <w:pPr>
        <w:pStyle w:val="a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C2915" w:rsidRPr="005337CC" w:rsidRDefault="00EC2915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УВКБ ООН придерживается своей Системы обеспечения качества статистики при подготовке официальной статистики, включая этот показатель ЦУР.</w:t>
      </w:r>
    </w:p>
    <w:p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:rsidR="00EC2915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eastAsia="SimSun" w:hAnsi="Times New Roman"/>
          <w:color w:val="auto"/>
          <w:sz w:val="24"/>
          <w:szCs w:val="24"/>
          <w:lang w:val="ru-RU" w:eastAsia="zh-CN"/>
        </w:rPr>
        <w:t>В глобальную базу данных включен ряд правил проверки, так что данные, содержащие ошибки, приниматься не будут. Все данные, представленные странами, дополнительно проверяются на соответствие Секцией статистики и демографии УВКБ ООН. Это включает в себя сверку с данными за предыдущие годы, а также с данными, представленными разными странами. При наличии несоответствий, например, когда данные о возвращении беженцев, сообщенные одной страной, отличаются от данных о прибытиях, сообщенных другой страной, разница возвращается странам до тех пор, пока разница не будет устранена.</w:t>
      </w:r>
    </w:p>
    <w:p w:rsidR="00FE1B09" w:rsidRPr="005337CC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:rsidR="00151D1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Оценка качества демографической статистики УВКБ ООН является ключевым компонентом Системы обеспечения качества статистики, о которой говорилось выше.</w:t>
      </w: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5. Доступность и дезагрегирование данных</w:t>
      </w:r>
    </w:p>
    <w:p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данных:</w:t>
      </w:r>
    </w:p>
    <w:p w:rsidR="00D15030" w:rsidRPr="00D15030" w:rsidRDefault="00D15030" w:rsidP="00D15030">
      <w:pPr>
        <w:pStyle w:val="introductiontext"/>
        <w:shd w:val="clear" w:color="auto" w:fill="FFFFFF"/>
        <w:spacing w:after="188"/>
        <w:jc w:val="both"/>
        <w:rPr>
          <w:lang w:val="ru-RU" w:eastAsia="en-GB"/>
        </w:rPr>
      </w:pPr>
      <w:r w:rsidRPr="00D15030">
        <w:rPr>
          <w:lang w:val="ru-RU" w:eastAsia="en-GB"/>
        </w:rPr>
        <w:t>Национальные данные о численности беженцев имеются по 192 странам (по крайней мере, одна точка данных за период с 1951 по 2020 год). Данные временных рядов о беженцах, пригодные для мониторинга, имеются по 192 странам. Примерно 62 процента беженцев располагают данными, которые могут быть дезагрегированы по полу, и 56 процентов, которые могут быть дезагрегированы по возрасту. Разбивка по возрасту и полу для остальной части населения оценивается с помощью статистических методов.</w:t>
      </w:r>
    </w:p>
    <w:p w:rsidR="00D51E7C" w:rsidRPr="00D15030" w:rsidRDefault="00D15030" w:rsidP="00D15030">
      <w:pPr>
        <w:pStyle w:val="introductiontext"/>
        <w:shd w:val="clear" w:color="auto" w:fill="FFFFFF"/>
        <w:spacing w:before="0" w:beforeAutospacing="0" w:after="188" w:afterAutospacing="0" w:line="276" w:lineRule="auto"/>
        <w:jc w:val="both"/>
        <w:rPr>
          <w:lang w:val="ru-RU" w:eastAsia="en-GB"/>
        </w:rPr>
      </w:pPr>
      <w:r w:rsidRPr="00D15030">
        <w:rPr>
          <w:lang w:val="ru-RU" w:eastAsia="en-GB"/>
        </w:rPr>
        <w:t>Национальные демографические оценки и прогнозы доступны в Прогнозах мирового населения, подготовленных Отделом народонаселения Департамента по экономическим и социальным вопросам Секретариата Организации Объединенных Наций, и представлены в виде серии файлов Excel, отображающих ключевые демографические показатели для каждой группы развития ООН, группы доходов Всемирного банка, географического региона, Целей устойчивого развития (ЦУР) регион, субрегион и страна или область.</w:t>
      </w:r>
    </w:p>
    <w:p w:rsidR="00FE1B09" w:rsidRPr="005337CC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37CC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:rsidR="004457E4" w:rsidRPr="00D15030" w:rsidRDefault="004457E4" w:rsidP="00D15030">
      <w:pPr>
        <w:keepNext/>
        <w:keepLines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1951-</w:t>
      </w:r>
      <w:r w:rsidR="00D15030"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 настоящее время</w:t>
      </w:r>
    </w:p>
    <w:p w:rsidR="00D51E7C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Дезагрегирование:</w:t>
      </w: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Рекомендуемые разбивки по этому показателю следующие:</w:t>
      </w: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полу</w:t>
      </w: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возрасту (особенно % детей)</w:t>
      </w:r>
    </w:p>
    <w:p w:rsidR="00D15030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географическому положению (городское/сельское)</w:t>
      </w:r>
    </w:p>
    <w:p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- по месту жительства (в лагерях/вне лагерей)</w:t>
      </w:r>
    </w:p>
    <w:p w:rsidR="00D51E7C" w:rsidRPr="00D15030" w:rsidRDefault="00D51E7C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:rsidR="00FE1B09" w:rsidRPr="00D15030" w:rsidRDefault="00FE1B09" w:rsidP="00D150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расхождений:</w:t>
      </w:r>
    </w:p>
    <w:p w:rsidR="00D51E7C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УВКБ ООН прилагает все усилия для получения данных, представленных непосредственно государствами-членами, для включения в свои статистические отчеты. Постепенное внедрение </w:t>
      </w:r>
      <w:r w:rsidRPr="00D15030">
        <w:rPr>
          <w:rFonts w:ascii="Times New Roman" w:hAnsi="Times New Roman"/>
          <w:color w:val="auto"/>
          <w:sz w:val="24"/>
          <w:szCs w:val="24"/>
        </w:rPr>
        <w:t>IRR</w:t>
      </w:r>
      <w:r w:rsidRPr="00D15030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(см. ниже) странами должно повысить качество и согласованность национальных и международных данных.</w:t>
      </w:r>
    </w:p>
    <w:p w:rsidR="00F719A8" w:rsidRPr="00D15030" w:rsidRDefault="00F719A8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1B09" w:rsidRPr="00D15030" w:rsidRDefault="00FE1B09" w:rsidP="00D1503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>7. Ссылки и документация</w:t>
      </w:r>
    </w:p>
    <w:p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D15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:rsidR="004457E4" w:rsidRPr="00D15030" w:rsidRDefault="00531E67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unhcr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</w:p>
    <w:p w:rsidR="004457E4" w:rsidRPr="00D15030" w:rsidRDefault="004457E4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Ссылки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</w:p>
    <w:p w:rsidR="004457E4" w:rsidRPr="00D15030" w:rsidRDefault="00D15030" w:rsidP="00D1503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15030">
        <w:rPr>
          <w:rFonts w:ascii="Times New Roman" w:hAnsi="Times New Roman"/>
          <w:color w:val="auto"/>
          <w:sz w:val="24"/>
          <w:szCs w:val="24"/>
          <w:lang w:val="ru-RU"/>
        </w:rPr>
        <w:t>База статистических данных УВКБ ООН о численности беженцев</w:t>
      </w:r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 xml:space="preserve"> (</w:t>
      </w:r>
      <w:hyperlink r:id="rId14" w:history="1"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unhcr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refugee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statistics</w:t>
        </w:r>
        <w:r w:rsidR="004457E4" w:rsidRPr="00D15030">
          <w:rPr>
            <w:rStyle w:val="ab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4457E4" w:rsidRPr="00D15030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Style w:val="MTextChar"/>
          <w:rFonts w:ascii="Times New Roman" w:eastAsia="SimSun" w:hAnsi="Times New Roman"/>
          <w:color w:val="auto"/>
          <w:sz w:val="24"/>
          <w:szCs w:val="24"/>
          <w:lang w:val="ru-RU"/>
        </w:rPr>
        <w:t>УВКБ ООН, Доклад о глобальных тенденциях</w:t>
      </w:r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5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unhcr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globaltrends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2019/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Style w:val="MTextChar"/>
          <w:rFonts w:ascii="Times New Roman" w:eastAsia="SimSun" w:hAnsi="Times New Roman"/>
          <w:color w:val="auto"/>
          <w:sz w:val="24"/>
          <w:szCs w:val="24"/>
          <w:lang w:val="ru-RU"/>
        </w:rPr>
        <w:t>Статистический ежегодник УВКБ ООН</w:t>
      </w:r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6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unhcr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statistical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yearbooks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html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457E4" w:rsidRPr="00D15030" w:rsidRDefault="00D15030" w:rsidP="00D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Отдел народонаселения ООН, Мировые демографические перспективы</w:t>
      </w:r>
      <w:r w:rsidR="004457E4" w:rsidRPr="00D150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hyperlink r:id="rId17" w:history="1"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population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un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wpp</w:t>
        </w:r>
        <w:r w:rsidR="004457E4" w:rsidRPr="00D1503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4457E4" w:rsidRPr="00D1503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86795" w:rsidRPr="00D15030" w:rsidRDefault="00186795" w:rsidP="00D150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6795" w:rsidRPr="00D15030" w:rsidSect="00531E67">
      <w:head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88" w:rsidRDefault="005D7188" w:rsidP="00573C0B">
      <w:pPr>
        <w:spacing w:after="0" w:line="240" w:lineRule="auto"/>
      </w:pPr>
      <w:r>
        <w:separator/>
      </w:r>
    </w:p>
  </w:endnote>
  <w:endnote w:type="continuationSeparator" w:id="1">
    <w:p w:rsidR="005D7188" w:rsidRDefault="005D7188" w:rsidP="00573C0B">
      <w:pPr>
        <w:spacing w:after="0" w:line="240" w:lineRule="auto"/>
      </w:pPr>
      <w:r>
        <w:continuationSeparator/>
      </w:r>
    </w:p>
  </w:endnote>
  <w:endnote w:type="continuationNotice" w:id="2">
    <w:p w:rsidR="005D7188" w:rsidRDefault="005D71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88" w:rsidRDefault="005D7188" w:rsidP="00573C0B">
      <w:pPr>
        <w:spacing w:after="0" w:line="240" w:lineRule="auto"/>
      </w:pPr>
      <w:r>
        <w:separator/>
      </w:r>
    </w:p>
  </w:footnote>
  <w:footnote w:type="continuationSeparator" w:id="1">
    <w:p w:rsidR="005D7188" w:rsidRDefault="005D7188" w:rsidP="00573C0B">
      <w:pPr>
        <w:spacing w:after="0" w:line="240" w:lineRule="auto"/>
      </w:pPr>
      <w:r>
        <w:continuationSeparator/>
      </w:r>
    </w:p>
  </w:footnote>
  <w:footnote w:type="continuationNotice" w:id="2">
    <w:p w:rsidR="005D7188" w:rsidRDefault="005D718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1" w:rsidRPr="00397751" w:rsidRDefault="00397751" w:rsidP="00077F46">
    <w:pPr>
      <w:pStyle w:val="ac"/>
      <w:jc w:val="right"/>
      <w:rPr>
        <w:rFonts w:ascii="Times New Roman" w:hAnsi="Times New Roman" w:cs="Times New Roman"/>
        <w:i/>
        <w:color w:val="404040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397751">
      <w:rPr>
        <w:rFonts w:ascii="Times New Roman" w:hAnsi="Times New Roman" w:cs="Times New Roman"/>
        <w:i/>
        <w:color w:val="404040"/>
        <w:sz w:val="24"/>
        <w:szCs w:val="24"/>
        <w:lang w:val="ru-RU"/>
      </w:rPr>
      <w:t>Неофициальный перевод</w:t>
    </w:r>
  </w:p>
  <w:p w:rsidR="00077F46" w:rsidRPr="00397751" w:rsidRDefault="00397751" w:rsidP="00077F46">
    <w:pPr>
      <w:pStyle w:val="ac"/>
      <w:jc w:val="right"/>
      <w:rPr>
        <w:rFonts w:ascii="Times New Roman" w:hAnsi="Times New Roman" w:cs="Times New Roman"/>
        <w:color w:val="404040"/>
        <w:sz w:val="24"/>
        <w:szCs w:val="24"/>
        <w:lang w:val="ru-RU"/>
      </w:rPr>
    </w:pPr>
    <w:r w:rsidRPr="00397751">
      <w:rPr>
        <w:rFonts w:ascii="Times New Roman" w:hAnsi="Times New Roman" w:cs="Times New Roman"/>
        <w:color w:val="404040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 w:rsidRPr="00397751">
      <w:rPr>
        <w:rFonts w:ascii="Times New Roman" w:hAnsi="Times New Roman" w:cs="Times New Roman"/>
        <w:color w:val="404040"/>
        <w:sz w:val="24"/>
        <w:szCs w:val="24"/>
        <w:lang w:val="ru-RU"/>
      </w:rPr>
      <w:t>март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s-EC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0"/>
  <w:defaultTabStop w:val="720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58556D"/>
    <w:rsid w:val="000070BA"/>
    <w:rsid w:val="000173F9"/>
    <w:rsid w:val="000412A0"/>
    <w:rsid w:val="00044EB8"/>
    <w:rsid w:val="00047DDA"/>
    <w:rsid w:val="0005455A"/>
    <w:rsid w:val="00070AAB"/>
    <w:rsid w:val="00071AAD"/>
    <w:rsid w:val="00071F07"/>
    <w:rsid w:val="0007759D"/>
    <w:rsid w:val="000777AB"/>
    <w:rsid w:val="00077F46"/>
    <w:rsid w:val="000825ED"/>
    <w:rsid w:val="00090FB1"/>
    <w:rsid w:val="00096186"/>
    <w:rsid w:val="000A72E4"/>
    <w:rsid w:val="000B0E2F"/>
    <w:rsid w:val="000B2430"/>
    <w:rsid w:val="000D0B30"/>
    <w:rsid w:val="000E21F1"/>
    <w:rsid w:val="000F703E"/>
    <w:rsid w:val="00116BEB"/>
    <w:rsid w:val="00120E86"/>
    <w:rsid w:val="00125DE9"/>
    <w:rsid w:val="001332E0"/>
    <w:rsid w:val="00134DE7"/>
    <w:rsid w:val="001403DC"/>
    <w:rsid w:val="00151D1C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468A0"/>
    <w:rsid w:val="00252391"/>
    <w:rsid w:val="00261A8D"/>
    <w:rsid w:val="00283C1C"/>
    <w:rsid w:val="00291A00"/>
    <w:rsid w:val="00291A11"/>
    <w:rsid w:val="00291FD9"/>
    <w:rsid w:val="002A315C"/>
    <w:rsid w:val="002A3342"/>
    <w:rsid w:val="002A64BA"/>
    <w:rsid w:val="002B4989"/>
    <w:rsid w:val="002C2510"/>
    <w:rsid w:val="002C5727"/>
    <w:rsid w:val="002D714E"/>
    <w:rsid w:val="002D71D4"/>
    <w:rsid w:val="002E53C3"/>
    <w:rsid w:val="002F1468"/>
    <w:rsid w:val="002F32DD"/>
    <w:rsid w:val="002F5F0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97751"/>
    <w:rsid w:val="003A7CEA"/>
    <w:rsid w:val="003E2BB9"/>
    <w:rsid w:val="003F0BD3"/>
    <w:rsid w:val="003F278A"/>
    <w:rsid w:val="003F7A02"/>
    <w:rsid w:val="003F7F99"/>
    <w:rsid w:val="00422EA5"/>
    <w:rsid w:val="00422EFA"/>
    <w:rsid w:val="0042791F"/>
    <w:rsid w:val="00441880"/>
    <w:rsid w:val="004456ED"/>
    <w:rsid w:val="004457E4"/>
    <w:rsid w:val="0048045A"/>
    <w:rsid w:val="004841B8"/>
    <w:rsid w:val="004857C2"/>
    <w:rsid w:val="00491B2A"/>
    <w:rsid w:val="004930F2"/>
    <w:rsid w:val="004B0F1C"/>
    <w:rsid w:val="004B20BE"/>
    <w:rsid w:val="004C1689"/>
    <w:rsid w:val="004C65D5"/>
    <w:rsid w:val="004F2EE6"/>
    <w:rsid w:val="00502DBA"/>
    <w:rsid w:val="00503DB9"/>
    <w:rsid w:val="005040C4"/>
    <w:rsid w:val="00507637"/>
    <w:rsid w:val="00507852"/>
    <w:rsid w:val="00514DBF"/>
    <w:rsid w:val="00525A58"/>
    <w:rsid w:val="00531E67"/>
    <w:rsid w:val="00532BC1"/>
    <w:rsid w:val="005337CC"/>
    <w:rsid w:val="00550921"/>
    <w:rsid w:val="00563712"/>
    <w:rsid w:val="005719AF"/>
    <w:rsid w:val="00573631"/>
    <w:rsid w:val="00573C0B"/>
    <w:rsid w:val="00576CFA"/>
    <w:rsid w:val="0058556D"/>
    <w:rsid w:val="00587428"/>
    <w:rsid w:val="00592AF2"/>
    <w:rsid w:val="005947AD"/>
    <w:rsid w:val="00595C70"/>
    <w:rsid w:val="00597748"/>
    <w:rsid w:val="005979E8"/>
    <w:rsid w:val="005C4B2E"/>
    <w:rsid w:val="005D0AF4"/>
    <w:rsid w:val="005D7188"/>
    <w:rsid w:val="005E54BD"/>
    <w:rsid w:val="005F6CCA"/>
    <w:rsid w:val="006104AF"/>
    <w:rsid w:val="006121C2"/>
    <w:rsid w:val="00621893"/>
    <w:rsid w:val="00624745"/>
    <w:rsid w:val="006351E1"/>
    <w:rsid w:val="006447B1"/>
    <w:rsid w:val="00662775"/>
    <w:rsid w:val="00671C1B"/>
    <w:rsid w:val="006852FC"/>
    <w:rsid w:val="00692EA2"/>
    <w:rsid w:val="006A5CC1"/>
    <w:rsid w:val="006B40AB"/>
    <w:rsid w:val="006B5DC5"/>
    <w:rsid w:val="006C4BFD"/>
    <w:rsid w:val="006C7D30"/>
    <w:rsid w:val="006E3C08"/>
    <w:rsid w:val="00700ACF"/>
    <w:rsid w:val="00700B60"/>
    <w:rsid w:val="00712487"/>
    <w:rsid w:val="00723D0A"/>
    <w:rsid w:val="007530CA"/>
    <w:rsid w:val="00756D68"/>
    <w:rsid w:val="007578D9"/>
    <w:rsid w:val="00757E8A"/>
    <w:rsid w:val="00763E43"/>
    <w:rsid w:val="00764EB5"/>
    <w:rsid w:val="00777A95"/>
    <w:rsid w:val="00782416"/>
    <w:rsid w:val="00792DBE"/>
    <w:rsid w:val="007A187C"/>
    <w:rsid w:val="007B0364"/>
    <w:rsid w:val="007D0981"/>
    <w:rsid w:val="007D1929"/>
    <w:rsid w:val="007D4CF3"/>
    <w:rsid w:val="007F033C"/>
    <w:rsid w:val="007F785C"/>
    <w:rsid w:val="00803CF1"/>
    <w:rsid w:val="008104BB"/>
    <w:rsid w:val="0081785D"/>
    <w:rsid w:val="008249C5"/>
    <w:rsid w:val="008451C9"/>
    <w:rsid w:val="008526F9"/>
    <w:rsid w:val="0085285E"/>
    <w:rsid w:val="00853023"/>
    <w:rsid w:val="008534D4"/>
    <w:rsid w:val="00860225"/>
    <w:rsid w:val="00881E28"/>
    <w:rsid w:val="008873B8"/>
    <w:rsid w:val="00894C4B"/>
    <w:rsid w:val="008A12E3"/>
    <w:rsid w:val="008A42FA"/>
    <w:rsid w:val="008B0AC7"/>
    <w:rsid w:val="008C2335"/>
    <w:rsid w:val="008C67C1"/>
    <w:rsid w:val="008D1D39"/>
    <w:rsid w:val="008E5D52"/>
    <w:rsid w:val="008E74FF"/>
    <w:rsid w:val="008F07D2"/>
    <w:rsid w:val="009025BA"/>
    <w:rsid w:val="00907063"/>
    <w:rsid w:val="00917851"/>
    <w:rsid w:val="00917F65"/>
    <w:rsid w:val="009239C5"/>
    <w:rsid w:val="009311E7"/>
    <w:rsid w:val="00936E90"/>
    <w:rsid w:val="00942694"/>
    <w:rsid w:val="009549C4"/>
    <w:rsid w:val="00965559"/>
    <w:rsid w:val="009A7E3A"/>
    <w:rsid w:val="009B1265"/>
    <w:rsid w:val="009B4A15"/>
    <w:rsid w:val="009B5693"/>
    <w:rsid w:val="009C0070"/>
    <w:rsid w:val="009C5E25"/>
    <w:rsid w:val="009C61A2"/>
    <w:rsid w:val="009C78E4"/>
    <w:rsid w:val="009D687E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A0065"/>
    <w:rsid w:val="00AB285B"/>
    <w:rsid w:val="00AB37D2"/>
    <w:rsid w:val="00AB7CEA"/>
    <w:rsid w:val="00AD5CAF"/>
    <w:rsid w:val="00AE1795"/>
    <w:rsid w:val="00AE63D7"/>
    <w:rsid w:val="00AF5552"/>
    <w:rsid w:val="00AF5CB4"/>
    <w:rsid w:val="00AF5ED1"/>
    <w:rsid w:val="00AF71D6"/>
    <w:rsid w:val="00B019B0"/>
    <w:rsid w:val="00B216EE"/>
    <w:rsid w:val="00B3175F"/>
    <w:rsid w:val="00B31E2C"/>
    <w:rsid w:val="00B329B0"/>
    <w:rsid w:val="00B402D8"/>
    <w:rsid w:val="00B4237C"/>
    <w:rsid w:val="00B42FE8"/>
    <w:rsid w:val="00B523BC"/>
    <w:rsid w:val="00B52AFD"/>
    <w:rsid w:val="00B54077"/>
    <w:rsid w:val="00B62331"/>
    <w:rsid w:val="00B66DA5"/>
    <w:rsid w:val="00B8087E"/>
    <w:rsid w:val="00B947DB"/>
    <w:rsid w:val="00BB416C"/>
    <w:rsid w:val="00BB4D1C"/>
    <w:rsid w:val="00BB646E"/>
    <w:rsid w:val="00BD1BA1"/>
    <w:rsid w:val="00BF379B"/>
    <w:rsid w:val="00C019E5"/>
    <w:rsid w:val="00C04786"/>
    <w:rsid w:val="00C137B5"/>
    <w:rsid w:val="00C30ABA"/>
    <w:rsid w:val="00C34FAE"/>
    <w:rsid w:val="00C35BC4"/>
    <w:rsid w:val="00C43F5B"/>
    <w:rsid w:val="00C563C7"/>
    <w:rsid w:val="00C950D3"/>
    <w:rsid w:val="00CA0AEC"/>
    <w:rsid w:val="00CB4371"/>
    <w:rsid w:val="00CC516D"/>
    <w:rsid w:val="00CE3777"/>
    <w:rsid w:val="00D00169"/>
    <w:rsid w:val="00D03A97"/>
    <w:rsid w:val="00D15030"/>
    <w:rsid w:val="00D24330"/>
    <w:rsid w:val="00D27DF7"/>
    <w:rsid w:val="00D40056"/>
    <w:rsid w:val="00D51E7C"/>
    <w:rsid w:val="00D54F29"/>
    <w:rsid w:val="00D7020C"/>
    <w:rsid w:val="00D70AD9"/>
    <w:rsid w:val="00D72152"/>
    <w:rsid w:val="00D94BA5"/>
    <w:rsid w:val="00D9510F"/>
    <w:rsid w:val="00DA615C"/>
    <w:rsid w:val="00DD1BC6"/>
    <w:rsid w:val="00DE5DC3"/>
    <w:rsid w:val="00DF3B7B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721B3"/>
    <w:rsid w:val="00E81D5B"/>
    <w:rsid w:val="00E976B9"/>
    <w:rsid w:val="00EA05D3"/>
    <w:rsid w:val="00EB19AD"/>
    <w:rsid w:val="00EB2F31"/>
    <w:rsid w:val="00EB6493"/>
    <w:rsid w:val="00EB6D9A"/>
    <w:rsid w:val="00EC2915"/>
    <w:rsid w:val="00ED05A9"/>
    <w:rsid w:val="00ED1BA0"/>
    <w:rsid w:val="00EF6D50"/>
    <w:rsid w:val="00F14E67"/>
    <w:rsid w:val="00F17257"/>
    <w:rsid w:val="00F34D24"/>
    <w:rsid w:val="00F4130B"/>
    <w:rsid w:val="00F528B6"/>
    <w:rsid w:val="00F556A2"/>
    <w:rsid w:val="00F719A8"/>
    <w:rsid w:val="00F71DD1"/>
    <w:rsid w:val="00F878B9"/>
    <w:rsid w:val="00FA4465"/>
    <w:rsid w:val="00FB24E8"/>
    <w:rsid w:val="00FB3B2B"/>
    <w:rsid w:val="00FC0EAD"/>
    <w:rsid w:val="00FC18DA"/>
    <w:rsid w:val="00FC3917"/>
    <w:rsid w:val="00FD60DA"/>
    <w:rsid w:val="00FE01A0"/>
    <w:rsid w:val="00FE1B09"/>
    <w:rsid w:val="00FE26DC"/>
    <w:rsid w:val="00FF07B4"/>
    <w:rsid w:val="00FF2B60"/>
    <w:rsid w:val="0D227AAC"/>
    <w:rsid w:val="184A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  <w:pPr>
      <w:spacing w:after="200" w:line="276" w:lineRule="auto"/>
    </w:pPr>
    <w:rPr>
      <w:sz w:val="22"/>
      <w:szCs w:val="22"/>
      <w:lang w:val="en-GB" w:eastAsia="zh-CN"/>
    </w:rPr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="Calibr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paragraph" w:customStyle="1" w:styleId="Body">
    <w:name w:val="Body"/>
    <w:rsid w:val="004457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4457E4"/>
  </w:style>
  <w:style w:type="character" w:customStyle="1" w:styleId="Hyperlink2">
    <w:name w:val="Hyperlink.2"/>
    <w:basedOn w:val="a0"/>
    <w:rsid w:val="004457E4"/>
    <w:rPr>
      <w:b/>
      <w:bCs/>
      <w:color w:val="0563C1"/>
      <w:u w:val="single" w:color="0563C1"/>
    </w:rPr>
  </w:style>
  <w:style w:type="paragraph" w:customStyle="1" w:styleId="introductiontext">
    <w:name w:val="introductiontext"/>
    <w:basedOn w:val="a"/>
    <w:rsid w:val="0044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3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5">
    <w:name w:val="No Spacing"/>
    <w:uiPriority w:val="1"/>
    <w:qFormat/>
    <w:rsid w:val="00CE3777"/>
    <w:rPr>
      <w:sz w:val="22"/>
      <w:szCs w:val="22"/>
      <w:lang w:val="en-GB" w:eastAsia="zh-CN"/>
    </w:rPr>
  </w:style>
  <w:style w:type="paragraph" w:styleId="af6">
    <w:name w:val="Revision"/>
    <w:hidden/>
    <w:uiPriority w:val="99"/>
    <w:semiHidden/>
    <w:rsid w:val="002C5727"/>
    <w:rPr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hc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urostat/web/products-manuals-and-guidelines/-/KS-GQ-18-004" TargetMode="External"/><Relationship Id="rId17" Type="http://schemas.openxmlformats.org/officeDocument/2006/relationships/hyperlink" Target="https://population.un.org/wp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hcr.org/statistical-yearbook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urostat/web/expert-group-on-refugee-statistic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hcr.org/globaltrends2019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hcr.org/refugee-statis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1" ma:contentTypeDescription="Create a new document." ma:contentTypeScope="" ma:versionID="671dcee6b18b2f8ef45f635f2b75c680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73c47a6601e30e9d8533ac2685234012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F92085-6F1D-4AF9-9DF2-6F1F2D3A1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B56B0-CD50-4A8F-93A8-9FBAF22D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B9AD8-EF16-4905-BCA9-0BB2A481A4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15047</CharactersWithSpaces>
  <SharedDoc>false</SharedDoc>
  <HLinks>
    <vt:vector size="42" baseType="variant"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https://population.un.org/wpp/</vt:lpwstr>
      </vt:variant>
      <vt:variant>
        <vt:lpwstr/>
      </vt:variant>
      <vt:variant>
        <vt:i4>4522052</vt:i4>
      </vt:variant>
      <vt:variant>
        <vt:i4>18</vt:i4>
      </vt:variant>
      <vt:variant>
        <vt:i4>0</vt:i4>
      </vt:variant>
      <vt:variant>
        <vt:i4>5</vt:i4>
      </vt:variant>
      <vt:variant>
        <vt:lpwstr>https://www.unhcr.org/statistical-yearbooks.html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https://www.unhcr.org/globaltrends2019/</vt:lpwstr>
      </vt:variant>
      <vt:variant>
        <vt:lpwstr/>
      </vt:variant>
      <vt:variant>
        <vt:i4>458845</vt:i4>
      </vt:variant>
      <vt:variant>
        <vt:i4>12</vt:i4>
      </vt:variant>
      <vt:variant>
        <vt:i4>0</vt:i4>
      </vt:variant>
      <vt:variant>
        <vt:i4>5</vt:i4>
      </vt:variant>
      <vt:variant>
        <vt:lpwstr>https://www.unhcr.org/refugee-statistics/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https://ec.europa.eu/eurostat/web/products-manuals-and-guidelines/-/KS-GQ-18-004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https://ec.europa.eu/eurostat/web/expert-group-on-refugee-statistics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a.abraeva</cp:lastModifiedBy>
  <cp:revision>2</cp:revision>
  <cp:lastPrinted>2016-07-16T22:25:00Z</cp:lastPrinted>
  <dcterms:created xsi:type="dcterms:W3CDTF">2023-02-02T04:20:00Z</dcterms:created>
  <dcterms:modified xsi:type="dcterms:W3CDTF">2023-02-02T04:20:00Z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  <property fmtid="{D5CDD505-2E9C-101B-9397-08002B2CF9AE}" pid="3" name="SharedWithUsers">
    <vt:lpwstr>15;#Edgar Scrase</vt:lpwstr>
  </property>
</Properties>
</file>