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35" w:rsidRDefault="00386679" w:rsidP="00E81B35">
      <w:pPr>
        <w:pBdr>
          <w:top w:val="nil"/>
          <w:left w:val="nil"/>
          <w:bottom w:val="nil"/>
          <w:right w:val="nil"/>
          <w:between w:val="nil"/>
          <w:bar w:val="nil"/>
        </w:pBdr>
        <w:spacing w:after="0"/>
        <w:jc w:val="both"/>
        <w:rPr>
          <w:rFonts w:ascii="Times New Roman" w:eastAsia="Arial Unicode MS" w:hAnsi="Times New Roman" w:cs="Times New Roman"/>
          <w:b/>
          <w:color w:val="000000"/>
          <w:sz w:val="24"/>
          <w:szCs w:val="24"/>
          <w:bdr w:val="nil"/>
          <w:lang w:eastAsia="ru-RU"/>
        </w:rPr>
      </w:pPr>
      <w:r w:rsidRPr="00E81B35">
        <w:rPr>
          <w:rFonts w:ascii="Times New Roman" w:eastAsia="Arial Unicode MS" w:hAnsi="Times New Roman" w:cs="Times New Roman"/>
          <w:b/>
          <w:color w:val="000000"/>
          <w:sz w:val="24"/>
          <w:szCs w:val="24"/>
          <w:bdr w:val="nil"/>
          <w:lang w:eastAsia="ru-RU"/>
        </w:rPr>
        <w:t>Цель 1: Повсеместная ликвидация нищеты во всех ее формах</w:t>
      </w:r>
    </w:p>
    <w:p w:rsidR="00E81B35" w:rsidRDefault="00386679" w:rsidP="00E81B35">
      <w:pPr>
        <w:pBdr>
          <w:top w:val="nil"/>
          <w:left w:val="nil"/>
          <w:bottom w:val="nil"/>
          <w:right w:val="nil"/>
          <w:between w:val="nil"/>
          <w:bar w:val="nil"/>
        </w:pBdr>
        <w:spacing w:after="0"/>
        <w:jc w:val="both"/>
        <w:rPr>
          <w:rFonts w:ascii="Times New Roman" w:hAnsi="Times New Roman" w:cs="Times New Roman"/>
          <w:b/>
          <w:sz w:val="24"/>
          <w:szCs w:val="24"/>
        </w:rPr>
      </w:pPr>
      <w:r w:rsidRPr="00E81B35">
        <w:rPr>
          <w:rFonts w:ascii="Times New Roman" w:hAnsi="Times New Roman" w:cs="Times New Roman"/>
          <w:b/>
          <w:sz w:val="24"/>
          <w:szCs w:val="24"/>
        </w:rPr>
        <w:t xml:space="preserve">1.4. </w:t>
      </w:r>
      <w:r w:rsidR="00854A07" w:rsidRPr="00E81B35">
        <w:rPr>
          <w:rFonts w:ascii="Times New Roman" w:hAnsi="Times New Roman" w:cs="Times New Roman"/>
          <w:b/>
          <w:sz w:val="24"/>
          <w:szCs w:val="24"/>
        </w:rPr>
        <w:t>К 2030 году обеспечить, чтобы все мужчины и женщины, особенно малоимущие и уязвимые, имели равные права на экономические ресурсы, а также доступ к базовым услугам, владению и распоряжению землей и другими формами собственности, наследуемому имуществу, природным ресурсам, соответствующим новым технологиям и финансовым услугам, включая микрофинансирование</w:t>
      </w:r>
    </w:p>
    <w:p w:rsidR="00386679" w:rsidRPr="00E81B35" w:rsidRDefault="00386679" w:rsidP="00E81B35">
      <w:pPr>
        <w:jc w:val="both"/>
        <w:rPr>
          <w:rFonts w:ascii="Times New Roman" w:hAnsi="Times New Roman" w:cs="Times New Roman"/>
          <w:b/>
          <w:sz w:val="24"/>
          <w:szCs w:val="24"/>
        </w:rPr>
      </w:pPr>
      <w:r w:rsidRPr="00E81B35">
        <w:rPr>
          <w:rFonts w:ascii="Times New Roman" w:hAnsi="Times New Roman" w:cs="Times New Roman"/>
          <w:b/>
          <w:sz w:val="24"/>
          <w:szCs w:val="24"/>
        </w:rPr>
        <w:t>1.4.2:</w:t>
      </w:r>
      <w:r w:rsidR="00854A07" w:rsidRPr="00E81B35">
        <w:rPr>
          <w:rFonts w:ascii="Times New Roman" w:hAnsi="Times New Roman" w:cs="Times New Roman"/>
          <w:b/>
          <w:sz w:val="24"/>
          <w:szCs w:val="24"/>
        </w:rPr>
        <w:t xml:space="preserve"> Доля совокупного взрослого населения, обладающего гарантированными правами землевладения, которые подтверждены признанными законом документами, и считающего свои права на землю гарантированными, в разбивке по полу и по формам землевладения</w:t>
      </w:r>
    </w:p>
    <w:p w:rsidR="00386679" w:rsidRPr="00E81B35" w:rsidRDefault="00386679" w:rsidP="00E81B35">
      <w:pPr>
        <w:pBdr>
          <w:top w:val="nil"/>
          <w:left w:val="nil"/>
          <w:bottom w:val="nil"/>
          <w:right w:val="nil"/>
          <w:between w:val="nil"/>
          <w:bar w:val="nil"/>
        </w:pBdr>
        <w:spacing w:after="0"/>
        <w:jc w:val="both"/>
        <w:rPr>
          <w:rFonts w:ascii="Times New Roman" w:eastAsia="Arial Unicode MS" w:hAnsi="Times New Roman" w:cs="Times New Roman"/>
          <w:b/>
          <w:color w:val="000000"/>
          <w:sz w:val="24"/>
          <w:szCs w:val="24"/>
          <w:bdr w:val="nil"/>
          <w:lang w:eastAsia="ru-RU"/>
        </w:rPr>
      </w:pPr>
      <w:r w:rsidRPr="00E81B35">
        <w:rPr>
          <w:rFonts w:ascii="Times New Roman" w:eastAsia="Arial Unicode MS" w:hAnsi="Times New Roman" w:cs="Times New Roman"/>
          <w:b/>
          <w:color w:val="000000"/>
          <w:sz w:val="24"/>
          <w:szCs w:val="24"/>
          <w:bdr w:val="nil"/>
          <w:lang w:eastAsia="ru-RU"/>
        </w:rPr>
        <w:t>Институциональная информация</w:t>
      </w:r>
    </w:p>
    <w:p w:rsidR="00386679" w:rsidRPr="00E81B35" w:rsidRDefault="00386679" w:rsidP="00E81B35">
      <w:pPr>
        <w:pBdr>
          <w:top w:val="nil"/>
          <w:left w:val="nil"/>
          <w:bottom w:val="nil"/>
          <w:right w:val="nil"/>
          <w:between w:val="nil"/>
          <w:bar w:val="nil"/>
        </w:pBdr>
        <w:spacing w:after="0"/>
        <w:jc w:val="both"/>
        <w:rPr>
          <w:rFonts w:ascii="Times New Roman" w:eastAsia="Arial Unicode MS" w:hAnsi="Times New Roman" w:cs="Times New Roman"/>
          <w:b/>
          <w:color w:val="000000"/>
          <w:sz w:val="24"/>
          <w:szCs w:val="24"/>
          <w:bdr w:val="nil"/>
          <w:lang w:eastAsia="ru-RU"/>
        </w:rPr>
      </w:pPr>
      <w:r w:rsidRPr="00E81B35">
        <w:rPr>
          <w:rFonts w:ascii="Times New Roman" w:eastAsia="Arial Unicode MS" w:hAnsi="Times New Roman" w:cs="Times New Roman"/>
          <w:b/>
          <w:color w:val="000000"/>
          <w:sz w:val="24"/>
          <w:szCs w:val="24"/>
          <w:bdr w:val="nil"/>
          <w:lang w:eastAsia="ru-RU"/>
        </w:rPr>
        <w:t>Организация(и):</w:t>
      </w:r>
    </w:p>
    <w:p w:rsidR="00386679" w:rsidRPr="00E81B35" w:rsidRDefault="00386679" w:rsidP="00E81B35">
      <w:pPr>
        <w:jc w:val="both"/>
        <w:rPr>
          <w:rFonts w:ascii="Times New Roman" w:hAnsi="Times New Roman" w:cs="Times New Roman"/>
          <w:sz w:val="24"/>
          <w:szCs w:val="24"/>
        </w:rPr>
      </w:pPr>
      <w:r w:rsidRPr="00E81B35">
        <w:rPr>
          <w:rFonts w:ascii="Times New Roman" w:hAnsi="Times New Roman" w:cs="Times New Roman"/>
          <w:sz w:val="24"/>
          <w:szCs w:val="24"/>
        </w:rPr>
        <w:t>ООН-Хабитат и Всемирный банк</w:t>
      </w:r>
    </w:p>
    <w:p w:rsidR="00386679" w:rsidRPr="00E81B35" w:rsidRDefault="00386679"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Концепции и определения</w:t>
      </w:r>
    </w:p>
    <w:p w:rsidR="00386679" w:rsidRPr="00E81B35" w:rsidRDefault="00386679"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Определение:</w:t>
      </w:r>
    </w:p>
    <w:p w:rsidR="00386679" w:rsidRPr="00E81B35" w:rsidRDefault="007232FC" w:rsidP="00E81B35">
      <w:pPr>
        <w:jc w:val="both"/>
        <w:rPr>
          <w:rFonts w:ascii="Times New Roman" w:hAnsi="Times New Roman" w:cs="Times New Roman"/>
          <w:sz w:val="24"/>
          <w:szCs w:val="24"/>
        </w:rPr>
      </w:pPr>
      <w:r w:rsidRPr="00E81B35">
        <w:rPr>
          <w:rFonts w:ascii="Times New Roman" w:hAnsi="Times New Roman" w:cs="Times New Roman"/>
          <w:sz w:val="24"/>
          <w:szCs w:val="24"/>
        </w:rPr>
        <w:t>Нижеприведённые</w:t>
      </w:r>
      <w:r w:rsidR="00386679" w:rsidRPr="00E81B35">
        <w:rPr>
          <w:rFonts w:ascii="Times New Roman" w:hAnsi="Times New Roman" w:cs="Times New Roman"/>
          <w:sz w:val="24"/>
          <w:szCs w:val="24"/>
        </w:rPr>
        <w:t xml:space="preserve"> концепции основаны на «Добровольных руководящих принципах ответственного управления владением землей, лесами и рыболовством в контексте национальной продовольственной безопасности» (стенограмма VGGT), которые были одобрены Всемирным комитетом Всемирной продовольственной безопасности Организации Объединенных Наций в 2012 году и поэтому считается международно признанным стандартом. Другими международными структурами, использующими эти концепции, являются Повестка дня Африканского союза по земле, изложенная в Рамочных документах 2009 года и Руководящих принципах по земельной политике в Африке и Найробийском плане действий на 2014 год по крупномасштабным инвестициям на суше.</w:t>
      </w:r>
    </w:p>
    <w:p w:rsidR="007232FC" w:rsidRPr="00E81B35" w:rsidRDefault="007232FC" w:rsidP="00E81B35">
      <w:pPr>
        <w:spacing w:after="0"/>
        <w:jc w:val="both"/>
        <w:rPr>
          <w:rFonts w:ascii="Times New Roman" w:hAnsi="Times New Roman" w:cs="Times New Roman"/>
          <w:sz w:val="24"/>
          <w:szCs w:val="24"/>
        </w:rPr>
      </w:pPr>
      <w:r w:rsidRPr="00E81B35">
        <w:rPr>
          <w:rFonts w:ascii="Times New Roman" w:hAnsi="Times New Roman" w:cs="Times New Roman"/>
          <w:b/>
          <w:sz w:val="24"/>
          <w:szCs w:val="24"/>
        </w:rPr>
        <w:t>Владение</w:t>
      </w:r>
      <w:r w:rsidR="00386679" w:rsidRPr="00E81B35">
        <w:rPr>
          <w:rFonts w:ascii="Times New Roman" w:hAnsi="Times New Roman" w:cs="Times New Roman"/>
          <w:b/>
          <w:sz w:val="24"/>
          <w:szCs w:val="24"/>
        </w:rPr>
        <w:t>:</w:t>
      </w:r>
      <w:r w:rsidR="00386679" w:rsidRPr="00E81B35">
        <w:rPr>
          <w:rFonts w:ascii="Times New Roman" w:hAnsi="Times New Roman" w:cs="Times New Roman"/>
          <w:sz w:val="24"/>
          <w:szCs w:val="24"/>
        </w:rPr>
        <w:t xml:space="preserve"> </w:t>
      </w:r>
    </w:p>
    <w:p w:rsidR="00386679" w:rsidRPr="00E81B35" w:rsidRDefault="007232FC"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К</w:t>
      </w:r>
      <w:r w:rsidR="00386679" w:rsidRPr="00E81B35">
        <w:rPr>
          <w:rFonts w:ascii="Times New Roman" w:hAnsi="Times New Roman" w:cs="Times New Roman"/>
          <w:sz w:val="24"/>
          <w:szCs w:val="24"/>
        </w:rPr>
        <w:t>ак люди, сообщества и другие лица получают доступ к земле и природным ресурсам (включа</w:t>
      </w:r>
      <w:r w:rsidRPr="00E81B35">
        <w:rPr>
          <w:rFonts w:ascii="Times New Roman" w:hAnsi="Times New Roman" w:cs="Times New Roman"/>
          <w:sz w:val="24"/>
          <w:szCs w:val="24"/>
        </w:rPr>
        <w:t>я рыболовство и леса), определяется и регулируе</w:t>
      </w:r>
      <w:r w:rsidR="00386679" w:rsidRPr="00E81B35">
        <w:rPr>
          <w:rFonts w:ascii="Times New Roman" w:hAnsi="Times New Roman" w:cs="Times New Roman"/>
          <w:sz w:val="24"/>
          <w:szCs w:val="24"/>
        </w:rPr>
        <w:t>тся обществами через системы владения. Эти системы владения определяют, кто</w:t>
      </w:r>
      <w:r w:rsidRPr="00E81B35">
        <w:rPr>
          <w:rFonts w:ascii="Times New Roman" w:hAnsi="Times New Roman" w:cs="Times New Roman"/>
          <w:sz w:val="24"/>
          <w:szCs w:val="24"/>
        </w:rPr>
        <w:t xml:space="preserve"> может использовать ресурсы, на какой срок</w:t>
      </w:r>
      <w:r w:rsidR="00386679" w:rsidRPr="00E81B35">
        <w:rPr>
          <w:rFonts w:ascii="Times New Roman" w:hAnsi="Times New Roman" w:cs="Times New Roman"/>
          <w:sz w:val="24"/>
          <w:szCs w:val="24"/>
        </w:rPr>
        <w:t xml:space="preserve"> и на каких условиях. Системы владения и пользования</w:t>
      </w:r>
      <w:r w:rsidRPr="00E81B35">
        <w:rPr>
          <w:rFonts w:ascii="Times New Roman" w:hAnsi="Times New Roman" w:cs="Times New Roman"/>
          <w:sz w:val="24"/>
          <w:szCs w:val="24"/>
        </w:rPr>
        <w:t xml:space="preserve"> могут основываться на письменных</w:t>
      </w:r>
      <w:r w:rsidR="00386679" w:rsidRPr="00E81B35">
        <w:rPr>
          <w:rFonts w:ascii="Times New Roman" w:hAnsi="Times New Roman" w:cs="Times New Roman"/>
          <w:sz w:val="24"/>
          <w:szCs w:val="24"/>
        </w:rPr>
        <w:t xml:space="preserve"> п</w:t>
      </w:r>
      <w:r w:rsidRPr="00E81B35">
        <w:rPr>
          <w:rFonts w:ascii="Times New Roman" w:hAnsi="Times New Roman" w:cs="Times New Roman"/>
          <w:sz w:val="24"/>
          <w:szCs w:val="24"/>
        </w:rPr>
        <w:t>равилах</w:t>
      </w:r>
      <w:r w:rsidR="00386679" w:rsidRPr="00E81B35">
        <w:rPr>
          <w:rFonts w:ascii="Times New Roman" w:hAnsi="Times New Roman" w:cs="Times New Roman"/>
          <w:sz w:val="24"/>
          <w:szCs w:val="24"/>
        </w:rPr>
        <w:t xml:space="preserve"> и законах, а также на неписаных обычаях и практике. Отсутствие права на владение, включая частную собственность, является абсолютным. Все права владения и пользования ограничены правами других лиц и мерами, принимаемыми государствами в общественных целях (VGGT, 2012).</w:t>
      </w:r>
    </w:p>
    <w:p w:rsidR="007232FC" w:rsidRPr="00E81B35" w:rsidRDefault="007232FC" w:rsidP="00E81B35">
      <w:pPr>
        <w:spacing w:after="0"/>
        <w:jc w:val="both"/>
        <w:rPr>
          <w:rFonts w:ascii="Times New Roman" w:hAnsi="Times New Roman" w:cs="Times New Roman"/>
          <w:sz w:val="24"/>
          <w:szCs w:val="24"/>
        </w:rPr>
      </w:pPr>
    </w:p>
    <w:p w:rsidR="007232FC" w:rsidRPr="00E81B35" w:rsidRDefault="007232FC" w:rsidP="00E81B35">
      <w:pPr>
        <w:spacing w:after="0"/>
        <w:jc w:val="both"/>
        <w:rPr>
          <w:rFonts w:ascii="Times New Roman" w:hAnsi="Times New Roman" w:cs="Times New Roman"/>
          <w:b/>
          <w:sz w:val="24"/>
          <w:szCs w:val="24"/>
        </w:rPr>
      </w:pPr>
      <w:r w:rsidRPr="00E81B35">
        <w:rPr>
          <w:rFonts w:ascii="Times New Roman" w:hAnsi="Times New Roman" w:cs="Times New Roman"/>
          <w:b/>
          <w:sz w:val="24"/>
          <w:szCs w:val="24"/>
        </w:rPr>
        <w:t>Типология владения:</w:t>
      </w:r>
    </w:p>
    <w:p w:rsidR="007232FC" w:rsidRPr="00E81B35" w:rsidRDefault="007232FC"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Типология владения особенна в каждой конкретной стране и относится к различным категориям прав владения и пользования, например, об</w:t>
      </w:r>
      <w:r w:rsidR="00DE04E1" w:rsidRPr="00E81B35">
        <w:rPr>
          <w:rFonts w:ascii="Times New Roman" w:hAnsi="Times New Roman" w:cs="Times New Roman"/>
          <w:sz w:val="24"/>
          <w:szCs w:val="24"/>
        </w:rPr>
        <w:t>щим</w:t>
      </w:r>
      <w:r w:rsidRPr="00E81B35">
        <w:rPr>
          <w:rFonts w:ascii="Times New Roman" w:hAnsi="Times New Roman" w:cs="Times New Roman"/>
          <w:sz w:val="24"/>
          <w:szCs w:val="24"/>
        </w:rPr>
        <w:t xml:space="preserve">, аренды, </w:t>
      </w:r>
      <w:r w:rsidR="00DE04E1" w:rsidRPr="00E81B35">
        <w:rPr>
          <w:rFonts w:ascii="Times New Roman" w:hAnsi="Times New Roman" w:cs="Times New Roman"/>
          <w:sz w:val="24"/>
          <w:szCs w:val="24"/>
        </w:rPr>
        <w:t>общественным</w:t>
      </w:r>
      <w:r w:rsidRPr="00E81B35">
        <w:rPr>
          <w:rFonts w:ascii="Times New Roman" w:hAnsi="Times New Roman" w:cs="Times New Roman"/>
          <w:sz w:val="24"/>
          <w:szCs w:val="24"/>
        </w:rPr>
        <w:t xml:space="preserve"> и </w:t>
      </w:r>
      <w:r w:rsidR="00DE04E1" w:rsidRPr="00E81B35">
        <w:rPr>
          <w:rFonts w:ascii="Times New Roman" w:hAnsi="Times New Roman" w:cs="Times New Roman"/>
          <w:sz w:val="24"/>
          <w:szCs w:val="24"/>
        </w:rPr>
        <w:t>безусловного права собственности</w:t>
      </w:r>
      <w:r w:rsidRPr="00E81B35">
        <w:rPr>
          <w:rFonts w:ascii="Times New Roman" w:hAnsi="Times New Roman" w:cs="Times New Roman"/>
          <w:sz w:val="24"/>
          <w:szCs w:val="24"/>
        </w:rPr>
        <w:t xml:space="preserve">. Права могут </w:t>
      </w:r>
      <w:r w:rsidR="00DE04E1" w:rsidRPr="00E81B35">
        <w:rPr>
          <w:rFonts w:ascii="Times New Roman" w:hAnsi="Times New Roman" w:cs="Times New Roman"/>
          <w:sz w:val="24"/>
          <w:szCs w:val="24"/>
        </w:rPr>
        <w:t>быть коллективными, совместными или индивидуальными</w:t>
      </w:r>
      <w:r w:rsidRPr="00E81B35">
        <w:rPr>
          <w:rFonts w:ascii="Times New Roman" w:hAnsi="Times New Roman" w:cs="Times New Roman"/>
          <w:sz w:val="24"/>
          <w:szCs w:val="24"/>
        </w:rPr>
        <w:t xml:space="preserve"> и могут охватывать один или несколько элементов совокупности прав (право владения, контроля, исключения, пользования и распоряжения).</w:t>
      </w:r>
    </w:p>
    <w:p w:rsidR="001A3845" w:rsidRPr="00E81B35" w:rsidRDefault="001A3845" w:rsidP="00E81B35">
      <w:pPr>
        <w:spacing w:after="0"/>
        <w:jc w:val="both"/>
        <w:rPr>
          <w:rFonts w:ascii="Times New Roman" w:hAnsi="Times New Roman" w:cs="Times New Roman"/>
          <w:sz w:val="24"/>
          <w:szCs w:val="24"/>
        </w:rPr>
      </w:pPr>
    </w:p>
    <w:p w:rsidR="001A3845" w:rsidRPr="00E81B35" w:rsidRDefault="001A3845" w:rsidP="00E81B35">
      <w:pPr>
        <w:spacing w:after="0"/>
        <w:jc w:val="both"/>
        <w:rPr>
          <w:rFonts w:ascii="Times New Roman" w:hAnsi="Times New Roman" w:cs="Times New Roman"/>
          <w:b/>
          <w:sz w:val="24"/>
          <w:szCs w:val="24"/>
        </w:rPr>
      </w:pPr>
      <w:r w:rsidRPr="00E81B35">
        <w:rPr>
          <w:rFonts w:ascii="Times New Roman" w:hAnsi="Times New Roman" w:cs="Times New Roman"/>
          <w:b/>
          <w:sz w:val="24"/>
          <w:szCs w:val="24"/>
        </w:rPr>
        <w:t>Управление земельными ресурсами:</w:t>
      </w:r>
    </w:p>
    <w:p w:rsidR="001A3845" w:rsidRPr="00E81B35" w:rsidRDefault="001A3845"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Правила, процессы и структуры, посредством которых принимаются решения о доступе к земле и ее использовании (и передаче), о том, как эти решения применяются, и о том, как управляются конфликтующие интересы </w:t>
      </w:r>
      <w:r w:rsidR="004640DB">
        <w:rPr>
          <w:rFonts w:ascii="Times New Roman" w:hAnsi="Times New Roman" w:cs="Times New Roman"/>
          <w:sz w:val="24"/>
          <w:szCs w:val="24"/>
        </w:rPr>
        <w:t>по земельным вопросам</w:t>
      </w:r>
      <w:r w:rsidRPr="00E81B35">
        <w:rPr>
          <w:rFonts w:ascii="Times New Roman" w:hAnsi="Times New Roman" w:cs="Times New Roman"/>
          <w:sz w:val="24"/>
          <w:szCs w:val="24"/>
        </w:rPr>
        <w:t xml:space="preserve">. Государства обеспечивают правовое </w:t>
      </w:r>
      <w:r w:rsidRPr="00E81B35">
        <w:rPr>
          <w:rFonts w:ascii="Times New Roman" w:hAnsi="Times New Roman" w:cs="Times New Roman"/>
          <w:sz w:val="24"/>
          <w:szCs w:val="24"/>
        </w:rPr>
        <w:lastRenderedPageBreak/>
        <w:t>признание прав владения и пользования посредством полити</w:t>
      </w:r>
      <w:r w:rsidR="00E070D8" w:rsidRPr="00E81B35">
        <w:rPr>
          <w:rFonts w:ascii="Times New Roman" w:hAnsi="Times New Roman" w:cs="Times New Roman"/>
          <w:sz w:val="24"/>
          <w:szCs w:val="24"/>
        </w:rPr>
        <w:t>ческих</w:t>
      </w:r>
      <w:r w:rsidRPr="00E81B35">
        <w:rPr>
          <w:rFonts w:ascii="Times New Roman" w:hAnsi="Times New Roman" w:cs="Times New Roman"/>
          <w:sz w:val="24"/>
          <w:szCs w:val="24"/>
        </w:rPr>
        <w:t>, прав</w:t>
      </w:r>
      <w:r w:rsidR="00E070D8" w:rsidRPr="00E81B35">
        <w:rPr>
          <w:rFonts w:ascii="Times New Roman" w:hAnsi="Times New Roman" w:cs="Times New Roman"/>
          <w:sz w:val="24"/>
          <w:szCs w:val="24"/>
        </w:rPr>
        <w:t xml:space="preserve">овых </w:t>
      </w:r>
      <w:r w:rsidRPr="00E81B35">
        <w:rPr>
          <w:rFonts w:ascii="Times New Roman" w:hAnsi="Times New Roman" w:cs="Times New Roman"/>
          <w:sz w:val="24"/>
          <w:szCs w:val="24"/>
        </w:rPr>
        <w:t xml:space="preserve"> и </w:t>
      </w:r>
      <w:r w:rsidR="00E070D8" w:rsidRPr="00E81B35">
        <w:rPr>
          <w:rFonts w:ascii="Times New Roman" w:hAnsi="Times New Roman" w:cs="Times New Roman"/>
          <w:sz w:val="24"/>
          <w:szCs w:val="24"/>
        </w:rPr>
        <w:t>административных мер</w:t>
      </w:r>
      <w:r w:rsidRPr="00E81B35">
        <w:rPr>
          <w:rFonts w:ascii="Times New Roman" w:hAnsi="Times New Roman" w:cs="Times New Roman"/>
          <w:sz w:val="24"/>
          <w:szCs w:val="24"/>
        </w:rPr>
        <w:t xml:space="preserve"> по управлению земельными ресурсами и определяют категории прав, которые считаются официальными.</w:t>
      </w:r>
    </w:p>
    <w:p w:rsidR="00E070D8" w:rsidRPr="00E81B35" w:rsidRDefault="00E070D8" w:rsidP="00E81B35">
      <w:pPr>
        <w:spacing w:after="0"/>
        <w:jc w:val="both"/>
        <w:rPr>
          <w:rFonts w:ascii="Times New Roman" w:hAnsi="Times New Roman" w:cs="Times New Roman"/>
          <w:sz w:val="24"/>
          <w:szCs w:val="24"/>
        </w:rPr>
      </w:pPr>
    </w:p>
    <w:p w:rsidR="00E070D8" w:rsidRPr="00E81B35" w:rsidRDefault="00E070D8" w:rsidP="00E81B35">
      <w:pPr>
        <w:spacing w:after="0"/>
        <w:jc w:val="both"/>
        <w:rPr>
          <w:rFonts w:ascii="Times New Roman" w:hAnsi="Times New Roman" w:cs="Times New Roman"/>
          <w:b/>
          <w:sz w:val="24"/>
          <w:szCs w:val="24"/>
        </w:rPr>
      </w:pPr>
      <w:r w:rsidRPr="00E81B35">
        <w:rPr>
          <w:rFonts w:ascii="Times New Roman" w:hAnsi="Times New Roman" w:cs="Times New Roman"/>
          <w:b/>
          <w:sz w:val="24"/>
          <w:szCs w:val="24"/>
        </w:rPr>
        <w:t>Определение:</w:t>
      </w:r>
    </w:p>
    <w:p w:rsidR="00E070D8" w:rsidRPr="00E81B35" w:rsidRDefault="00E070D8"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Показатель 1.4.2 измеряет соответствующую часть </w:t>
      </w:r>
      <w:r w:rsidR="00E81B35">
        <w:rPr>
          <w:rFonts w:ascii="Times New Roman" w:hAnsi="Times New Roman" w:cs="Times New Roman"/>
          <w:sz w:val="24"/>
          <w:szCs w:val="24"/>
        </w:rPr>
        <w:t>задачи</w:t>
      </w:r>
      <w:r w:rsidRPr="00E81B35">
        <w:rPr>
          <w:rFonts w:ascii="Times New Roman" w:hAnsi="Times New Roman" w:cs="Times New Roman"/>
          <w:sz w:val="24"/>
          <w:szCs w:val="24"/>
        </w:rPr>
        <w:t xml:space="preserve"> 1.4 (обеспечить, чтобы мужчины и женщины имели равные права на экономические ресурсы, а также доступ к ..., владению и контролю над землей и другими формами -  Последнее обновление: 12 февраля 2018 года</w:t>
      </w:r>
      <w:r w:rsidR="00EF4788" w:rsidRPr="00E81B35">
        <w:rPr>
          <w:rFonts w:ascii="Times New Roman" w:hAnsi="Times New Roman" w:cs="Times New Roman"/>
          <w:sz w:val="24"/>
          <w:szCs w:val="24"/>
        </w:rPr>
        <w:t xml:space="preserve"> на</w:t>
      </w:r>
      <w:r w:rsidRPr="00E81B35">
        <w:rPr>
          <w:rFonts w:ascii="Times New Roman" w:hAnsi="Times New Roman" w:cs="Times New Roman"/>
          <w:sz w:val="24"/>
          <w:szCs w:val="24"/>
        </w:rPr>
        <w:t xml:space="preserve"> имущество, наследство, природные ресурсы). Он измеряет результаты политики, которая направлена на укрепление безопасности владения и пользования для всех, включая женщин и другие уязвимые группы.</w:t>
      </w:r>
    </w:p>
    <w:p w:rsidR="00EF4788" w:rsidRPr="00E81B35" w:rsidRDefault="00EF4788" w:rsidP="00E81B35">
      <w:pPr>
        <w:spacing w:after="0"/>
        <w:jc w:val="both"/>
        <w:rPr>
          <w:rFonts w:ascii="Times New Roman" w:hAnsi="Times New Roman" w:cs="Times New Roman"/>
          <w:sz w:val="24"/>
          <w:szCs w:val="24"/>
        </w:rPr>
      </w:pPr>
    </w:p>
    <w:p w:rsidR="00EF4788" w:rsidRPr="00E81B35" w:rsidRDefault="00EF4788"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Показатель 1.4.2 охватывает (а) все виды землепользования (например, жилые, коммерческие, сельскохозяйственные, лесные, пастбища, водно-болотные угодья на основе стандартной классификации землепользования) как в сельских, так и в городских районах; и (b) всех типов землевладения, признанных на страновом уровне, таких как собственность, аренда, общественные земли, обычн</w:t>
      </w:r>
      <w:r w:rsidR="00C22F76" w:rsidRPr="00E81B35">
        <w:rPr>
          <w:rFonts w:ascii="Times New Roman" w:hAnsi="Times New Roman" w:cs="Times New Roman"/>
          <w:sz w:val="24"/>
          <w:szCs w:val="24"/>
        </w:rPr>
        <w:t>ые земли</w:t>
      </w:r>
      <w:r w:rsidRPr="00E81B35">
        <w:rPr>
          <w:rFonts w:ascii="Times New Roman" w:hAnsi="Times New Roman" w:cs="Times New Roman"/>
          <w:sz w:val="24"/>
          <w:szCs w:val="24"/>
        </w:rPr>
        <w:t>.</w:t>
      </w:r>
      <w:r w:rsidR="00E81B35">
        <w:rPr>
          <w:rFonts w:ascii="Times New Roman" w:hAnsi="Times New Roman" w:cs="Times New Roman"/>
          <w:sz w:val="24"/>
          <w:szCs w:val="24"/>
        </w:rPr>
        <w:t xml:space="preserve"> </w:t>
      </w:r>
      <w:r w:rsidRPr="00E81B35">
        <w:rPr>
          <w:rFonts w:ascii="Times New Roman" w:hAnsi="Times New Roman" w:cs="Times New Roman"/>
          <w:sz w:val="24"/>
          <w:szCs w:val="24"/>
        </w:rPr>
        <w:t>Человек может удерживать землю под своим именем совместно с другими лицами в качестве члена домашнего хозяйства или в совокупности в качестве члена ассоциации</w:t>
      </w:r>
      <w:r w:rsidRPr="00E81B35">
        <w:rPr>
          <w:rStyle w:val="a6"/>
          <w:rFonts w:ascii="Times New Roman" w:hAnsi="Times New Roman" w:cs="Times New Roman"/>
          <w:sz w:val="24"/>
          <w:szCs w:val="24"/>
        </w:rPr>
        <w:footnoteReference w:id="2"/>
      </w:r>
      <w:r w:rsidRPr="00E81B35">
        <w:rPr>
          <w:rFonts w:ascii="Times New Roman" w:hAnsi="Times New Roman" w:cs="Times New Roman"/>
          <w:sz w:val="24"/>
          <w:szCs w:val="24"/>
        </w:rPr>
        <w:t>, кооператива или другого типа.</w:t>
      </w:r>
    </w:p>
    <w:p w:rsidR="00C22F76" w:rsidRPr="00E81B35" w:rsidRDefault="00C22F76" w:rsidP="00E81B35">
      <w:pPr>
        <w:spacing w:after="0"/>
        <w:jc w:val="both"/>
        <w:rPr>
          <w:rFonts w:ascii="Times New Roman" w:hAnsi="Times New Roman" w:cs="Times New Roman"/>
          <w:sz w:val="24"/>
          <w:szCs w:val="24"/>
        </w:rPr>
      </w:pPr>
    </w:p>
    <w:p w:rsidR="00C22F76" w:rsidRPr="00E81B35" w:rsidRDefault="00C22F76" w:rsidP="00E81B35">
      <w:pPr>
        <w:spacing w:after="0"/>
        <w:jc w:val="both"/>
        <w:rPr>
          <w:rFonts w:ascii="Times New Roman" w:hAnsi="Times New Roman" w:cs="Times New Roman"/>
          <w:sz w:val="24"/>
          <w:szCs w:val="24"/>
        </w:rPr>
      </w:pPr>
      <w:r w:rsidRPr="00E81B35">
        <w:rPr>
          <w:rFonts w:ascii="Times New Roman" w:hAnsi="Times New Roman" w:cs="Times New Roman"/>
          <w:b/>
          <w:sz w:val="24"/>
          <w:szCs w:val="24"/>
        </w:rPr>
        <w:t xml:space="preserve">Обеспечение прав владения и пользования: </w:t>
      </w:r>
      <w:r w:rsidRPr="00E81B35">
        <w:rPr>
          <w:rFonts w:ascii="Times New Roman" w:hAnsi="Times New Roman" w:cs="Times New Roman"/>
          <w:sz w:val="24"/>
          <w:szCs w:val="24"/>
        </w:rPr>
        <w:t>состоит из двух подкомпонентов: (i) юридически признанная документация и (ii) восприятие безопасности владения и пользования, необходимое для обеспечения полного измерения гарантий владения жильём.</w:t>
      </w:r>
    </w:p>
    <w:p w:rsidR="00C22F76" w:rsidRPr="00E81B35" w:rsidRDefault="00C22F76" w:rsidP="00E81B35">
      <w:pPr>
        <w:spacing w:after="0"/>
        <w:jc w:val="both"/>
        <w:rPr>
          <w:rFonts w:ascii="Times New Roman" w:hAnsi="Times New Roman" w:cs="Times New Roman"/>
          <w:sz w:val="24"/>
          <w:szCs w:val="24"/>
        </w:rPr>
      </w:pPr>
    </w:p>
    <w:p w:rsidR="00C22F76" w:rsidRPr="00E81B35" w:rsidRDefault="00C22F76" w:rsidP="00E81B35">
      <w:pPr>
        <w:spacing w:after="0"/>
        <w:jc w:val="both"/>
        <w:rPr>
          <w:rFonts w:ascii="Times New Roman" w:hAnsi="Times New Roman" w:cs="Times New Roman"/>
          <w:sz w:val="24"/>
          <w:szCs w:val="24"/>
        </w:rPr>
      </w:pPr>
      <w:r w:rsidRPr="00E81B35">
        <w:rPr>
          <w:rFonts w:ascii="Times New Roman" w:hAnsi="Times New Roman" w:cs="Times New Roman"/>
          <w:b/>
          <w:sz w:val="24"/>
          <w:szCs w:val="24"/>
        </w:rPr>
        <w:t>Официально признанная документация:</w:t>
      </w:r>
      <w:r w:rsidR="00E81B35">
        <w:rPr>
          <w:rFonts w:ascii="Times New Roman" w:hAnsi="Times New Roman" w:cs="Times New Roman"/>
          <w:b/>
          <w:sz w:val="24"/>
          <w:szCs w:val="24"/>
        </w:rPr>
        <w:t xml:space="preserve"> </w:t>
      </w:r>
      <w:r w:rsidRPr="00E81B35">
        <w:rPr>
          <w:rFonts w:ascii="Times New Roman" w:hAnsi="Times New Roman" w:cs="Times New Roman"/>
          <w:sz w:val="24"/>
          <w:szCs w:val="24"/>
        </w:rPr>
        <w:t xml:space="preserve">Официально признанная документация прав означает  запись и публикацию информации о характере и местонахождении земли, прав и правообладателей в форме, признанной правительством, являющуюся официальной. В целях расчета </w:t>
      </w:r>
      <w:r w:rsidR="00E81B35">
        <w:rPr>
          <w:rFonts w:ascii="Times New Roman" w:hAnsi="Times New Roman" w:cs="Times New Roman"/>
          <w:sz w:val="24"/>
          <w:szCs w:val="24"/>
        </w:rPr>
        <w:t>показателя</w:t>
      </w:r>
      <w:r w:rsidRPr="00E81B35">
        <w:rPr>
          <w:rFonts w:ascii="Times New Roman" w:hAnsi="Times New Roman" w:cs="Times New Roman"/>
          <w:sz w:val="24"/>
          <w:szCs w:val="24"/>
        </w:rPr>
        <w:t xml:space="preserve"> </w:t>
      </w:r>
      <w:r w:rsidR="00BA0839" w:rsidRPr="00E81B35">
        <w:rPr>
          <w:rFonts w:ascii="Times New Roman" w:hAnsi="Times New Roman" w:cs="Times New Roman"/>
          <w:sz w:val="24"/>
          <w:szCs w:val="24"/>
        </w:rPr>
        <w:t>ЦУР</w:t>
      </w:r>
      <w:r w:rsidRPr="00E81B35">
        <w:rPr>
          <w:rFonts w:ascii="Times New Roman" w:hAnsi="Times New Roman" w:cs="Times New Roman"/>
          <w:sz w:val="24"/>
          <w:szCs w:val="24"/>
        </w:rPr>
        <w:t xml:space="preserve"> 1.4.2 в конкретных странах метаданные будут определять, какая документация по правам на землю будет считаться юридически признанной (см. </w:t>
      </w:r>
      <w:r w:rsidR="00E81B35">
        <w:rPr>
          <w:rFonts w:ascii="Times New Roman" w:hAnsi="Times New Roman" w:cs="Times New Roman"/>
          <w:sz w:val="24"/>
          <w:szCs w:val="24"/>
        </w:rPr>
        <w:t>с</w:t>
      </w:r>
      <w:r w:rsidRPr="00E81B35">
        <w:rPr>
          <w:rFonts w:ascii="Times New Roman" w:hAnsi="Times New Roman" w:cs="Times New Roman"/>
          <w:sz w:val="24"/>
          <w:szCs w:val="24"/>
        </w:rPr>
        <w:t>ледующий раздел для обоснования).</w:t>
      </w:r>
    </w:p>
    <w:p w:rsidR="00C22F76" w:rsidRPr="00E81B35" w:rsidRDefault="00C22F76" w:rsidP="00E81B35">
      <w:pPr>
        <w:spacing w:after="0"/>
        <w:jc w:val="both"/>
        <w:rPr>
          <w:rFonts w:ascii="Times New Roman" w:hAnsi="Times New Roman" w:cs="Times New Roman"/>
          <w:sz w:val="24"/>
          <w:szCs w:val="24"/>
        </w:rPr>
      </w:pPr>
    </w:p>
    <w:p w:rsidR="00C22F76" w:rsidRPr="00E81B35" w:rsidRDefault="00C22F76" w:rsidP="00E81B35">
      <w:pPr>
        <w:spacing w:after="0"/>
        <w:jc w:val="both"/>
        <w:rPr>
          <w:rFonts w:ascii="Times New Roman" w:hAnsi="Times New Roman" w:cs="Times New Roman"/>
          <w:sz w:val="24"/>
          <w:szCs w:val="24"/>
        </w:rPr>
      </w:pPr>
      <w:r w:rsidRPr="00E81B35">
        <w:rPr>
          <w:rFonts w:ascii="Times New Roman" w:hAnsi="Times New Roman" w:cs="Times New Roman"/>
          <w:b/>
          <w:sz w:val="24"/>
          <w:szCs w:val="24"/>
        </w:rPr>
        <w:t xml:space="preserve">Воспринимаемая </w:t>
      </w:r>
      <w:r w:rsidR="00391875">
        <w:rPr>
          <w:rFonts w:ascii="Times New Roman" w:hAnsi="Times New Roman" w:cs="Times New Roman"/>
          <w:b/>
          <w:sz w:val="24"/>
          <w:szCs w:val="24"/>
        </w:rPr>
        <w:t>гарантий</w:t>
      </w:r>
      <w:r w:rsidRPr="00E81B35">
        <w:rPr>
          <w:rFonts w:ascii="Times New Roman" w:hAnsi="Times New Roman" w:cs="Times New Roman"/>
          <w:b/>
          <w:sz w:val="24"/>
          <w:szCs w:val="24"/>
        </w:rPr>
        <w:t xml:space="preserve"> владения:</w:t>
      </w:r>
      <w:r w:rsidR="00E81B35">
        <w:rPr>
          <w:rFonts w:ascii="Times New Roman" w:hAnsi="Times New Roman" w:cs="Times New Roman"/>
          <w:b/>
          <w:sz w:val="24"/>
          <w:szCs w:val="24"/>
        </w:rPr>
        <w:t xml:space="preserve"> </w:t>
      </w:r>
      <w:r w:rsidRPr="00E81B35">
        <w:rPr>
          <w:rFonts w:ascii="Times New Roman" w:hAnsi="Times New Roman" w:cs="Times New Roman"/>
          <w:sz w:val="24"/>
          <w:szCs w:val="24"/>
        </w:rPr>
        <w:t xml:space="preserve">Восприятие гарантий владения относится к восприятию индивидом вероятности недобровольной утраты земли, например несогласия с правами собственности на землю или способности использования ее, независимо от формального статуса, и может быть по более оптимистичным или пессимистичным вариантам. Хотя те, кто не имеет документов о правах на землю, могут часто восприниматься как находящиеся под угрозой, а лица, имеющие документацию, воспринимаемую как охраняемую, могут </w:t>
      </w:r>
      <w:r w:rsidR="00B733A3" w:rsidRPr="00E81B35">
        <w:rPr>
          <w:rFonts w:ascii="Times New Roman" w:hAnsi="Times New Roman" w:cs="Times New Roman"/>
          <w:sz w:val="24"/>
          <w:szCs w:val="24"/>
        </w:rPr>
        <w:t>попасть в ситуации</w:t>
      </w:r>
      <w:r w:rsidRPr="00E81B35">
        <w:rPr>
          <w:rFonts w:ascii="Times New Roman" w:hAnsi="Times New Roman" w:cs="Times New Roman"/>
          <w:sz w:val="24"/>
          <w:szCs w:val="24"/>
        </w:rPr>
        <w:t xml:space="preserve">, </w:t>
      </w:r>
      <w:r w:rsidR="00B733A3" w:rsidRPr="00E81B35">
        <w:rPr>
          <w:rFonts w:ascii="Times New Roman" w:hAnsi="Times New Roman" w:cs="Times New Roman"/>
          <w:sz w:val="24"/>
          <w:szCs w:val="24"/>
        </w:rPr>
        <w:t>когда только задокументированных прав на землю недостаточно</w:t>
      </w:r>
      <w:r w:rsidRPr="00E81B35">
        <w:rPr>
          <w:rFonts w:ascii="Times New Roman" w:hAnsi="Times New Roman" w:cs="Times New Roman"/>
          <w:sz w:val="24"/>
          <w:szCs w:val="24"/>
        </w:rPr>
        <w:t xml:space="preserve"> для обеспечения гарантий владения жильем. И наоборот, даже без юридически признанной документации люди могут чувствовать себя защищенными от выселения или лишения прав. Таким образом, захват и анализ этих разнообразных диапазонов ситуаций позволит </w:t>
      </w:r>
      <w:r w:rsidR="00B733A3" w:rsidRPr="00E81B35">
        <w:rPr>
          <w:rFonts w:ascii="Times New Roman" w:hAnsi="Times New Roman" w:cs="Times New Roman"/>
          <w:sz w:val="24"/>
          <w:szCs w:val="24"/>
        </w:rPr>
        <w:t>всесторонне понимать</w:t>
      </w:r>
      <w:r w:rsidRPr="00E81B35">
        <w:rPr>
          <w:rFonts w:ascii="Times New Roman" w:hAnsi="Times New Roman" w:cs="Times New Roman"/>
          <w:sz w:val="24"/>
          <w:szCs w:val="24"/>
        </w:rPr>
        <w:t xml:space="preserve"> </w:t>
      </w:r>
      <w:r w:rsidR="00B733A3" w:rsidRPr="00E81B35">
        <w:rPr>
          <w:rFonts w:ascii="Times New Roman" w:hAnsi="Times New Roman" w:cs="Times New Roman"/>
          <w:sz w:val="24"/>
          <w:szCs w:val="24"/>
        </w:rPr>
        <w:t xml:space="preserve">о </w:t>
      </w:r>
      <w:r w:rsidRPr="00E81B35">
        <w:rPr>
          <w:rFonts w:ascii="Times New Roman" w:hAnsi="Times New Roman" w:cs="Times New Roman"/>
          <w:sz w:val="24"/>
          <w:szCs w:val="24"/>
        </w:rPr>
        <w:t>безопасности землевладения на основе специфического для конкретной страны контекста.</w:t>
      </w:r>
    </w:p>
    <w:p w:rsidR="00B733A3" w:rsidRPr="00E81B35" w:rsidRDefault="00B733A3" w:rsidP="00E81B35">
      <w:pPr>
        <w:spacing w:after="0"/>
        <w:jc w:val="both"/>
        <w:rPr>
          <w:rFonts w:ascii="Times New Roman" w:hAnsi="Times New Roman" w:cs="Times New Roman"/>
          <w:sz w:val="24"/>
          <w:szCs w:val="24"/>
        </w:rPr>
      </w:pPr>
    </w:p>
    <w:p w:rsidR="00B733A3" w:rsidRPr="00E81B35" w:rsidRDefault="00B733A3"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С целью построения </w:t>
      </w:r>
      <w:r w:rsidR="00E81B35">
        <w:rPr>
          <w:rFonts w:ascii="Times New Roman" w:hAnsi="Times New Roman" w:cs="Times New Roman"/>
          <w:sz w:val="24"/>
          <w:szCs w:val="24"/>
        </w:rPr>
        <w:t>показателя</w:t>
      </w:r>
      <w:r w:rsidR="00391875">
        <w:rPr>
          <w:rFonts w:ascii="Times New Roman" w:hAnsi="Times New Roman" w:cs="Times New Roman"/>
          <w:sz w:val="24"/>
          <w:szCs w:val="24"/>
        </w:rPr>
        <w:t xml:space="preserve"> (см. с</w:t>
      </w:r>
      <w:r w:rsidRPr="00E81B35">
        <w:rPr>
          <w:rFonts w:ascii="Times New Roman" w:hAnsi="Times New Roman" w:cs="Times New Roman"/>
          <w:sz w:val="24"/>
          <w:szCs w:val="24"/>
        </w:rPr>
        <w:t>ледующий раздел 3.1 для обоснования) мы определяем восприятие пребывания в безопасности, если:</w:t>
      </w:r>
    </w:p>
    <w:p w:rsidR="00B733A3" w:rsidRPr="00E81B35" w:rsidRDefault="00B733A3"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(i) Землевладелец не сообщает о страхе невольной потери земли в течение следующих пяти лет из-за, например, внутрисемейных, общинных или внешних угроз и</w:t>
      </w:r>
    </w:p>
    <w:p w:rsidR="00B733A3" w:rsidRPr="00E81B35" w:rsidRDefault="00B733A3"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(ii) Землевладельцы имеют право завещать землю.</w:t>
      </w:r>
    </w:p>
    <w:p w:rsidR="00B733A3" w:rsidRPr="00E81B35" w:rsidRDefault="00B733A3" w:rsidP="00E81B35">
      <w:pPr>
        <w:spacing w:after="0"/>
        <w:jc w:val="both"/>
        <w:rPr>
          <w:rFonts w:ascii="Times New Roman" w:hAnsi="Times New Roman" w:cs="Times New Roman"/>
          <w:sz w:val="24"/>
          <w:szCs w:val="24"/>
        </w:rPr>
      </w:pPr>
    </w:p>
    <w:p w:rsidR="00B733A3" w:rsidRPr="00E81B35" w:rsidRDefault="00B733A3" w:rsidP="00E81B35">
      <w:pPr>
        <w:spacing w:after="0"/>
        <w:jc w:val="both"/>
        <w:rPr>
          <w:rFonts w:ascii="Times New Roman" w:hAnsi="Times New Roman" w:cs="Times New Roman"/>
          <w:b/>
          <w:sz w:val="24"/>
          <w:szCs w:val="24"/>
        </w:rPr>
      </w:pPr>
      <w:r w:rsidRPr="00E81B35">
        <w:rPr>
          <w:rFonts w:ascii="Times New Roman" w:hAnsi="Times New Roman" w:cs="Times New Roman"/>
          <w:b/>
          <w:sz w:val="24"/>
          <w:szCs w:val="24"/>
        </w:rPr>
        <w:t xml:space="preserve">Общее число взрослого населения: </w:t>
      </w:r>
    </w:p>
    <w:p w:rsidR="00B733A3" w:rsidRPr="00E81B35" w:rsidRDefault="00B733A3"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Взрослое население страны</w:t>
      </w:r>
      <w:r w:rsidRPr="00E81B35">
        <w:rPr>
          <w:rStyle w:val="a6"/>
          <w:rFonts w:ascii="Times New Roman" w:hAnsi="Times New Roman" w:cs="Times New Roman"/>
          <w:sz w:val="24"/>
          <w:szCs w:val="24"/>
        </w:rPr>
        <w:footnoteReference w:id="3"/>
      </w:r>
      <w:r w:rsidRPr="00E81B35">
        <w:rPr>
          <w:rFonts w:ascii="Times New Roman" w:hAnsi="Times New Roman" w:cs="Times New Roman"/>
          <w:sz w:val="24"/>
          <w:szCs w:val="24"/>
        </w:rPr>
        <w:t xml:space="preserve"> измеряется данными переписи или путем опросов с использованием адекватных рамок выборки.</w:t>
      </w:r>
    </w:p>
    <w:p w:rsidR="00B733A3" w:rsidRPr="00E81B35" w:rsidRDefault="00B733A3" w:rsidP="00E81B35">
      <w:pPr>
        <w:spacing w:after="0"/>
        <w:jc w:val="both"/>
        <w:rPr>
          <w:rFonts w:ascii="Times New Roman" w:hAnsi="Times New Roman" w:cs="Times New Roman"/>
          <w:sz w:val="24"/>
          <w:szCs w:val="24"/>
        </w:rPr>
      </w:pPr>
    </w:p>
    <w:p w:rsidR="00B733A3" w:rsidRPr="00E81B35" w:rsidRDefault="00B733A3" w:rsidP="00E81B35">
      <w:pPr>
        <w:spacing w:after="0"/>
        <w:jc w:val="both"/>
        <w:rPr>
          <w:rFonts w:ascii="Times New Roman" w:hAnsi="Times New Roman" w:cs="Times New Roman"/>
          <w:b/>
          <w:sz w:val="24"/>
          <w:szCs w:val="24"/>
        </w:rPr>
      </w:pPr>
      <w:r w:rsidRPr="00E81B35">
        <w:rPr>
          <w:rFonts w:ascii="Times New Roman" w:hAnsi="Times New Roman" w:cs="Times New Roman"/>
          <w:b/>
          <w:sz w:val="24"/>
          <w:szCs w:val="24"/>
        </w:rPr>
        <w:t>Обоснование:</w:t>
      </w:r>
    </w:p>
    <w:p w:rsidR="00B733A3" w:rsidRPr="00E81B35" w:rsidRDefault="00B733A3"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Системы владения жильем все чаще сталкиваются с нестабильностью, поскольку растущее население мира нуждается в продовольственной безопасности, и поскольку урбанизация, ухудшение состояния окружающей среды и климатические эффекты влияют на землепользование и производительность. Многие проблемы с владением жильем также возникают из-за </w:t>
      </w:r>
      <w:r w:rsidR="004554F9" w:rsidRPr="00E81B35">
        <w:rPr>
          <w:rFonts w:ascii="Times New Roman" w:hAnsi="Times New Roman" w:cs="Times New Roman"/>
          <w:sz w:val="24"/>
          <w:szCs w:val="24"/>
        </w:rPr>
        <w:t>неэффективного</w:t>
      </w:r>
      <w:r w:rsidRPr="00E81B35">
        <w:rPr>
          <w:rFonts w:ascii="Times New Roman" w:hAnsi="Times New Roman" w:cs="Times New Roman"/>
          <w:sz w:val="24"/>
          <w:szCs w:val="24"/>
        </w:rPr>
        <w:t xml:space="preserve"> управл</w:t>
      </w:r>
      <w:r w:rsidR="004554F9" w:rsidRPr="00E81B35">
        <w:rPr>
          <w:rFonts w:ascii="Times New Roman" w:hAnsi="Times New Roman" w:cs="Times New Roman"/>
          <w:sz w:val="24"/>
          <w:szCs w:val="24"/>
        </w:rPr>
        <w:t>ения земельными ресурсами, спорами</w:t>
      </w:r>
      <w:r w:rsidRPr="00E81B35">
        <w:rPr>
          <w:rFonts w:ascii="Times New Roman" w:hAnsi="Times New Roman" w:cs="Times New Roman"/>
          <w:sz w:val="24"/>
          <w:szCs w:val="24"/>
        </w:rPr>
        <w:t>,</w:t>
      </w:r>
      <w:r w:rsidR="004554F9" w:rsidRPr="00E81B35">
        <w:rPr>
          <w:rFonts w:ascii="Times New Roman" w:hAnsi="Times New Roman" w:cs="Times New Roman"/>
          <w:sz w:val="24"/>
          <w:szCs w:val="24"/>
        </w:rPr>
        <w:t xml:space="preserve"> связанными </w:t>
      </w:r>
      <w:r w:rsidRPr="00E81B35">
        <w:rPr>
          <w:rFonts w:ascii="Times New Roman" w:hAnsi="Times New Roman" w:cs="Times New Roman"/>
          <w:sz w:val="24"/>
          <w:szCs w:val="24"/>
        </w:rPr>
        <w:t>с приобретением земли или крупномасштабных инвестиций на суше, а также попыток решить проблемы владени</w:t>
      </w:r>
      <w:r w:rsidR="004554F9" w:rsidRPr="00E81B35">
        <w:rPr>
          <w:rFonts w:ascii="Times New Roman" w:hAnsi="Times New Roman" w:cs="Times New Roman"/>
          <w:sz w:val="24"/>
          <w:szCs w:val="24"/>
        </w:rPr>
        <w:t>я жильем, связанные с дуализмом режимов</w:t>
      </w:r>
      <w:r w:rsidRPr="00E81B35">
        <w:rPr>
          <w:rFonts w:ascii="Times New Roman" w:hAnsi="Times New Roman" w:cs="Times New Roman"/>
          <w:sz w:val="24"/>
          <w:szCs w:val="24"/>
        </w:rPr>
        <w:t xml:space="preserve"> владения</w:t>
      </w:r>
      <w:r w:rsidR="004554F9" w:rsidRPr="00E81B35">
        <w:rPr>
          <w:rFonts w:ascii="Times New Roman" w:hAnsi="Times New Roman" w:cs="Times New Roman"/>
          <w:sz w:val="24"/>
          <w:szCs w:val="24"/>
        </w:rPr>
        <w:t>.</w:t>
      </w:r>
    </w:p>
    <w:p w:rsidR="004554F9" w:rsidRPr="00E81B35" w:rsidRDefault="004554F9" w:rsidP="00E81B35">
      <w:pPr>
        <w:spacing w:after="0"/>
        <w:jc w:val="both"/>
        <w:rPr>
          <w:rFonts w:ascii="Times New Roman" w:hAnsi="Times New Roman" w:cs="Times New Roman"/>
          <w:sz w:val="24"/>
          <w:szCs w:val="24"/>
        </w:rPr>
      </w:pPr>
    </w:p>
    <w:p w:rsidR="004554F9" w:rsidRPr="00E81B35" w:rsidRDefault="004554F9"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Ответственное управление владением землей неразрывно связано с доступом к другим природным ресурсам и управлением ими, такими как леса, вода, рыболовство и минеральные ресурсы. Управление владением жильем является решающим элементом в определении того, как люди, сообщества и другие приобретают права и связанные с ними обязательства использовать и контролировать землю и природные ресурсы. Правовое признание группового владения или принятие «пригодного для цели» управления земельными ресурсами и использование их для обозначения внешних границ земли, находящейся под контролем коммунальных или обычных соглашений, в последнее время все больше привлекает внимание правительств.</w:t>
      </w:r>
    </w:p>
    <w:p w:rsidR="004554F9" w:rsidRPr="00E81B35" w:rsidRDefault="004554F9" w:rsidP="00E81B35">
      <w:pPr>
        <w:spacing w:after="0"/>
        <w:jc w:val="both"/>
        <w:rPr>
          <w:rFonts w:ascii="Times New Roman" w:hAnsi="Times New Roman" w:cs="Times New Roman"/>
          <w:sz w:val="24"/>
          <w:szCs w:val="24"/>
        </w:rPr>
      </w:pPr>
    </w:p>
    <w:p w:rsidR="004554F9" w:rsidRPr="00E81B35" w:rsidRDefault="004554F9"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Возрастающий спрос </w:t>
      </w:r>
      <w:r w:rsidR="003858CB" w:rsidRPr="00E81B35">
        <w:rPr>
          <w:rFonts w:ascii="Times New Roman" w:hAnsi="Times New Roman" w:cs="Times New Roman"/>
          <w:sz w:val="24"/>
          <w:szCs w:val="24"/>
        </w:rPr>
        <w:t xml:space="preserve">на </w:t>
      </w:r>
      <w:r w:rsidRPr="00E81B35">
        <w:rPr>
          <w:rFonts w:ascii="Times New Roman" w:hAnsi="Times New Roman" w:cs="Times New Roman"/>
          <w:sz w:val="24"/>
          <w:szCs w:val="24"/>
        </w:rPr>
        <w:t xml:space="preserve">земельные реформы в интересах бедных создал потребность в базовом наборе </w:t>
      </w:r>
      <w:r w:rsidR="003858CB" w:rsidRPr="00E81B35">
        <w:rPr>
          <w:rFonts w:ascii="Times New Roman" w:hAnsi="Times New Roman" w:cs="Times New Roman"/>
          <w:sz w:val="24"/>
          <w:szCs w:val="24"/>
        </w:rPr>
        <w:t xml:space="preserve">земельных </w:t>
      </w:r>
      <w:r w:rsidRPr="00E81B35">
        <w:rPr>
          <w:rFonts w:ascii="Times New Roman" w:hAnsi="Times New Roman" w:cs="Times New Roman"/>
          <w:sz w:val="24"/>
          <w:szCs w:val="24"/>
        </w:rPr>
        <w:t xml:space="preserve">показателей, которые </w:t>
      </w:r>
      <w:r w:rsidR="003858CB" w:rsidRPr="00E81B35">
        <w:rPr>
          <w:rFonts w:ascii="Times New Roman" w:hAnsi="Times New Roman" w:cs="Times New Roman"/>
          <w:sz w:val="24"/>
          <w:szCs w:val="24"/>
        </w:rPr>
        <w:t>применяются на национальном уровне, имеющие</w:t>
      </w:r>
      <w:r w:rsidRPr="00E81B35">
        <w:rPr>
          <w:rFonts w:ascii="Times New Roman" w:hAnsi="Times New Roman" w:cs="Times New Roman"/>
          <w:sz w:val="24"/>
          <w:szCs w:val="24"/>
        </w:rPr>
        <w:t xml:space="preserve"> глобальную сопоставимо</w:t>
      </w:r>
      <w:r w:rsidR="003858CB" w:rsidRPr="00E81B35">
        <w:rPr>
          <w:rFonts w:ascii="Times New Roman" w:hAnsi="Times New Roman" w:cs="Times New Roman"/>
          <w:sz w:val="24"/>
          <w:szCs w:val="24"/>
        </w:rPr>
        <w:t>сть, они</w:t>
      </w:r>
      <w:r w:rsidRPr="00E81B35">
        <w:rPr>
          <w:rFonts w:ascii="Times New Roman" w:hAnsi="Times New Roman" w:cs="Times New Roman"/>
          <w:sz w:val="24"/>
          <w:szCs w:val="24"/>
        </w:rPr>
        <w:t xml:space="preserve"> достиг</w:t>
      </w:r>
      <w:r w:rsidR="003858CB" w:rsidRPr="00E81B35">
        <w:rPr>
          <w:rFonts w:ascii="Times New Roman" w:hAnsi="Times New Roman" w:cs="Times New Roman"/>
          <w:sz w:val="24"/>
          <w:szCs w:val="24"/>
        </w:rPr>
        <w:t>ают</w:t>
      </w:r>
      <w:r w:rsidRPr="00E81B35">
        <w:rPr>
          <w:rFonts w:ascii="Times New Roman" w:hAnsi="Times New Roman" w:cs="Times New Roman"/>
          <w:sz w:val="24"/>
          <w:szCs w:val="24"/>
        </w:rPr>
        <w:t xml:space="preserve"> кульминации в </w:t>
      </w:r>
      <w:r w:rsidR="00BA0839" w:rsidRPr="00E81B35">
        <w:rPr>
          <w:rFonts w:ascii="Times New Roman" w:hAnsi="Times New Roman" w:cs="Times New Roman"/>
          <w:sz w:val="24"/>
          <w:szCs w:val="24"/>
        </w:rPr>
        <w:t>ЦУР</w:t>
      </w:r>
      <w:r w:rsidRPr="00E81B35">
        <w:rPr>
          <w:rFonts w:ascii="Times New Roman" w:hAnsi="Times New Roman" w:cs="Times New Roman"/>
          <w:sz w:val="24"/>
          <w:szCs w:val="24"/>
        </w:rPr>
        <w:t xml:space="preserve"> 1.4.2</w:t>
      </w:r>
      <w:r w:rsidR="003858CB" w:rsidRPr="00E81B35">
        <w:rPr>
          <w:rStyle w:val="a6"/>
          <w:rFonts w:ascii="Times New Roman" w:hAnsi="Times New Roman" w:cs="Times New Roman"/>
          <w:sz w:val="24"/>
          <w:szCs w:val="24"/>
        </w:rPr>
        <w:footnoteReference w:id="4"/>
      </w:r>
      <w:r w:rsidRPr="00E81B35">
        <w:rPr>
          <w:rFonts w:ascii="Times New Roman" w:hAnsi="Times New Roman" w:cs="Times New Roman"/>
          <w:sz w:val="24"/>
          <w:szCs w:val="24"/>
        </w:rPr>
        <w:t xml:space="preserve">. Регулярная отчетность по </w:t>
      </w:r>
      <w:r w:rsidR="00E81B35">
        <w:rPr>
          <w:rFonts w:ascii="Times New Roman" w:hAnsi="Times New Roman" w:cs="Times New Roman"/>
          <w:sz w:val="24"/>
          <w:szCs w:val="24"/>
        </w:rPr>
        <w:t>показателю</w:t>
      </w:r>
      <w:r w:rsidR="003858CB" w:rsidRPr="00E81B35">
        <w:rPr>
          <w:rFonts w:ascii="Times New Roman" w:hAnsi="Times New Roman" w:cs="Times New Roman"/>
          <w:sz w:val="24"/>
          <w:szCs w:val="24"/>
        </w:rPr>
        <w:t xml:space="preserve"> 1.4.2 послужит толчком для увеличения доступности данных ис</w:t>
      </w:r>
      <w:r w:rsidRPr="00E81B35">
        <w:rPr>
          <w:rFonts w:ascii="Times New Roman" w:hAnsi="Times New Roman" w:cs="Times New Roman"/>
          <w:sz w:val="24"/>
          <w:szCs w:val="24"/>
        </w:rPr>
        <w:t>следований, а также регулярности представления отчетов о предоставлении услуг по управлению земельными ресурсами для людей</w:t>
      </w:r>
      <w:r w:rsidR="003858CB" w:rsidRPr="00E81B35">
        <w:rPr>
          <w:rFonts w:ascii="Times New Roman" w:hAnsi="Times New Roman" w:cs="Times New Roman"/>
          <w:sz w:val="24"/>
          <w:szCs w:val="24"/>
        </w:rPr>
        <w:t xml:space="preserve"> посредством</w:t>
      </w:r>
      <w:r w:rsidRPr="00E81B35">
        <w:rPr>
          <w:rFonts w:ascii="Times New Roman" w:hAnsi="Times New Roman" w:cs="Times New Roman"/>
          <w:sz w:val="24"/>
          <w:szCs w:val="24"/>
        </w:rPr>
        <w:t xml:space="preserve"> реестр</w:t>
      </w:r>
      <w:r w:rsidR="003858CB" w:rsidRPr="00E81B35">
        <w:rPr>
          <w:rFonts w:ascii="Times New Roman" w:hAnsi="Times New Roman" w:cs="Times New Roman"/>
          <w:sz w:val="24"/>
          <w:szCs w:val="24"/>
        </w:rPr>
        <w:t>ов</w:t>
      </w:r>
      <w:r w:rsidRPr="00E81B35">
        <w:rPr>
          <w:rFonts w:ascii="Times New Roman" w:hAnsi="Times New Roman" w:cs="Times New Roman"/>
          <w:sz w:val="24"/>
          <w:szCs w:val="24"/>
        </w:rPr>
        <w:t xml:space="preserve"> и други</w:t>
      </w:r>
      <w:r w:rsidR="003858CB" w:rsidRPr="00E81B35">
        <w:rPr>
          <w:rFonts w:ascii="Times New Roman" w:hAnsi="Times New Roman" w:cs="Times New Roman"/>
          <w:sz w:val="24"/>
          <w:szCs w:val="24"/>
        </w:rPr>
        <w:t>х</w:t>
      </w:r>
      <w:r w:rsidRPr="00E81B35">
        <w:rPr>
          <w:rFonts w:ascii="Times New Roman" w:hAnsi="Times New Roman" w:cs="Times New Roman"/>
          <w:sz w:val="24"/>
          <w:szCs w:val="24"/>
        </w:rPr>
        <w:t xml:space="preserve"> линейны</w:t>
      </w:r>
      <w:r w:rsidR="003858CB" w:rsidRPr="00E81B35">
        <w:rPr>
          <w:rFonts w:ascii="Times New Roman" w:hAnsi="Times New Roman" w:cs="Times New Roman"/>
          <w:sz w:val="24"/>
          <w:szCs w:val="24"/>
        </w:rPr>
        <w:t>х</w:t>
      </w:r>
      <w:r w:rsidRPr="00E81B35">
        <w:rPr>
          <w:rFonts w:ascii="Times New Roman" w:hAnsi="Times New Roman" w:cs="Times New Roman"/>
          <w:sz w:val="24"/>
          <w:szCs w:val="24"/>
        </w:rPr>
        <w:t xml:space="preserve"> агентств. Таким образом, показатель 1.4.2 определяет гендерный дезагрегированный прогресс в обеспечении гарантий владения жильем</w:t>
      </w:r>
      <w:r w:rsidR="003858CB" w:rsidRPr="00E81B35">
        <w:rPr>
          <w:rFonts w:ascii="Times New Roman" w:hAnsi="Times New Roman" w:cs="Times New Roman"/>
          <w:sz w:val="24"/>
          <w:szCs w:val="24"/>
        </w:rPr>
        <w:t>.</w:t>
      </w:r>
    </w:p>
    <w:p w:rsidR="003858CB" w:rsidRPr="00E81B35" w:rsidRDefault="003858CB" w:rsidP="00E81B35">
      <w:pPr>
        <w:spacing w:after="0"/>
        <w:jc w:val="both"/>
        <w:rPr>
          <w:rFonts w:ascii="Times New Roman" w:hAnsi="Times New Roman" w:cs="Times New Roman"/>
          <w:sz w:val="24"/>
          <w:szCs w:val="24"/>
        </w:rPr>
      </w:pPr>
    </w:p>
    <w:p w:rsidR="003858CB" w:rsidRPr="00E81B35" w:rsidRDefault="003858CB"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lastRenderedPageBreak/>
        <w:t>Все формы владения землей должны предоставлять людям определенную степень гарантий владения жильем, при этом государства защищают законные права владения и пользования, гарантируя, что люди не будут произвольно выселены и что их законные права владения и пользования не будут иным образом погашены или нарушены. Восприятие вопросов безопасности владения жильем очень важно, поскольку они влияют на способ использования земли. Источниками предполагаемой небезопасности могут быть споры внутри домашних хозяйств, семей, общин или в результате действий правительств или частных претендентов на зем</w:t>
      </w:r>
      <w:r w:rsidR="008B70FF" w:rsidRPr="00E81B35">
        <w:rPr>
          <w:rFonts w:ascii="Times New Roman" w:hAnsi="Times New Roman" w:cs="Times New Roman"/>
          <w:sz w:val="24"/>
          <w:szCs w:val="24"/>
        </w:rPr>
        <w:t>лю. Обеспечение прав владений женщин</w:t>
      </w:r>
      <w:r w:rsidRPr="00E81B35">
        <w:rPr>
          <w:rFonts w:ascii="Times New Roman" w:hAnsi="Times New Roman" w:cs="Times New Roman"/>
          <w:sz w:val="24"/>
          <w:szCs w:val="24"/>
        </w:rPr>
        <w:t xml:space="preserve"> требует особого внимания и может быть </w:t>
      </w:r>
      <w:r w:rsidR="008B70FF" w:rsidRPr="00E81B35">
        <w:rPr>
          <w:rFonts w:ascii="Times New Roman" w:hAnsi="Times New Roman" w:cs="Times New Roman"/>
          <w:sz w:val="24"/>
          <w:szCs w:val="24"/>
        </w:rPr>
        <w:t>обусловлено</w:t>
      </w:r>
      <w:r w:rsidRPr="00E81B35">
        <w:rPr>
          <w:rFonts w:ascii="Times New Roman" w:hAnsi="Times New Roman" w:cs="Times New Roman"/>
          <w:sz w:val="24"/>
          <w:szCs w:val="24"/>
        </w:rPr>
        <w:t xml:space="preserve"> рядом</w:t>
      </w:r>
      <w:r w:rsidR="008B70FF" w:rsidRPr="00E81B35">
        <w:rPr>
          <w:rFonts w:ascii="Times New Roman" w:hAnsi="Times New Roman" w:cs="Times New Roman"/>
          <w:sz w:val="24"/>
          <w:szCs w:val="24"/>
        </w:rPr>
        <w:t xml:space="preserve"> факторов, в том числе властными отношениями</w:t>
      </w:r>
      <w:r w:rsidRPr="00E81B35">
        <w:rPr>
          <w:rFonts w:ascii="Times New Roman" w:hAnsi="Times New Roman" w:cs="Times New Roman"/>
          <w:sz w:val="24"/>
          <w:szCs w:val="24"/>
        </w:rPr>
        <w:t xml:space="preserve"> внутри домохозяйства, неравенс</w:t>
      </w:r>
      <w:r w:rsidR="008B70FF" w:rsidRPr="00E81B35">
        <w:rPr>
          <w:rFonts w:ascii="Times New Roman" w:hAnsi="Times New Roman" w:cs="Times New Roman"/>
          <w:sz w:val="24"/>
          <w:szCs w:val="24"/>
        </w:rPr>
        <w:t>твом на уровне сообщества или разными режимами владения,</w:t>
      </w:r>
      <w:r w:rsidRPr="00E81B35">
        <w:rPr>
          <w:rFonts w:ascii="Times New Roman" w:hAnsi="Times New Roman" w:cs="Times New Roman"/>
          <w:sz w:val="24"/>
          <w:szCs w:val="24"/>
        </w:rPr>
        <w:t xml:space="preserve"> которые можно перекрестно сопоставить с другими факторами, </w:t>
      </w:r>
      <w:r w:rsidR="008B70FF" w:rsidRPr="00E81B35">
        <w:rPr>
          <w:rFonts w:ascii="Times New Roman" w:hAnsi="Times New Roman" w:cs="Times New Roman"/>
          <w:sz w:val="24"/>
          <w:szCs w:val="24"/>
        </w:rPr>
        <w:t>гарантирующими, что женщины не останутся ни с чем</w:t>
      </w:r>
      <w:r w:rsidRPr="00E81B35">
        <w:rPr>
          <w:rFonts w:ascii="Times New Roman" w:hAnsi="Times New Roman" w:cs="Times New Roman"/>
          <w:sz w:val="24"/>
          <w:szCs w:val="24"/>
        </w:rPr>
        <w:t xml:space="preserve">. </w:t>
      </w:r>
      <w:r w:rsidR="008B70FF" w:rsidRPr="00E81B35">
        <w:rPr>
          <w:rFonts w:ascii="Times New Roman" w:hAnsi="Times New Roman" w:cs="Times New Roman"/>
          <w:sz w:val="24"/>
          <w:szCs w:val="24"/>
        </w:rPr>
        <w:t>По меркам</w:t>
      </w:r>
      <w:r w:rsidRPr="00E81B35">
        <w:rPr>
          <w:rFonts w:ascii="Times New Roman" w:hAnsi="Times New Roman" w:cs="Times New Roman"/>
          <w:sz w:val="24"/>
          <w:szCs w:val="24"/>
        </w:rPr>
        <w:t xml:space="preserve"> на индивидуальном уровне, право на завещание является еще одним свидетельством восприятия гарантий владения жильем. Способность женщин влиять на трансграничные трансферты между поколениями является важным аспектом расширения прав и возможностей женщин (и один из способов, которыми этот показатель связан с показателем 5.a.1).</w:t>
      </w:r>
    </w:p>
    <w:p w:rsidR="004554F9" w:rsidRPr="00E81B35" w:rsidRDefault="004554F9" w:rsidP="00E81B35">
      <w:pPr>
        <w:spacing w:after="0"/>
        <w:jc w:val="both"/>
        <w:rPr>
          <w:rFonts w:ascii="Times New Roman" w:hAnsi="Times New Roman" w:cs="Times New Roman"/>
          <w:sz w:val="24"/>
          <w:szCs w:val="24"/>
        </w:rPr>
      </w:pPr>
    </w:p>
    <w:p w:rsidR="008B70FF" w:rsidRPr="00E81B35" w:rsidRDefault="008B70FF"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«Юридически признанная документация» и «восприятие гарантий владения жильем» являются двумя дополнительными</w:t>
      </w:r>
      <w:r w:rsidR="004640DB">
        <w:rPr>
          <w:rFonts w:ascii="Times New Roman" w:hAnsi="Times New Roman" w:cs="Times New Roman"/>
          <w:sz w:val="24"/>
          <w:szCs w:val="24"/>
        </w:rPr>
        <w:t xml:space="preserve"> компонентами этого показателя, </w:t>
      </w:r>
      <w:r w:rsidRPr="00E81B35">
        <w:rPr>
          <w:rFonts w:ascii="Times New Roman" w:hAnsi="Times New Roman" w:cs="Times New Roman"/>
          <w:sz w:val="24"/>
          <w:szCs w:val="24"/>
        </w:rPr>
        <w:t>которые отражают несколько соображений, а именно: (i) земля является ключевым активом, который необходим для сокращения масштабов нищеты,  реализации прав человека и равенства возможностей, в том числе по признаку пола; (ii) обеспечение землевладения создает стимулы для инвестиций в землю, позволяет передавать землю и создает институциональные</w:t>
      </w:r>
      <w:r w:rsidRPr="00E81B35">
        <w:rPr>
          <w:sz w:val="24"/>
          <w:szCs w:val="24"/>
        </w:rPr>
        <w:t xml:space="preserve"> </w:t>
      </w:r>
      <w:r w:rsidRPr="00E81B35">
        <w:rPr>
          <w:rFonts w:ascii="Times New Roman" w:hAnsi="Times New Roman" w:cs="Times New Roman"/>
          <w:sz w:val="24"/>
          <w:szCs w:val="24"/>
        </w:rPr>
        <w:t>предпосылки для использования земли в качестве источника обеспечения доступа к финансированию экономической деятельности; (iii) необходимо дополнить формальные меры обеспечения гарантий владения жильем мерами, основанными на восприятии.</w:t>
      </w:r>
    </w:p>
    <w:p w:rsidR="008B70FF" w:rsidRPr="00E81B35" w:rsidRDefault="008B70FF" w:rsidP="00E81B35">
      <w:pPr>
        <w:spacing w:after="0"/>
        <w:jc w:val="both"/>
        <w:rPr>
          <w:rFonts w:ascii="Times New Roman" w:hAnsi="Times New Roman" w:cs="Times New Roman"/>
          <w:sz w:val="24"/>
          <w:szCs w:val="24"/>
        </w:rPr>
      </w:pPr>
    </w:p>
    <w:p w:rsidR="008B70FF" w:rsidRPr="00E81B35" w:rsidRDefault="008B70FF"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Этот показатель будет информировать политический курс и позволит оценивать конкретные результаты и практические приоритеты для дальнейшего повышения безопасности владения и пользования на страновом уровне. Регулярная отчетность по двум компонентам показателя 1.4.2 будет:</w:t>
      </w:r>
    </w:p>
    <w:p w:rsidR="00D37CE0" w:rsidRPr="00391875" w:rsidRDefault="00D37CE0" w:rsidP="00391875">
      <w:pPr>
        <w:pStyle w:val="a7"/>
        <w:numPr>
          <w:ilvl w:val="0"/>
          <w:numId w:val="1"/>
        </w:numPr>
        <w:spacing w:after="0"/>
        <w:jc w:val="both"/>
        <w:rPr>
          <w:rFonts w:ascii="Times New Roman" w:hAnsi="Times New Roman" w:cs="Times New Roman"/>
          <w:sz w:val="24"/>
          <w:szCs w:val="24"/>
        </w:rPr>
      </w:pPr>
      <w:r w:rsidRPr="00391875">
        <w:rPr>
          <w:rFonts w:ascii="Times New Roman" w:hAnsi="Times New Roman" w:cs="Times New Roman"/>
          <w:sz w:val="24"/>
          <w:szCs w:val="24"/>
        </w:rPr>
        <w:t>предоставлять правительствам стимулы для повышения эффективности работы по ответственному управлению земельными ресурсами</w:t>
      </w:r>
    </w:p>
    <w:p w:rsidR="00D37CE0" w:rsidRPr="00391875" w:rsidRDefault="00D37CE0" w:rsidP="00391875">
      <w:pPr>
        <w:pStyle w:val="a7"/>
        <w:numPr>
          <w:ilvl w:val="0"/>
          <w:numId w:val="1"/>
        </w:numPr>
        <w:spacing w:after="0"/>
        <w:jc w:val="both"/>
        <w:rPr>
          <w:rFonts w:ascii="Times New Roman" w:hAnsi="Times New Roman" w:cs="Times New Roman"/>
          <w:sz w:val="24"/>
          <w:szCs w:val="24"/>
        </w:rPr>
      </w:pPr>
      <w:r w:rsidRPr="00391875">
        <w:rPr>
          <w:rFonts w:ascii="Times New Roman" w:hAnsi="Times New Roman" w:cs="Times New Roman"/>
          <w:sz w:val="24"/>
          <w:szCs w:val="24"/>
        </w:rPr>
        <w:t>информировать правительства и негосударственные субъекты о том, в какой степени правовые и институциональные рамки признаются в странах и насколько они поддерживают различные категории землевладения</w:t>
      </w:r>
    </w:p>
    <w:p w:rsidR="00D37CE0" w:rsidRPr="00391875" w:rsidRDefault="00D37CE0" w:rsidP="00391875">
      <w:pPr>
        <w:pStyle w:val="a7"/>
        <w:numPr>
          <w:ilvl w:val="0"/>
          <w:numId w:val="1"/>
        </w:numPr>
        <w:spacing w:after="0"/>
        <w:jc w:val="both"/>
        <w:rPr>
          <w:rFonts w:ascii="Times New Roman" w:hAnsi="Times New Roman" w:cs="Times New Roman"/>
          <w:sz w:val="24"/>
          <w:szCs w:val="24"/>
        </w:rPr>
      </w:pPr>
      <w:r w:rsidRPr="00391875">
        <w:rPr>
          <w:rFonts w:ascii="Times New Roman" w:hAnsi="Times New Roman" w:cs="Times New Roman"/>
          <w:sz w:val="24"/>
          <w:szCs w:val="24"/>
        </w:rPr>
        <w:t>предоставлять информацию о возможностях осуществления защиты таких прав на практике, а также о прогрессе в этой области</w:t>
      </w:r>
    </w:p>
    <w:p w:rsidR="00D37CE0" w:rsidRPr="00391875" w:rsidRDefault="00D37CE0" w:rsidP="00391875">
      <w:pPr>
        <w:pStyle w:val="a7"/>
        <w:numPr>
          <w:ilvl w:val="0"/>
          <w:numId w:val="1"/>
        </w:numPr>
        <w:spacing w:after="0"/>
        <w:jc w:val="both"/>
        <w:rPr>
          <w:rFonts w:ascii="Times New Roman" w:hAnsi="Times New Roman" w:cs="Times New Roman"/>
          <w:sz w:val="24"/>
          <w:szCs w:val="24"/>
        </w:rPr>
      </w:pPr>
      <w:r w:rsidRPr="00391875">
        <w:rPr>
          <w:rFonts w:ascii="Times New Roman" w:hAnsi="Times New Roman" w:cs="Times New Roman"/>
          <w:sz w:val="24"/>
          <w:szCs w:val="24"/>
        </w:rPr>
        <w:t>определить сферу влияния дополнительных действий, требуемых как на уровне страны, так и на субнациональном уровне или для определенных категорий, географических объектов или экосистем и</w:t>
      </w:r>
    </w:p>
    <w:p w:rsidR="00D37CE0" w:rsidRPr="00391875" w:rsidRDefault="00D37CE0" w:rsidP="00391875">
      <w:pPr>
        <w:pStyle w:val="a7"/>
        <w:numPr>
          <w:ilvl w:val="0"/>
          <w:numId w:val="1"/>
        </w:numPr>
        <w:spacing w:after="0"/>
        <w:jc w:val="both"/>
        <w:rPr>
          <w:rFonts w:ascii="Times New Roman" w:hAnsi="Times New Roman" w:cs="Times New Roman"/>
          <w:sz w:val="24"/>
          <w:szCs w:val="24"/>
        </w:rPr>
      </w:pPr>
      <w:r w:rsidRPr="00391875">
        <w:rPr>
          <w:rFonts w:ascii="Times New Roman" w:hAnsi="Times New Roman" w:cs="Times New Roman"/>
          <w:sz w:val="24"/>
          <w:szCs w:val="24"/>
        </w:rPr>
        <w:t>обеспечить справедливость между мужчинами и женщинами в правах на землю.</w:t>
      </w:r>
    </w:p>
    <w:p w:rsidR="00D37CE0" w:rsidRPr="00E81B35" w:rsidRDefault="00D37CE0" w:rsidP="00E81B35">
      <w:pPr>
        <w:spacing w:after="0"/>
        <w:jc w:val="both"/>
        <w:rPr>
          <w:rFonts w:ascii="Times New Roman" w:hAnsi="Times New Roman" w:cs="Times New Roman"/>
          <w:sz w:val="24"/>
          <w:szCs w:val="24"/>
        </w:rPr>
      </w:pPr>
    </w:p>
    <w:p w:rsidR="00D37CE0" w:rsidRPr="00E81B35" w:rsidRDefault="00D37CE0" w:rsidP="00E81B35">
      <w:pPr>
        <w:spacing w:after="0"/>
        <w:jc w:val="both"/>
        <w:rPr>
          <w:rFonts w:ascii="Times New Roman" w:hAnsi="Times New Roman" w:cs="Times New Roman"/>
          <w:b/>
          <w:sz w:val="24"/>
          <w:szCs w:val="24"/>
        </w:rPr>
      </w:pPr>
      <w:r w:rsidRPr="00E81B35">
        <w:rPr>
          <w:rFonts w:ascii="Times New Roman" w:hAnsi="Times New Roman" w:cs="Times New Roman"/>
          <w:b/>
          <w:sz w:val="24"/>
          <w:szCs w:val="24"/>
        </w:rPr>
        <w:t>Интерпретация:</w:t>
      </w:r>
    </w:p>
    <w:p w:rsidR="00D37CE0" w:rsidRPr="00E81B35" w:rsidRDefault="00D37CE0"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lastRenderedPageBreak/>
        <w:t xml:space="preserve">Одна из причин, побуждающих к созданию </w:t>
      </w:r>
      <w:r w:rsidR="00E81B35">
        <w:rPr>
          <w:rFonts w:ascii="Times New Roman" w:hAnsi="Times New Roman" w:cs="Times New Roman"/>
          <w:sz w:val="24"/>
          <w:szCs w:val="24"/>
        </w:rPr>
        <w:t>показателя</w:t>
      </w:r>
      <w:r w:rsidRPr="00E81B35">
        <w:rPr>
          <w:rFonts w:ascii="Times New Roman" w:hAnsi="Times New Roman" w:cs="Times New Roman"/>
          <w:sz w:val="24"/>
          <w:szCs w:val="24"/>
        </w:rPr>
        <w:t xml:space="preserve">, заключается в том, что во многих развивающихся странах разрыв между данными о доступе к  документации и пониманием безопасности владения и пользования может быть огромным. Например, владение может восприниматься как безопасное, хотя права официально не документируются, как в случае обычных систем и надежных местных механизмов управления земельными ресурсами. Или, наоборот, владение может восприниматься как небезопасное, даже если </w:t>
      </w:r>
      <w:r w:rsidR="00983738" w:rsidRPr="00E81B35">
        <w:rPr>
          <w:rFonts w:ascii="Times New Roman" w:hAnsi="Times New Roman" w:cs="Times New Roman"/>
          <w:sz w:val="24"/>
          <w:szCs w:val="24"/>
        </w:rPr>
        <w:t>права официально задокументированы</w:t>
      </w:r>
      <w:r w:rsidRPr="00E81B35">
        <w:rPr>
          <w:rFonts w:ascii="Times New Roman" w:hAnsi="Times New Roman" w:cs="Times New Roman"/>
          <w:sz w:val="24"/>
          <w:szCs w:val="24"/>
        </w:rPr>
        <w:t>. Последняя ситуация может быть вызвана различными факторами, включая ограниченное доверие к службам землеустройства, возможные дубли</w:t>
      </w:r>
      <w:r w:rsidR="00983738" w:rsidRPr="00E81B35">
        <w:rPr>
          <w:rFonts w:ascii="Times New Roman" w:hAnsi="Times New Roman" w:cs="Times New Roman"/>
          <w:sz w:val="24"/>
          <w:szCs w:val="24"/>
        </w:rPr>
        <w:t>каты документов</w:t>
      </w:r>
      <w:r w:rsidRPr="00E81B35">
        <w:rPr>
          <w:rFonts w:ascii="Times New Roman" w:hAnsi="Times New Roman" w:cs="Times New Roman"/>
          <w:sz w:val="24"/>
          <w:szCs w:val="24"/>
        </w:rPr>
        <w:t xml:space="preserve">, высокую стоимость </w:t>
      </w:r>
      <w:r w:rsidR="00983738" w:rsidRPr="00E81B35">
        <w:rPr>
          <w:rFonts w:ascii="Times New Roman" w:hAnsi="Times New Roman" w:cs="Times New Roman"/>
          <w:sz w:val="24"/>
          <w:szCs w:val="24"/>
        </w:rPr>
        <w:t>оплаты услуг</w:t>
      </w:r>
      <w:r w:rsidRPr="00E81B35">
        <w:rPr>
          <w:rFonts w:ascii="Times New Roman" w:hAnsi="Times New Roman" w:cs="Times New Roman"/>
          <w:sz w:val="24"/>
          <w:szCs w:val="24"/>
        </w:rPr>
        <w:t xml:space="preserve"> государственных учреждений, защищающих такие права.</w:t>
      </w:r>
    </w:p>
    <w:p w:rsidR="00983738" w:rsidRPr="00E81B35" w:rsidRDefault="00983738" w:rsidP="00E81B35">
      <w:pPr>
        <w:spacing w:after="0"/>
        <w:jc w:val="both"/>
        <w:rPr>
          <w:rFonts w:ascii="Times New Roman" w:hAnsi="Times New Roman" w:cs="Times New Roman"/>
          <w:sz w:val="24"/>
          <w:szCs w:val="24"/>
        </w:rPr>
      </w:pPr>
    </w:p>
    <w:p w:rsidR="00983738" w:rsidRPr="00E81B35" w:rsidRDefault="00983738"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Отчетность об ощущении безопасности обеспечит важную информацию об удовлетворенности людей институциональным качеством обслуживания, прозрачностью, уместностью, доступностью и приемлемостью услуг управления земельными ресурсами и систем правосудия.</w:t>
      </w:r>
    </w:p>
    <w:p w:rsidR="00983738" w:rsidRPr="00E81B35" w:rsidRDefault="00983738" w:rsidP="00E81B35">
      <w:pPr>
        <w:spacing w:after="0"/>
        <w:jc w:val="both"/>
        <w:rPr>
          <w:rFonts w:ascii="Times New Roman" w:hAnsi="Times New Roman" w:cs="Times New Roman"/>
          <w:sz w:val="24"/>
          <w:szCs w:val="24"/>
        </w:rPr>
      </w:pPr>
    </w:p>
    <w:p w:rsidR="00983738" w:rsidRPr="00E81B35" w:rsidRDefault="00983738"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Комментарии и ограничения:</w:t>
      </w:r>
    </w:p>
    <w:p w:rsidR="00983738" w:rsidRPr="00E81B35" w:rsidRDefault="00983738"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В 2016 году в общей сложности 116 стран сообщили о наличии электронных систем информации о земле. Страны с бумажными системами будут иметь больше проблем с представлением данных об административных данных, а исследования домашних хозяйств станут основным источником данных по этому показателю в этих странах. Расширение оцифровки записей и управления данными о земле является одним из способов облегчения отчетности административных данных по этому показателю. Однако охват может быть географически искажен, например, в городских или конкретных сельских районах, где сосредоточено кадастровое покрытие, и поэтому субнациональные измерения должны надлежащим образом рассматриваться и передаваться в описательной отчетности конкретных стран для сопровождения основных данных.</w:t>
      </w:r>
    </w:p>
    <w:p w:rsidR="00983738" w:rsidRPr="00E81B35" w:rsidRDefault="00983738" w:rsidP="00E81B35">
      <w:pPr>
        <w:spacing w:after="0"/>
        <w:jc w:val="both"/>
        <w:rPr>
          <w:rFonts w:ascii="Times New Roman" w:hAnsi="Times New Roman" w:cs="Times New Roman"/>
          <w:sz w:val="24"/>
          <w:szCs w:val="24"/>
        </w:rPr>
      </w:pPr>
    </w:p>
    <w:p w:rsidR="00983738" w:rsidRPr="00E81B35" w:rsidRDefault="00983738"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В федеративных странах с децентрализованными системами регистрации земель и  не централизованной отчетностью пока не будут созданы системы отчетности о данных для агрегирования. Для стран, в которых система управления земельными ресурсами еще не собирает информацию о гендерных аспектах, а дезагрегирование по признаку пола не может быть рассчитано с использованием других основных данных (номера социального страхования, идентификационных данных и т. д.), Земельным агентствам предлагается начать расширять это, р</w:t>
      </w:r>
      <w:r w:rsidR="00391875">
        <w:rPr>
          <w:rFonts w:ascii="Times New Roman" w:hAnsi="Times New Roman" w:cs="Times New Roman"/>
          <w:sz w:val="24"/>
          <w:szCs w:val="24"/>
        </w:rPr>
        <w:t>егистрируя также пол владельцев</w:t>
      </w:r>
      <w:r w:rsidRPr="00E81B35">
        <w:rPr>
          <w:rFonts w:ascii="Times New Roman" w:hAnsi="Times New Roman" w:cs="Times New Roman"/>
          <w:sz w:val="24"/>
          <w:szCs w:val="24"/>
        </w:rPr>
        <w:t>/пользователей вновь зарегистрированных земель.</w:t>
      </w:r>
    </w:p>
    <w:p w:rsidR="00983738" w:rsidRPr="00E81B35" w:rsidRDefault="00983738" w:rsidP="00E81B35">
      <w:pPr>
        <w:spacing w:after="0"/>
        <w:jc w:val="both"/>
        <w:rPr>
          <w:rFonts w:ascii="Times New Roman" w:hAnsi="Times New Roman" w:cs="Times New Roman"/>
          <w:sz w:val="24"/>
          <w:szCs w:val="24"/>
        </w:rPr>
      </w:pPr>
    </w:p>
    <w:p w:rsidR="00983738" w:rsidRPr="00E81B35" w:rsidRDefault="00983738"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Большинство выборок национальных </w:t>
      </w:r>
      <w:r w:rsidR="00286451" w:rsidRPr="00E81B35">
        <w:rPr>
          <w:rFonts w:ascii="Times New Roman" w:hAnsi="Times New Roman" w:cs="Times New Roman"/>
          <w:sz w:val="24"/>
          <w:szCs w:val="24"/>
        </w:rPr>
        <w:t>ис</w:t>
      </w:r>
      <w:r w:rsidRPr="00E81B35">
        <w:rPr>
          <w:rFonts w:ascii="Times New Roman" w:hAnsi="Times New Roman" w:cs="Times New Roman"/>
          <w:sz w:val="24"/>
          <w:szCs w:val="24"/>
        </w:rPr>
        <w:t>следований домашних хозяйств достаточно велики, чтобы обеспечить статистическую мощность для дезагрегации по полу и типу владени</w:t>
      </w:r>
      <w:r w:rsidR="00391875">
        <w:rPr>
          <w:rFonts w:ascii="Times New Roman" w:hAnsi="Times New Roman" w:cs="Times New Roman"/>
          <w:sz w:val="24"/>
          <w:szCs w:val="24"/>
        </w:rPr>
        <w:t>я на уровне сельских</w:t>
      </w:r>
      <w:r w:rsidRPr="00E81B35">
        <w:rPr>
          <w:rFonts w:ascii="Times New Roman" w:hAnsi="Times New Roman" w:cs="Times New Roman"/>
          <w:sz w:val="24"/>
          <w:szCs w:val="24"/>
        </w:rPr>
        <w:t>/городских и субнациональных уровней. Вывод о том, в какой степени взрослое население наделено полномочиями на основе существующей сети опросов, потребует использования стандартизованного набора вопросов, с тем</w:t>
      </w:r>
      <w:r w:rsidR="00391875">
        <w:rPr>
          <w:rFonts w:ascii="Times New Roman" w:hAnsi="Times New Roman" w:cs="Times New Roman"/>
          <w:sz w:val="24"/>
          <w:szCs w:val="24"/>
        </w:rPr>
        <w:t>,</w:t>
      </w:r>
      <w:r w:rsidRPr="00E81B35">
        <w:rPr>
          <w:rFonts w:ascii="Times New Roman" w:hAnsi="Times New Roman" w:cs="Times New Roman"/>
          <w:sz w:val="24"/>
          <w:szCs w:val="24"/>
        </w:rPr>
        <w:t xml:space="preserve"> чтобы можно было объединить </w:t>
      </w:r>
      <w:r w:rsidR="00286451" w:rsidRPr="00E81B35">
        <w:rPr>
          <w:rFonts w:ascii="Times New Roman" w:hAnsi="Times New Roman" w:cs="Times New Roman"/>
          <w:sz w:val="24"/>
          <w:szCs w:val="24"/>
        </w:rPr>
        <w:t>результаты исследований</w:t>
      </w:r>
      <w:r w:rsidRPr="00E81B35">
        <w:rPr>
          <w:rFonts w:ascii="Times New Roman" w:hAnsi="Times New Roman" w:cs="Times New Roman"/>
          <w:sz w:val="24"/>
          <w:szCs w:val="24"/>
        </w:rPr>
        <w:t xml:space="preserve">. Однако даже </w:t>
      </w:r>
      <w:r w:rsidR="00286451" w:rsidRPr="00E81B35">
        <w:rPr>
          <w:rFonts w:ascii="Times New Roman" w:hAnsi="Times New Roman" w:cs="Times New Roman"/>
          <w:sz w:val="24"/>
          <w:szCs w:val="24"/>
        </w:rPr>
        <w:t>национальные репрезентативные ис</w:t>
      </w:r>
      <w:r w:rsidRPr="00E81B35">
        <w:rPr>
          <w:rFonts w:ascii="Times New Roman" w:hAnsi="Times New Roman" w:cs="Times New Roman"/>
          <w:sz w:val="24"/>
          <w:szCs w:val="24"/>
        </w:rPr>
        <w:t xml:space="preserve">следования, как правило, охватывают определенные слои населения (проживающие в сельскохозяйственных районах, семьи, в которых </w:t>
      </w:r>
      <w:r w:rsidR="00286451" w:rsidRPr="00E81B35">
        <w:rPr>
          <w:rFonts w:ascii="Times New Roman" w:hAnsi="Times New Roman" w:cs="Times New Roman"/>
          <w:sz w:val="24"/>
          <w:szCs w:val="24"/>
        </w:rPr>
        <w:t xml:space="preserve">есть </w:t>
      </w:r>
      <w:r w:rsidRPr="00E81B35">
        <w:rPr>
          <w:rFonts w:ascii="Times New Roman" w:hAnsi="Times New Roman" w:cs="Times New Roman"/>
          <w:sz w:val="24"/>
          <w:szCs w:val="24"/>
        </w:rPr>
        <w:t xml:space="preserve">женщины репродуктивного возраста, официальные городские районы и т. </w:t>
      </w:r>
      <w:r w:rsidR="00286451" w:rsidRPr="00E81B35">
        <w:rPr>
          <w:rFonts w:ascii="Times New Roman" w:hAnsi="Times New Roman" w:cs="Times New Roman"/>
          <w:sz w:val="24"/>
          <w:szCs w:val="24"/>
        </w:rPr>
        <w:t>д</w:t>
      </w:r>
      <w:r w:rsidRPr="00E81B35">
        <w:rPr>
          <w:rFonts w:ascii="Times New Roman" w:hAnsi="Times New Roman" w:cs="Times New Roman"/>
          <w:sz w:val="24"/>
          <w:szCs w:val="24"/>
        </w:rPr>
        <w:t xml:space="preserve">.). Даже когда все существующие опросы агрегируются, могут </w:t>
      </w:r>
      <w:r w:rsidR="00286451" w:rsidRPr="00E81B35">
        <w:rPr>
          <w:rFonts w:ascii="Times New Roman" w:hAnsi="Times New Roman" w:cs="Times New Roman"/>
          <w:sz w:val="24"/>
          <w:szCs w:val="24"/>
        </w:rPr>
        <w:t>остаться части</w:t>
      </w:r>
      <w:r w:rsidRPr="00E81B35">
        <w:rPr>
          <w:rFonts w:ascii="Times New Roman" w:hAnsi="Times New Roman" w:cs="Times New Roman"/>
          <w:sz w:val="24"/>
          <w:szCs w:val="24"/>
        </w:rPr>
        <w:t xml:space="preserve"> н</w:t>
      </w:r>
      <w:r w:rsidR="00286451" w:rsidRPr="00E81B35">
        <w:rPr>
          <w:rFonts w:ascii="Times New Roman" w:hAnsi="Times New Roman" w:cs="Times New Roman"/>
          <w:sz w:val="24"/>
          <w:szCs w:val="24"/>
        </w:rPr>
        <w:t>аселения, которые не охвачены ис</w:t>
      </w:r>
      <w:r w:rsidRPr="00E81B35">
        <w:rPr>
          <w:rFonts w:ascii="Times New Roman" w:hAnsi="Times New Roman" w:cs="Times New Roman"/>
          <w:sz w:val="24"/>
          <w:szCs w:val="24"/>
        </w:rPr>
        <w:t>следованиями и</w:t>
      </w:r>
      <w:r w:rsidR="00286451" w:rsidRPr="00E81B35">
        <w:rPr>
          <w:rFonts w:ascii="Times New Roman" w:hAnsi="Times New Roman" w:cs="Times New Roman"/>
          <w:sz w:val="24"/>
          <w:szCs w:val="24"/>
        </w:rPr>
        <w:t xml:space="preserve"> для</w:t>
      </w:r>
      <w:r w:rsidRPr="00E81B35">
        <w:rPr>
          <w:rFonts w:ascii="Times New Roman" w:hAnsi="Times New Roman" w:cs="Times New Roman"/>
          <w:sz w:val="24"/>
          <w:szCs w:val="24"/>
        </w:rPr>
        <w:t xml:space="preserve"> которых</w:t>
      </w:r>
      <w:r w:rsidR="00286451" w:rsidRPr="00E81B35">
        <w:rPr>
          <w:rFonts w:ascii="Times New Roman" w:hAnsi="Times New Roman" w:cs="Times New Roman"/>
          <w:sz w:val="24"/>
          <w:szCs w:val="24"/>
        </w:rPr>
        <w:t xml:space="preserve"> </w:t>
      </w:r>
      <w:r w:rsidRPr="00E81B35">
        <w:rPr>
          <w:rFonts w:ascii="Times New Roman" w:hAnsi="Times New Roman" w:cs="Times New Roman"/>
          <w:sz w:val="24"/>
          <w:szCs w:val="24"/>
        </w:rPr>
        <w:t>нет данных о безопасности землевладения. Сюда могут входить семьи, живущие в</w:t>
      </w:r>
      <w:r w:rsidR="00286451" w:rsidRPr="00E81B35">
        <w:rPr>
          <w:rFonts w:ascii="Times New Roman" w:hAnsi="Times New Roman" w:cs="Times New Roman"/>
          <w:sz w:val="24"/>
          <w:szCs w:val="24"/>
        </w:rPr>
        <w:t xml:space="preserve"> отдалённых</w:t>
      </w:r>
      <w:r w:rsidRPr="00E81B35">
        <w:rPr>
          <w:rFonts w:ascii="Times New Roman" w:hAnsi="Times New Roman" w:cs="Times New Roman"/>
          <w:sz w:val="24"/>
          <w:szCs w:val="24"/>
        </w:rPr>
        <w:t xml:space="preserve"> районах, которые слишком </w:t>
      </w:r>
      <w:r w:rsidR="00286451" w:rsidRPr="00E81B35">
        <w:rPr>
          <w:rFonts w:ascii="Times New Roman" w:hAnsi="Times New Roman" w:cs="Times New Roman"/>
          <w:sz w:val="24"/>
          <w:szCs w:val="24"/>
        </w:rPr>
        <w:t>тяжело</w:t>
      </w:r>
      <w:r w:rsidRPr="00E81B35">
        <w:rPr>
          <w:rFonts w:ascii="Times New Roman" w:hAnsi="Times New Roman" w:cs="Times New Roman"/>
          <w:sz w:val="24"/>
          <w:szCs w:val="24"/>
        </w:rPr>
        <w:t xml:space="preserve"> дости</w:t>
      </w:r>
      <w:r w:rsidR="00286451" w:rsidRPr="00E81B35">
        <w:rPr>
          <w:rFonts w:ascii="Times New Roman" w:hAnsi="Times New Roman" w:cs="Times New Roman"/>
          <w:sz w:val="24"/>
          <w:szCs w:val="24"/>
        </w:rPr>
        <w:t>гнуть</w:t>
      </w:r>
      <w:r w:rsidRPr="00E81B35">
        <w:rPr>
          <w:rFonts w:ascii="Times New Roman" w:hAnsi="Times New Roman" w:cs="Times New Roman"/>
          <w:sz w:val="24"/>
          <w:szCs w:val="24"/>
        </w:rPr>
        <w:t>, например, в лесных районах.</w:t>
      </w:r>
    </w:p>
    <w:p w:rsidR="00286451" w:rsidRPr="00E81B35" w:rsidRDefault="00286451" w:rsidP="00E81B35">
      <w:pPr>
        <w:spacing w:after="0"/>
        <w:jc w:val="both"/>
        <w:rPr>
          <w:rFonts w:ascii="Times New Roman" w:hAnsi="Times New Roman" w:cs="Times New Roman"/>
          <w:sz w:val="24"/>
          <w:szCs w:val="24"/>
        </w:rPr>
      </w:pPr>
    </w:p>
    <w:p w:rsidR="00286451" w:rsidRPr="00E81B35" w:rsidRDefault="000834A1"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lastRenderedPageBreak/>
        <w:t>И</w:t>
      </w:r>
      <w:r w:rsidR="00286451" w:rsidRPr="00E81B35">
        <w:rPr>
          <w:rFonts w:ascii="Times New Roman" w:hAnsi="Times New Roman" w:cs="Times New Roman"/>
          <w:sz w:val="24"/>
          <w:szCs w:val="24"/>
        </w:rPr>
        <w:t>сслед</w:t>
      </w:r>
      <w:r w:rsidRPr="00E81B35">
        <w:rPr>
          <w:rFonts w:ascii="Times New Roman" w:hAnsi="Times New Roman" w:cs="Times New Roman"/>
          <w:sz w:val="24"/>
          <w:szCs w:val="24"/>
        </w:rPr>
        <w:t>уя</w:t>
      </w:r>
      <w:r w:rsidR="00286451" w:rsidRPr="00E81B35">
        <w:rPr>
          <w:rFonts w:ascii="Times New Roman" w:hAnsi="Times New Roman" w:cs="Times New Roman"/>
          <w:sz w:val="24"/>
          <w:szCs w:val="24"/>
        </w:rPr>
        <w:t xml:space="preserve"> домашни</w:t>
      </w:r>
      <w:r w:rsidRPr="00E81B35">
        <w:rPr>
          <w:rFonts w:ascii="Times New Roman" w:hAnsi="Times New Roman" w:cs="Times New Roman"/>
          <w:sz w:val="24"/>
          <w:szCs w:val="24"/>
        </w:rPr>
        <w:t>е</w:t>
      </w:r>
      <w:r w:rsidR="00286451" w:rsidRPr="00E81B35">
        <w:rPr>
          <w:rFonts w:ascii="Times New Roman" w:hAnsi="Times New Roman" w:cs="Times New Roman"/>
          <w:sz w:val="24"/>
          <w:szCs w:val="24"/>
        </w:rPr>
        <w:t xml:space="preserve"> хозяйств</w:t>
      </w:r>
      <w:r w:rsidRPr="00E81B35">
        <w:rPr>
          <w:rFonts w:ascii="Times New Roman" w:hAnsi="Times New Roman" w:cs="Times New Roman"/>
          <w:sz w:val="24"/>
          <w:szCs w:val="24"/>
        </w:rPr>
        <w:t>а</w:t>
      </w:r>
      <w:r w:rsidR="00286451" w:rsidRPr="00E81B35">
        <w:rPr>
          <w:rFonts w:ascii="Times New Roman" w:hAnsi="Times New Roman" w:cs="Times New Roman"/>
          <w:sz w:val="24"/>
          <w:szCs w:val="24"/>
        </w:rPr>
        <w:t xml:space="preserve"> обычно собирают данные об уровне домохозяйства с помощью респондентов-посредников. </w:t>
      </w:r>
      <w:r w:rsidRPr="00E81B35">
        <w:rPr>
          <w:rFonts w:ascii="Times New Roman" w:hAnsi="Times New Roman" w:cs="Times New Roman"/>
          <w:sz w:val="24"/>
          <w:szCs w:val="24"/>
        </w:rPr>
        <w:t>Члены домохозяйств не являющиеся его главой или достаточно осведомлёнными по вопросу не опрашиваются,</w:t>
      </w:r>
      <w:r w:rsidR="00286451" w:rsidRPr="00E81B35">
        <w:rPr>
          <w:rFonts w:ascii="Times New Roman" w:hAnsi="Times New Roman" w:cs="Times New Roman"/>
          <w:sz w:val="24"/>
          <w:szCs w:val="24"/>
        </w:rPr>
        <w:t xml:space="preserve"> это также отмечается в методологической записке Секретариата МАГАТЭ-</w:t>
      </w:r>
      <w:r w:rsidR="00BA0839" w:rsidRPr="00E81B35">
        <w:rPr>
          <w:rFonts w:ascii="Times New Roman" w:hAnsi="Times New Roman" w:cs="Times New Roman"/>
          <w:sz w:val="24"/>
          <w:szCs w:val="24"/>
        </w:rPr>
        <w:t>ЦУР</w:t>
      </w:r>
      <w:r w:rsidR="00286451" w:rsidRPr="00E81B35">
        <w:rPr>
          <w:rFonts w:ascii="Times New Roman" w:hAnsi="Times New Roman" w:cs="Times New Roman"/>
          <w:sz w:val="24"/>
          <w:szCs w:val="24"/>
        </w:rPr>
        <w:t xml:space="preserve"> для </w:t>
      </w:r>
      <w:r w:rsidR="00E81B35">
        <w:rPr>
          <w:rFonts w:ascii="Times New Roman" w:hAnsi="Times New Roman" w:cs="Times New Roman"/>
          <w:sz w:val="24"/>
          <w:szCs w:val="24"/>
        </w:rPr>
        <w:t>показателя</w:t>
      </w:r>
      <w:r w:rsidR="00286451" w:rsidRPr="00E81B35">
        <w:rPr>
          <w:rFonts w:ascii="Times New Roman" w:hAnsi="Times New Roman" w:cs="Times New Roman"/>
          <w:sz w:val="24"/>
          <w:szCs w:val="24"/>
        </w:rPr>
        <w:t xml:space="preserve"> 5.a.1. </w:t>
      </w:r>
      <w:r w:rsidR="00286451" w:rsidRPr="005A5921">
        <w:rPr>
          <w:rFonts w:ascii="Times New Roman" w:hAnsi="Times New Roman" w:cs="Times New Roman"/>
          <w:sz w:val="24"/>
          <w:szCs w:val="24"/>
        </w:rPr>
        <w:t xml:space="preserve">Такой подход </w:t>
      </w:r>
      <w:r w:rsidRPr="005A5921">
        <w:rPr>
          <w:rFonts w:ascii="Times New Roman" w:hAnsi="Times New Roman" w:cs="Times New Roman"/>
          <w:sz w:val="24"/>
          <w:szCs w:val="24"/>
        </w:rPr>
        <w:t>вызывает проблемы</w:t>
      </w:r>
      <w:r w:rsidR="00286451" w:rsidRPr="005A5921">
        <w:rPr>
          <w:rFonts w:ascii="Times New Roman" w:hAnsi="Times New Roman" w:cs="Times New Roman"/>
          <w:sz w:val="24"/>
          <w:szCs w:val="24"/>
        </w:rPr>
        <w:t xml:space="preserve"> измерения прав владения и безопасности в связи</w:t>
      </w:r>
      <w:r w:rsidR="00286451" w:rsidRPr="00E81B35">
        <w:rPr>
          <w:rFonts w:ascii="Times New Roman" w:hAnsi="Times New Roman" w:cs="Times New Roman"/>
          <w:sz w:val="24"/>
          <w:szCs w:val="24"/>
        </w:rPr>
        <w:t xml:space="preserve"> с </w:t>
      </w:r>
      <w:r w:rsidRPr="00E81B35">
        <w:rPr>
          <w:rFonts w:ascii="Times New Roman" w:hAnsi="Times New Roman" w:cs="Times New Roman"/>
          <w:sz w:val="24"/>
          <w:szCs w:val="24"/>
        </w:rPr>
        <w:t>допущением</w:t>
      </w:r>
      <w:r w:rsidR="00286451" w:rsidRPr="00E81B35">
        <w:rPr>
          <w:rFonts w:ascii="Times New Roman" w:hAnsi="Times New Roman" w:cs="Times New Roman"/>
          <w:sz w:val="24"/>
          <w:szCs w:val="24"/>
        </w:rPr>
        <w:t xml:space="preserve"> ошибок случайного измерения</w:t>
      </w:r>
      <w:r w:rsidRPr="00E81B35">
        <w:rPr>
          <w:rFonts w:ascii="Times New Roman" w:hAnsi="Times New Roman" w:cs="Times New Roman"/>
          <w:sz w:val="24"/>
          <w:szCs w:val="24"/>
        </w:rPr>
        <w:t>.</w:t>
      </w:r>
      <w:r w:rsidRPr="00E81B35">
        <w:rPr>
          <w:rStyle w:val="a6"/>
          <w:rFonts w:ascii="Times New Roman" w:hAnsi="Times New Roman" w:cs="Times New Roman"/>
          <w:sz w:val="24"/>
          <w:szCs w:val="24"/>
        </w:rPr>
        <w:footnoteReference w:id="5"/>
      </w:r>
      <w:r w:rsidR="00C50F54" w:rsidRPr="00E81B35">
        <w:rPr>
          <w:rFonts w:ascii="Times New Roman" w:hAnsi="Times New Roman" w:cs="Times New Roman"/>
          <w:sz w:val="24"/>
          <w:szCs w:val="24"/>
        </w:rPr>
        <w:t xml:space="preserve"> Например, отчет по доверенности одного из членов домохозяйства имеет тенденцию неправильно присваивать права и недооценивать права женщин и мужчин на использование земли. Поэтому показатель 1.4.2 должен основываться на данных, полученных с помощью личных отчетов, а не посреднических данных. Если не все члены домохозяйства опрошены, следует сообщать только результаты опрошенных, оценивая глобальные данные по взрослому населению на основе меньшего количества опрошенных. Недостаток информации влияет только на числитель </w:t>
      </w:r>
      <w:r w:rsidR="00E81B35">
        <w:rPr>
          <w:rFonts w:ascii="Times New Roman" w:hAnsi="Times New Roman" w:cs="Times New Roman"/>
          <w:sz w:val="24"/>
          <w:szCs w:val="24"/>
        </w:rPr>
        <w:t>показателя</w:t>
      </w:r>
      <w:r w:rsidR="00C50F54" w:rsidRPr="00E81B35">
        <w:rPr>
          <w:rFonts w:ascii="Times New Roman" w:hAnsi="Times New Roman" w:cs="Times New Roman"/>
          <w:sz w:val="24"/>
          <w:szCs w:val="24"/>
        </w:rPr>
        <w:t xml:space="preserve">; он не имеет никакого отношения к знаменателю, который всегда должен быть выражен общим количеством взрослого населения. Другими словами, </w:t>
      </w:r>
      <w:r w:rsidR="00E81B35">
        <w:rPr>
          <w:rFonts w:ascii="Times New Roman" w:hAnsi="Times New Roman" w:cs="Times New Roman"/>
          <w:sz w:val="24"/>
          <w:szCs w:val="24"/>
        </w:rPr>
        <w:t>показатель</w:t>
      </w:r>
      <w:r w:rsidR="00C50F54" w:rsidRPr="00E81B35">
        <w:rPr>
          <w:rFonts w:ascii="Times New Roman" w:hAnsi="Times New Roman" w:cs="Times New Roman"/>
          <w:sz w:val="24"/>
          <w:szCs w:val="24"/>
        </w:rPr>
        <w:t xml:space="preserve"> показывает и отслеживает долю населения, для которого имеются данные по результатам личных ответов, так что они являются надежными.</w:t>
      </w:r>
      <w:r w:rsidR="00C50F54" w:rsidRPr="00E81B35">
        <w:rPr>
          <w:sz w:val="24"/>
          <w:szCs w:val="24"/>
        </w:rPr>
        <w:t xml:space="preserve"> </w:t>
      </w:r>
      <w:r w:rsidR="00C50F54" w:rsidRPr="00E81B35">
        <w:rPr>
          <w:rFonts w:ascii="Times New Roman" w:hAnsi="Times New Roman" w:cs="Times New Roman"/>
          <w:sz w:val="24"/>
          <w:szCs w:val="24"/>
        </w:rPr>
        <w:t>Люди, по которым  нет информации, не могут считаться защищенными, и поэтому не должны учитываться в числителе. НСУ должны сообщать данные, собранные по итогам исследований домашних хозяй</w:t>
      </w:r>
      <w:r w:rsidR="0091167F" w:rsidRPr="00E81B35">
        <w:rPr>
          <w:rFonts w:ascii="Times New Roman" w:hAnsi="Times New Roman" w:cs="Times New Roman"/>
          <w:sz w:val="24"/>
          <w:szCs w:val="24"/>
        </w:rPr>
        <w:t>ств, как данные индивидуальных респондентов</w:t>
      </w:r>
      <w:r w:rsidR="00C50F54" w:rsidRPr="00E81B35">
        <w:rPr>
          <w:rFonts w:ascii="Times New Roman" w:hAnsi="Times New Roman" w:cs="Times New Roman"/>
          <w:sz w:val="24"/>
          <w:szCs w:val="24"/>
        </w:rPr>
        <w:t>, и не экстраполир</w:t>
      </w:r>
      <w:r w:rsidR="0091167F" w:rsidRPr="00E81B35">
        <w:rPr>
          <w:rFonts w:ascii="Times New Roman" w:hAnsi="Times New Roman" w:cs="Times New Roman"/>
          <w:sz w:val="24"/>
          <w:szCs w:val="24"/>
        </w:rPr>
        <w:t>овать их</w:t>
      </w:r>
      <w:r w:rsidR="00C50F54" w:rsidRPr="00E81B35">
        <w:rPr>
          <w:rFonts w:ascii="Times New Roman" w:hAnsi="Times New Roman" w:cs="Times New Roman"/>
          <w:sz w:val="24"/>
          <w:szCs w:val="24"/>
        </w:rPr>
        <w:t xml:space="preserve"> на остальную часть его семьи. Любые ограничения в репрезентативности этих данных должны быть четко указаны в конкретных мет</w:t>
      </w:r>
      <w:r w:rsidR="0091167F" w:rsidRPr="00E81B35">
        <w:rPr>
          <w:rFonts w:ascii="Times New Roman" w:hAnsi="Times New Roman" w:cs="Times New Roman"/>
          <w:sz w:val="24"/>
          <w:szCs w:val="24"/>
        </w:rPr>
        <w:t>аданных по стране, представленных в</w:t>
      </w:r>
      <w:r w:rsidR="00C50F54" w:rsidRPr="00E81B35">
        <w:rPr>
          <w:rFonts w:ascii="Times New Roman" w:hAnsi="Times New Roman" w:cs="Times New Roman"/>
          <w:sz w:val="24"/>
          <w:szCs w:val="24"/>
        </w:rPr>
        <w:t xml:space="preserve"> отчетност</w:t>
      </w:r>
      <w:r w:rsidR="0091167F" w:rsidRPr="00E81B35">
        <w:rPr>
          <w:rFonts w:ascii="Times New Roman" w:hAnsi="Times New Roman" w:cs="Times New Roman"/>
          <w:sz w:val="24"/>
          <w:szCs w:val="24"/>
        </w:rPr>
        <w:t>и</w:t>
      </w:r>
      <w:r w:rsidR="00C50F54" w:rsidRPr="00E81B35">
        <w:rPr>
          <w:rFonts w:ascii="Times New Roman" w:hAnsi="Times New Roman" w:cs="Times New Roman"/>
          <w:sz w:val="24"/>
          <w:szCs w:val="24"/>
        </w:rPr>
        <w:t>, включая тех, кто был включен в перечисление.</w:t>
      </w:r>
    </w:p>
    <w:p w:rsidR="00C50F54" w:rsidRPr="00E81B35" w:rsidRDefault="00C50F54" w:rsidP="00E81B35">
      <w:pPr>
        <w:spacing w:after="0"/>
        <w:jc w:val="both"/>
        <w:rPr>
          <w:rFonts w:ascii="Times New Roman" w:hAnsi="Times New Roman" w:cs="Times New Roman"/>
          <w:sz w:val="24"/>
          <w:szCs w:val="24"/>
        </w:rPr>
      </w:pPr>
    </w:p>
    <w:p w:rsidR="0091167F" w:rsidRPr="00E81B35" w:rsidRDefault="0091167F"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Данные по-прежнему будут использоваться для стран, которые еще не располагают инструментами исследования, в то время как возможности для расширения выборки и индивидуальной отчетности НСУ постепенно расширяются посредством проведения DHS</w:t>
      </w:r>
      <w:r w:rsidR="008540E1" w:rsidRPr="00E81B35">
        <w:rPr>
          <w:rFonts w:ascii="Times New Roman" w:hAnsi="Times New Roman" w:cs="Times New Roman"/>
          <w:sz w:val="24"/>
          <w:szCs w:val="24"/>
        </w:rPr>
        <w:t>,</w:t>
      </w:r>
      <w:r w:rsidRPr="00E81B35">
        <w:rPr>
          <w:rFonts w:ascii="Times New Roman" w:hAnsi="Times New Roman" w:cs="Times New Roman"/>
          <w:sz w:val="24"/>
          <w:szCs w:val="24"/>
        </w:rPr>
        <w:t xml:space="preserve"> MICS (Многоуровневые кластерные опросы), LSMS (</w:t>
      </w:r>
      <w:r w:rsidR="008540E1" w:rsidRPr="00E81B35">
        <w:rPr>
          <w:rFonts w:ascii="Times New Roman" w:hAnsi="Times New Roman" w:cs="Times New Roman"/>
          <w:sz w:val="24"/>
          <w:szCs w:val="24"/>
        </w:rPr>
        <w:t>Исследования</w:t>
      </w:r>
      <w:r w:rsidRPr="00E81B35">
        <w:rPr>
          <w:rFonts w:ascii="Times New Roman" w:hAnsi="Times New Roman" w:cs="Times New Roman"/>
          <w:sz w:val="24"/>
          <w:szCs w:val="24"/>
        </w:rPr>
        <w:t xml:space="preserve"> уровня жизни) и других видов исследований в координации с ФАО и «</w:t>
      </w:r>
      <w:r w:rsidR="005A5921">
        <w:rPr>
          <w:rFonts w:ascii="Times New Roman" w:hAnsi="Times New Roman" w:cs="Times New Roman"/>
          <w:sz w:val="24"/>
          <w:szCs w:val="24"/>
        </w:rPr>
        <w:t>ООН-Женщины</w:t>
      </w:r>
      <w:r w:rsidRPr="00E81B35">
        <w:rPr>
          <w:rFonts w:ascii="Times New Roman" w:hAnsi="Times New Roman" w:cs="Times New Roman"/>
          <w:sz w:val="24"/>
          <w:szCs w:val="24"/>
        </w:rPr>
        <w:t>».</w:t>
      </w:r>
    </w:p>
    <w:p w:rsidR="000834A1" w:rsidRPr="00E81B35" w:rsidRDefault="000834A1" w:rsidP="00E81B35">
      <w:pPr>
        <w:spacing w:after="0"/>
        <w:jc w:val="both"/>
        <w:rPr>
          <w:rFonts w:ascii="Times New Roman" w:hAnsi="Times New Roman" w:cs="Times New Roman"/>
          <w:sz w:val="24"/>
          <w:szCs w:val="24"/>
        </w:rPr>
      </w:pPr>
    </w:p>
    <w:p w:rsidR="00983738" w:rsidRPr="00E81B35" w:rsidRDefault="008540E1"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Решение этой проблемы потребует совместных усилий. </w:t>
      </w:r>
      <w:r w:rsidR="00684497" w:rsidRPr="00E81B35">
        <w:rPr>
          <w:rFonts w:ascii="Times New Roman" w:hAnsi="Times New Roman" w:cs="Times New Roman"/>
          <w:sz w:val="24"/>
          <w:szCs w:val="24"/>
        </w:rPr>
        <w:t>Кураторы</w:t>
      </w:r>
      <w:r w:rsidRPr="00E81B35">
        <w:rPr>
          <w:rFonts w:ascii="Times New Roman" w:hAnsi="Times New Roman" w:cs="Times New Roman"/>
          <w:sz w:val="24"/>
          <w:szCs w:val="24"/>
        </w:rPr>
        <w:t xml:space="preserve"> </w:t>
      </w:r>
      <w:r w:rsidR="00E81B35">
        <w:rPr>
          <w:rFonts w:ascii="Times New Roman" w:hAnsi="Times New Roman" w:cs="Times New Roman"/>
          <w:sz w:val="24"/>
          <w:szCs w:val="24"/>
        </w:rPr>
        <w:t>показателей</w:t>
      </w:r>
      <w:r w:rsidRPr="00E81B35">
        <w:rPr>
          <w:rFonts w:ascii="Times New Roman" w:hAnsi="Times New Roman" w:cs="Times New Roman"/>
          <w:sz w:val="24"/>
          <w:szCs w:val="24"/>
        </w:rPr>
        <w:t xml:space="preserve"> прав на землю 1.4.2 и 5.a.1, и соответствующие заинтересованные стороны из земельного сектора, будут работать с </w:t>
      </w:r>
      <w:r w:rsidR="00684497" w:rsidRPr="00E81B35">
        <w:rPr>
          <w:rFonts w:ascii="Times New Roman" w:hAnsi="Times New Roman" w:cs="Times New Roman"/>
          <w:sz w:val="24"/>
          <w:szCs w:val="24"/>
        </w:rPr>
        <w:t>кураторами</w:t>
      </w:r>
      <w:r w:rsidRPr="00E81B35">
        <w:rPr>
          <w:rFonts w:ascii="Times New Roman" w:hAnsi="Times New Roman" w:cs="Times New Roman"/>
          <w:sz w:val="24"/>
          <w:szCs w:val="24"/>
        </w:rPr>
        <w:t xml:space="preserve"> других показателей ЦУР, также требуются исследования отдельных лиц,  в частности Н</w:t>
      </w:r>
      <w:r w:rsidR="00E81B35">
        <w:rPr>
          <w:rFonts w:ascii="Times New Roman" w:hAnsi="Times New Roman" w:cs="Times New Roman"/>
          <w:sz w:val="24"/>
          <w:szCs w:val="24"/>
        </w:rPr>
        <w:t>СУ</w:t>
      </w:r>
      <w:r w:rsidRPr="00E81B35">
        <w:rPr>
          <w:rFonts w:ascii="Times New Roman" w:hAnsi="Times New Roman" w:cs="Times New Roman"/>
          <w:sz w:val="24"/>
          <w:szCs w:val="24"/>
        </w:rPr>
        <w:t>, для выявления эффективных подходов заполнения  отсутствующих данных по самостоятельно сообщаемым данным. НСУ необходимо оказать поддержку в сборе данных путем опроса отдельных членов домохозяйств.</w:t>
      </w:r>
      <w:r w:rsidRPr="00E81B35">
        <w:rPr>
          <w:sz w:val="24"/>
          <w:szCs w:val="24"/>
        </w:rPr>
        <w:t xml:space="preserve"> </w:t>
      </w:r>
      <w:r w:rsidR="00684497" w:rsidRPr="00E81B35">
        <w:rPr>
          <w:rFonts w:ascii="Times New Roman" w:hAnsi="Times New Roman" w:cs="Times New Roman"/>
          <w:sz w:val="24"/>
          <w:szCs w:val="24"/>
        </w:rPr>
        <w:t>Кураторы</w:t>
      </w:r>
      <w:r w:rsidRPr="00E81B35">
        <w:rPr>
          <w:rFonts w:ascii="Times New Roman" w:hAnsi="Times New Roman" w:cs="Times New Roman"/>
          <w:sz w:val="24"/>
          <w:szCs w:val="24"/>
        </w:rPr>
        <w:t xml:space="preserve"> будут использовать работу проекта EDGE</w:t>
      </w:r>
      <w:r w:rsidR="00470684" w:rsidRPr="00E81B35">
        <w:rPr>
          <w:rStyle w:val="a6"/>
          <w:rFonts w:ascii="Times New Roman" w:hAnsi="Times New Roman" w:cs="Times New Roman"/>
          <w:sz w:val="24"/>
          <w:szCs w:val="24"/>
        </w:rPr>
        <w:footnoteReference w:id="6"/>
      </w:r>
      <w:r w:rsidRPr="00E81B35">
        <w:rPr>
          <w:rFonts w:ascii="Times New Roman" w:hAnsi="Times New Roman" w:cs="Times New Roman"/>
          <w:sz w:val="24"/>
          <w:szCs w:val="24"/>
        </w:rPr>
        <w:t xml:space="preserve"> </w:t>
      </w:r>
      <w:r w:rsidR="00470684" w:rsidRPr="00E81B35">
        <w:rPr>
          <w:rFonts w:ascii="Times New Roman" w:hAnsi="Times New Roman" w:cs="Times New Roman"/>
          <w:sz w:val="24"/>
          <w:szCs w:val="24"/>
        </w:rPr>
        <w:t>(Данные ООН и данные по Гендерному равенству)</w:t>
      </w:r>
      <w:r w:rsidRPr="00E81B35">
        <w:rPr>
          <w:rFonts w:ascii="Times New Roman" w:hAnsi="Times New Roman" w:cs="Times New Roman"/>
          <w:sz w:val="24"/>
          <w:szCs w:val="24"/>
        </w:rPr>
        <w:t xml:space="preserve">, в частности, который является самым передовым в использовании и тестировании методологий и подходов, учитывающих гендерные аспекты. Они нашли подход и разработали учебные материалы и инструменты сбора данных, подходящие для этих </w:t>
      </w:r>
      <w:r w:rsidR="00470684" w:rsidRPr="00E81B35">
        <w:rPr>
          <w:rFonts w:ascii="Times New Roman" w:hAnsi="Times New Roman" w:cs="Times New Roman"/>
          <w:sz w:val="24"/>
          <w:szCs w:val="24"/>
        </w:rPr>
        <w:t>целей</w:t>
      </w:r>
      <w:r w:rsidRPr="00E81B35">
        <w:rPr>
          <w:rFonts w:ascii="Times New Roman" w:hAnsi="Times New Roman" w:cs="Times New Roman"/>
          <w:sz w:val="24"/>
          <w:szCs w:val="24"/>
        </w:rPr>
        <w:t>.</w:t>
      </w:r>
    </w:p>
    <w:p w:rsidR="00470684" w:rsidRPr="00E81B35" w:rsidRDefault="00470684" w:rsidP="00E81B35">
      <w:pPr>
        <w:spacing w:after="0"/>
        <w:jc w:val="both"/>
        <w:rPr>
          <w:rFonts w:ascii="Times New Roman" w:hAnsi="Times New Roman" w:cs="Times New Roman"/>
          <w:sz w:val="24"/>
          <w:szCs w:val="24"/>
        </w:rPr>
      </w:pPr>
    </w:p>
    <w:p w:rsidR="00470684" w:rsidRPr="00E81B35" w:rsidRDefault="00470684"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 xml:space="preserve">Методология: </w:t>
      </w:r>
    </w:p>
    <w:p w:rsidR="00470684" w:rsidRPr="00E81B35" w:rsidRDefault="00470684" w:rsidP="00E81B35">
      <w:pPr>
        <w:pStyle w:val="a3"/>
        <w:spacing w:line="276" w:lineRule="auto"/>
        <w:jc w:val="both"/>
        <w:rPr>
          <w:rFonts w:ascii="Times New Roman" w:hAnsi="Times New Roman" w:cs="Times New Roman"/>
          <w:sz w:val="24"/>
          <w:szCs w:val="24"/>
        </w:rPr>
      </w:pPr>
    </w:p>
    <w:p w:rsidR="00470684" w:rsidRPr="00E81B35" w:rsidRDefault="00470684"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Метод расчета:</w:t>
      </w:r>
    </w:p>
    <w:p w:rsidR="008540E1" w:rsidRPr="00E81B35" w:rsidRDefault="008540E1" w:rsidP="00E81B35">
      <w:pPr>
        <w:spacing w:after="0"/>
        <w:jc w:val="both"/>
        <w:rPr>
          <w:rFonts w:ascii="Times New Roman" w:hAnsi="Times New Roman" w:cs="Times New Roman"/>
          <w:sz w:val="24"/>
          <w:szCs w:val="24"/>
        </w:rPr>
      </w:pPr>
    </w:p>
    <w:p w:rsidR="00470684" w:rsidRPr="00E81B35" w:rsidRDefault="00E81B35" w:rsidP="00E81B35">
      <w:pPr>
        <w:spacing w:after="0"/>
        <w:jc w:val="both"/>
        <w:rPr>
          <w:rFonts w:ascii="Times New Roman" w:hAnsi="Times New Roman" w:cs="Times New Roman"/>
          <w:sz w:val="24"/>
          <w:szCs w:val="24"/>
        </w:rPr>
      </w:pPr>
      <w:r>
        <w:rPr>
          <w:rFonts w:ascii="Times New Roman" w:hAnsi="Times New Roman" w:cs="Times New Roman"/>
          <w:sz w:val="24"/>
          <w:szCs w:val="24"/>
        </w:rPr>
        <w:t>Показатель</w:t>
      </w:r>
      <w:r w:rsidR="00470684" w:rsidRPr="00E81B35">
        <w:rPr>
          <w:rFonts w:ascii="Times New Roman" w:hAnsi="Times New Roman" w:cs="Times New Roman"/>
          <w:sz w:val="24"/>
          <w:szCs w:val="24"/>
        </w:rPr>
        <w:t xml:space="preserve"> 1.4.2 состоит из двух частей: (А) измеряет </w:t>
      </w:r>
      <w:r w:rsidR="00D10CD8">
        <w:rPr>
          <w:rFonts w:ascii="Times New Roman" w:hAnsi="Times New Roman" w:cs="Times New Roman"/>
          <w:sz w:val="24"/>
          <w:szCs w:val="24"/>
        </w:rPr>
        <w:t xml:space="preserve">количество </w:t>
      </w:r>
      <w:r w:rsidR="00470684" w:rsidRPr="00E81B35">
        <w:rPr>
          <w:rFonts w:ascii="Times New Roman" w:hAnsi="Times New Roman" w:cs="Times New Roman"/>
          <w:sz w:val="24"/>
          <w:szCs w:val="24"/>
        </w:rPr>
        <w:t>взрослого населения с юридически признанной документацией на землю среди всего взрослого населения; в то время как (B) фокусируются на взрослых, которые сообщают о том, что воспринимают права на землю как безопасные среди взрослого населения. Часть (A) и часть (B) содержат два дополнительных набора данных о безопасности прав владения и пользования, необходимых для измерения показателя.</w:t>
      </w:r>
    </w:p>
    <w:p w:rsidR="00470684" w:rsidRPr="00E81B35" w:rsidRDefault="00470684" w:rsidP="00E81B35">
      <w:pPr>
        <w:spacing w:after="0"/>
        <w:jc w:val="both"/>
        <w:rPr>
          <w:rFonts w:ascii="Times New Roman" w:hAnsi="Times New Roman" w:cs="Times New Roman"/>
          <w:sz w:val="24"/>
          <w:szCs w:val="24"/>
        </w:rPr>
      </w:pPr>
    </w:p>
    <w:p w:rsidR="00470684" w:rsidRPr="00E81B35" w:rsidRDefault="00470684" w:rsidP="00E81B35">
      <w:pPr>
        <w:spacing w:after="0"/>
        <w:jc w:val="both"/>
        <w:rPr>
          <w:rFonts w:ascii="Times New Roman" w:hAnsi="Times New Roman" w:cs="Times New Roman"/>
          <w:sz w:val="24"/>
          <w:szCs w:val="24"/>
        </w:rPr>
      </w:pPr>
      <m:oMathPara>
        <m:oMath>
          <m:r>
            <w:rPr>
              <w:rFonts w:ascii="Cambria Math" w:hAnsi="Cambria Math" w:cs="Cambria Math"/>
              <w:sz w:val="24"/>
              <w:szCs w:val="24"/>
            </w:rPr>
            <m:t>Часть А</m:t>
          </m:r>
          <m:r>
            <m:rPr>
              <m:sty m:val="p"/>
            </m:rPr>
            <w:rPr>
              <w:rFonts w:ascii="Cambria Math" w:hAnsi="Cambria Math" w:cs="Cambria Math"/>
              <w:sz w:val="24"/>
              <w:szCs w:val="24"/>
            </w:rPr>
            <m:t>=</m:t>
          </m:r>
          <m:f>
            <m:fPr>
              <m:ctrlPr>
                <w:rPr>
                  <w:rFonts w:ascii="Cambria Math" w:hAnsi="Cambria Math" w:cs="Times New Roman"/>
                  <w:sz w:val="24"/>
                  <w:szCs w:val="24"/>
                </w:rPr>
              </m:ctrlPr>
            </m:fPr>
            <m:num>
              <m:r>
                <w:rPr>
                  <w:rFonts w:ascii="Cambria Math" w:hAnsi="Cambria Math" w:cs="Times New Roman"/>
                  <w:sz w:val="24"/>
                  <w:szCs w:val="24"/>
                </w:rPr>
                <m:t>Взрослое население с задокументированными правами на землю</m:t>
              </m:r>
            </m:num>
            <m:den>
              <m:r>
                <w:rPr>
                  <w:rFonts w:ascii="Cambria Math" w:hAnsi="Cambria Math" w:cs="Times New Roman"/>
                  <w:sz w:val="24"/>
                  <w:szCs w:val="24"/>
                </w:rPr>
                <m:t>Все количество взрослого населения</m:t>
              </m:r>
            </m:den>
          </m:f>
          <m:r>
            <w:rPr>
              <w:rFonts w:ascii="Cambria Math" w:hAnsi="Cambria Math" w:cs="Times New Roman"/>
              <w:sz w:val="24"/>
              <w:szCs w:val="24"/>
            </w:rPr>
            <m:t>*100</m:t>
          </m:r>
        </m:oMath>
      </m:oMathPara>
    </w:p>
    <w:p w:rsidR="00983738" w:rsidRPr="00E81B35" w:rsidRDefault="00983738" w:rsidP="00E81B35">
      <w:pPr>
        <w:spacing w:after="0"/>
        <w:jc w:val="both"/>
        <w:rPr>
          <w:rFonts w:ascii="Times New Roman" w:hAnsi="Times New Roman" w:cs="Times New Roman"/>
          <w:sz w:val="24"/>
          <w:szCs w:val="24"/>
        </w:rPr>
      </w:pPr>
    </w:p>
    <w:p w:rsidR="0088117B" w:rsidRPr="00E81B35" w:rsidRDefault="0088117B" w:rsidP="00E81B35">
      <w:pPr>
        <w:spacing w:after="0"/>
        <w:jc w:val="both"/>
        <w:rPr>
          <w:rFonts w:ascii="Times New Roman" w:hAnsi="Times New Roman" w:cs="Times New Roman"/>
          <w:sz w:val="24"/>
          <w:szCs w:val="24"/>
        </w:rPr>
      </w:pPr>
      <m:oMathPara>
        <m:oMath>
          <m:r>
            <w:rPr>
              <w:rFonts w:ascii="Cambria Math" w:hAnsi="Cambria Math" w:cs="Times New Roman"/>
              <w:sz w:val="24"/>
              <w:szCs w:val="24"/>
            </w:rPr>
            <m:t>Часть В</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Взрослое население считающее свои права на землю надежными</m:t>
              </m:r>
            </m:num>
            <m:den>
              <m:r>
                <w:rPr>
                  <w:rFonts w:ascii="Cambria Math" w:hAnsi="Cambria Math" w:cs="Times New Roman"/>
                  <w:sz w:val="24"/>
                  <w:szCs w:val="24"/>
                </w:rPr>
                <m:t>Все количество взрослого населения</m:t>
              </m:r>
            </m:den>
          </m:f>
          <m:r>
            <w:rPr>
              <w:rFonts w:ascii="Cambria Math" w:hAnsi="Cambria Math" w:cs="Times New Roman"/>
              <w:sz w:val="24"/>
              <w:szCs w:val="24"/>
            </w:rPr>
            <m:t>*100</m:t>
          </m:r>
        </m:oMath>
      </m:oMathPara>
    </w:p>
    <w:p w:rsidR="00983738" w:rsidRPr="00E81B35" w:rsidRDefault="00983738" w:rsidP="00E81B35">
      <w:pPr>
        <w:spacing w:after="0"/>
        <w:jc w:val="both"/>
        <w:rPr>
          <w:rFonts w:ascii="Times New Roman" w:hAnsi="Times New Roman" w:cs="Times New Roman"/>
          <w:sz w:val="24"/>
          <w:szCs w:val="24"/>
        </w:rPr>
      </w:pPr>
    </w:p>
    <w:p w:rsidR="008D2365" w:rsidRPr="00E81B35" w:rsidRDefault="008D2365"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Часть А будет рассчитываться с использованием национальных данных переписи населения или данных исследований домохозяйств, проводимых национал</w:t>
      </w:r>
      <w:r w:rsidR="00005DAF">
        <w:rPr>
          <w:rFonts w:ascii="Times New Roman" w:hAnsi="Times New Roman" w:cs="Times New Roman"/>
          <w:sz w:val="24"/>
          <w:szCs w:val="24"/>
        </w:rPr>
        <w:t>ьной статистической системой, и</w:t>
      </w:r>
      <w:r w:rsidRPr="00E81B35">
        <w:rPr>
          <w:rFonts w:ascii="Times New Roman" w:hAnsi="Times New Roman" w:cs="Times New Roman"/>
          <w:sz w:val="24"/>
          <w:szCs w:val="24"/>
        </w:rPr>
        <w:t>/или административных данных, полученных от земельного агентства (в зависимости от наличия данных)</w:t>
      </w:r>
      <w:r w:rsidRPr="00E81B35">
        <w:rPr>
          <w:rStyle w:val="a6"/>
          <w:rFonts w:ascii="Times New Roman" w:hAnsi="Times New Roman" w:cs="Times New Roman"/>
          <w:sz w:val="24"/>
          <w:szCs w:val="24"/>
        </w:rPr>
        <w:footnoteReference w:id="7"/>
      </w:r>
      <w:r w:rsidRPr="00E81B35">
        <w:rPr>
          <w:rFonts w:ascii="Times New Roman" w:hAnsi="Times New Roman" w:cs="Times New Roman"/>
          <w:sz w:val="24"/>
          <w:szCs w:val="24"/>
        </w:rPr>
        <w:t>.</w:t>
      </w:r>
    </w:p>
    <w:p w:rsidR="008D2365" w:rsidRPr="00E81B35" w:rsidRDefault="008D2365"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Часть B будет рассчитана с использованием национальных данных переписи или данных исследований домохозяйств, которые содержат вопросы восприятия, согласованные на г</w:t>
      </w:r>
      <w:r w:rsidR="00D10CD8">
        <w:rPr>
          <w:rFonts w:ascii="Times New Roman" w:hAnsi="Times New Roman" w:cs="Times New Roman"/>
          <w:sz w:val="24"/>
          <w:szCs w:val="24"/>
        </w:rPr>
        <w:t>лобальном уровне с помощью EGM</w:t>
      </w:r>
      <w:r w:rsidRPr="00E81B35">
        <w:rPr>
          <w:rFonts w:ascii="Times New Roman" w:hAnsi="Times New Roman" w:cs="Times New Roman"/>
          <w:sz w:val="24"/>
          <w:szCs w:val="24"/>
        </w:rPr>
        <w:t>, и стандартизованные в модуле с основными вопросами, обсуждаемыми в разделе 5.1.1).</w:t>
      </w:r>
    </w:p>
    <w:p w:rsidR="008D2365" w:rsidRPr="00E81B35" w:rsidRDefault="008D2365" w:rsidP="00E81B35">
      <w:pPr>
        <w:spacing w:after="0"/>
        <w:jc w:val="both"/>
        <w:rPr>
          <w:rFonts w:ascii="Times New Roman" w:hAnsi="Times New Roman" w:cs="Times New Roman"/>
          <w:sz w:val="24"/>
          <w:szCs w:val="24"/>
        </w:rPr>
      </w:pPr>
    </w:p>
    <w:p w:rsidR="008D2365" w:rsidRPr="00E81B35" w:rsidRDefault="00E81B35" w:rsidP="00E81B35">
      <w:pPr>
        <w:spacing w:after="0"/>
        <w:jc w:val="both"/>
        <w:rPr>
          <w:rFonts w:ascii="Times New Roman" w:hAnsi="Times New Roman" w:cs="Times New Roman"/>
          <w:sz w:val="24"/>
          <w:szCs w:val="24"/>
        </w:rPr>
      </w:pPr>
      <w:r>
        <w:rPr>
          <w:rFonts w:ascii="Times New Roman" w:hAnsi="Times New Roman" w:cs="Times New Roman"/>
          <w:sz w:val="24"/>
          <w:szCs w:val="24"/>
        </w:rPr>
        <w:t>Показатель</w:t>
      </w:r>
      <w:r w:rsidR="008D2365" w:rsidRPr="00E81B35">
        <w:rPr>
          <w:rFonts w:ascii="Times New Roman" w:hAnsi="Times New Roman" w:cs="Times New Roman"/>
          <w:sz w:val="24"/>
          <w:szCs w:val="24"/>
        </w:rPr>
        <w:t xml:space="preserve"> считает оба компонента одинаково равными.</w:t>
      </w:r>
    </w:p>
    <w:p w:rsidR="008D2365" w:rsidRPr="00E81B35" w:rsidRDefault="008D2365" w:rsidP="00E81B35">
      <w:pPr>
        <w:spacing w:after="0"/>
        <w:jc w:val="both"/>
        <w:rPr>
          <w:rFonts w:ascii="Times New Roman" w:hAnsi="Times New Roman" w:cs="Times New Roman"/>
          <w:sz w:val="24"/>
          <w:szCs w:val="24"/>
        </w:rPr>
      </w:pPr>
    </w:p>
    <w:p w:rsidR="008D2365" w:rsidRPr="00E81B35" w:rsidRDefault="00E81B35" w:rsidP="00E81B35">
      <w:pPr>
        <w:spacing w:after="0"/>
        <w:jc w:val="both"/>
        <w:rPr>
          <w:rFonts w:ascii="Times New Roman" w:hAnsi="Times New Roman" w:cs="Times New Roman"/>
          <w:sz w:val="24"/>
          <w:szCs w:val="24"/>
        </w:rPr>
      </w:pPr>
      <w:r>
        <w:rPr>
          <w:rFonts w:ascii="Times New Roman" w:hAnsi="Times New Roman" w:cs="Times New Roman"/>
          <w:sz w:val="24"/>
          <w:szCs w:val="24"/>
        </w:rPr>
        <w:t>Показатель</w:t>
      </w:r>
      <w:r w:rsidR="008D2365" w:rsidRPr="00E81B35">
        <w:rPr>
          <w:rFonts w:ascii="Times New Roman" w:hAnsi="Times New Roman" w:cs="Times New Roman"/>
          <w:sz w:val="24"/>
          <w:szCs w:val="24"/>
        </w:rPr>
        <w:t xml:space="preserve"> 1.4.2. = 0,5 * часть (А) + 0,5 * часть (В)</w:t>
      </w:r>
    </w:p>
    <w:p w:rsidR="008D2365" w:rsidRPr="00E81B35" w:rsidRDefault="008D2365" w:rsidP="00E81B35">
      <w:pPr>
        <w:spacing w:after="0"/>
        <w:jc w:val="both"/>
        <w:rPr>
          <w:rFonts w:ascii="Times New Roman" w:hAnsi="Times New Roman" w:cs="Times New Roman"/>
          <w:sz w:val="24"/>
          <w:szCs w:val="24"/>
        </w:rPr>
      </w:pPr>
    </w:p>
    <w:p w:rsidR="008D2365" w:rsidRPr="00E81B35" w:rsidRDefault="008D2365"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Дезагрегация:</w:t>
      </w:r>
    </w:p>
    <w:p w:rsidR="008D2365" w:rsidRPr="00E81B35" w:rsidRDefault="00005DAF" w:rsidP="00E81B35">
      <w:pPr>
        <w:spacing w:after="0"/>
        <w:jc w:val="both"/>
        <w:rPr>
          <w:rFonts w:ascii="Times New Roman" w:hAnsi="Times New Roman" w:cs="Times New Roman"/>
          <w:sz w:val="24"/>
          <w:szCs w:val="24"/>
        </w:rPr>
      </w:pPr>
      <w:r>
        <w:rPr>
          <w:rFonts w:ascii="Times New Roman" w:hAnsi="Times New Roman" w:cs="Times New Roman"/>
          <w:sz w:val="24"/>
          <w:szCs w:val="24"/>
        </w:rPr>
        <w:t>П</w:t>
      </w:r>
      <w:r w:rsidR="008D2365" w:rsidRPr="00E81B35">
        <w:rPr>
          <w:rFonts w:ascii="Times New Roman" w:hAnsi="Times New Roman" w:cs="Times New Roman"/>
          <w:sz w:val="24"/>
          <w:szCs w:val="24"/>
        </w:rPr>
        <w:t xml:space="preserve">оказатель будет дезагрегирован по полу и типу владения, используя стандарты, разработанные рабочей группой по дезагрегированию данных, которая является подгруппой Межучрежденческой группы экспертов по </w:t>
      </w:r>
      <w:r w:rsidR="00C71447" w:rsidRPr="00E81B35">
        <w:rPr>
          <w:rFonts w:ascii="Times New Roman" w:hAnsi="Times New Roman" w:cs="Times New Roman"/>
          <w:sz w:val="24"/>
          <w:szCs w:val="24"/>
        </w:rPr>
        <w:t>ЦУР</w:t>
      </w:r>
      <w:r w:rsidR="00C71447" w:rsidRPr="00E81B35">
        <w:rPr>
          <w:rStyle w:val="a6"/>
          <w:rFonts w:ascii="Times New Roman" w:hAnsi="Times New Roman" w:cs="Times New Roman"/>
          <w:sz w:val="24"/>
          <w:szCs w:val="24"/>
        </w:rPr>
        <w:footnoteReference w:id="8"/>
      </w:r>
      <w:r w:rsidR="00C71447" w:rsidRPr="00E81B35">
        <w:rPr>
          <w:rFonts w:ascii="Times New Roman" w:hAnsi="Times New Roman" w:cs="Times New Roman"/>
          <w:sz w:val="24"/>
          <w:szCs w:val="24"/>
        </w:rPr>
        <w:t>.</w:t>
      </w:r>
    </w:p>
    <w:p w:rsidR="00C71447" w:rsidRPr="00E81B35" w:rsidRDefault="00C71447" w:rsidP="00E81B35">
      <w:pPr>
        <w:spacing w:after="0"/>
        <w:jc w:val="both"/>
        <w:rPr>
          <w:rFonts w:ascii="Times New Roman" w:hAnsi="Times New Roman" w:cs="Times New Roman"/>
          <w:sz w:val="24"/>
          <w:szCs w:val="24"/>
        </w:rPr>
      </w:pPr>
    </w:p>
    <w:p w:rsidR="00C71447" w:rsidRPr="00E81B35" w:rsidRDefault="00C71447" w:rsidP="00E81B35">
      <w:pPr>
        <w:pStyle w:val="a3"/>
        <w:spacing w:line="276" w:lineRule="auto"/>
        <w:jc w:val="both"/>
        <w:rPr>
          <w:rFonts w:ascii="Times New Roman" w:hAnsi="Times New Roman" w:cs="Times New Roman"/>
          <w:sz w:val="24"/>
          <w:szCs w:val="24"/>
        </w:rPr>
      </w:pPr>
      <w:r w:rsidRPr="00E81B35">
        <w:rPr>
          <w:rFonts w:ascii="Times New Roman" w:hAnsi="Times New Roman" w:cs="Times New Roman"/>
          <w:b/>
          <w:sz w:val="24"/>
          <w:szCs w:val="24"/>
        </w:rPr>
        <w:t>Обработка отсутствующих значений:</w:t>
      </w:r>
    </w:p>
    <w:p w:rsidR="00C71447" w:rsidRPr="00E81B35" w:rsidRDefault="00C71447"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Нет данных</w:t>
      </w:r>
    </w:p>
    <w:p w:rsidR="00C71447" w:rsidRPr="00E81B35" w:rsidRDefault="00C71447" w:rsidP="00E81B35">
      <w:pPr>
        <w:spacing w:after="0"/>
        <w:jc w:val="both"/>
        <w:rPr>
          <w:rFonts w:ascii="Times New Roman" w:hAnsi="Times New Roman" w:cs="Times New Roman"/>
          <w:sz w:val="24"/>
          <w:szCs w:val="24"/>
        </w:rPr>
      </w:pPr>
    </w:p>
    <w:p w:rsidR="00C71447" w:rsidRPr="00E81B35" w:rsidRDefault="00C71447"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Региональные показатели:</w:t>
      </w:r>
    </w:p>
    <w:p w:rsidR="00C71447" w:rsidRPr="00E81B35" w:rsidRDefault="00C71447"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Нет данных</w:t>
      </w:r>
    </w:p>
    <w:p w:rsidR="00C71447" w:rsidRPr="00E81B35" w:rsidRDefault="00C71447" w:rsidP="00E81B35">
      <w:pPr>
        <w:spacing w:after="0"/>
        <w:jc w:val="both"/>
        <w:rPr>
          <w:rFonts w:ascii="Times New Roman" w:hAnsi="Times New Roman" w:cs="Times New Roman"/>
          <w:sz w:val="24"/>
          <w:szCs w:val="24"/>
        </w:rPr>
      </w:pPr>
    </w:p>
    <w:p w:rsidR="00C71447" w:rsidRPr="00E81B35" w:rsidRDefault="00C71447"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Источники расхождений:</w:t>
      </w:r>
    </w:p>
    <w:p w:rsidR="00C71447" w:rsidRPr="00E81B35" w:rsidRDefault="00C71447"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Нет данных</w:t>
      </w:r>
    </w:p>
    <w:p w:rsidR="00C71447" w:rsidRPr="00E81B35" w:rsidRDefault="00C71447" w:rsidP="00E81B35">
      <w:pPr>
        <w:spacing w:after="0"/>
        <w:jc w:val="both"/>
        <w:rPr>
          <w:rFonts w:ascii="Times New Roman" w:hAnsi="Times New Roman" w:cs="Times New Roman"/>
          <w:sz w:val="24"/>
          <w:szCs w:val="24"/>
        </w:rPr>
      </w:pPr>
    </w:p>
    <w:p w:rsidR="00C71447" w:rsidRPr="00E81B35" w:rsidRDefault="00C71447" w:rsidP="00E81B35">
      <w:pPr>
        <w:spacing w:after="0"/>
        <w:jc w:val="both"/>
        <w:rPr>
          <w:rFonts w:ascii="Times New Roman" w:hAnsi="Times New Roman" w:cs="Times New Roman"/>
          <w:b/>
          <w:sz w:val="24"/>
          <w:szCs w:val="24"/>
        </w:rPr>
      </w:pPr>
      <w:r w:rsidRPr="00E81B35">
        <w:rPr>
          <w:rFonts w:ascii="Times New Roman" w:hAnsi="Times New Roman" w:cs="Times New Roman"/>
          <w:b/>
          <w:sz w:val="24"/>
          <w:szCs w:val="24"/>
        </w:rPr>
        <w:lastRenderedPageBreak/>
        <w:t>Методы и рекомендации, доступные странам для составления данных на национальном уровне:</w:t>
      </w:r>
    </w:p>
    <w:p w:rsidR="008D2365" w:rsidRPr="00E81B35" w:rsidRDefault="00C71447"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Нет данных</w:t>
      </w:r>
    </w:p>
    <w:p w:rsidR="00C71447" w:rsidRPr="00E81B35" w:rsidRDefault="00C71447" w:rsidP="00E81B35">
      <w:pPr>
        <w:spacing w:after="0"/>
        <w:jc w:val="both"/>
        <w:rPr>
          <w:rFonts w:ascii="Times New Roman" w:hAnsi="Times New Roman" w:cs="Times New Roman"/>
          <w:sz w:val="24"/>
          <w:szCs w:val="24"/>
        </w:rPr>
      </w:pPr>
    </w:p>
    <w:p w:rsidR="00C71447" w:rsidRPr="00E81B35" w:rsidRDefault="00C71447" w:rsidP="00E81B35">
      <w:pPr>
        <w:spacing w:after="0"/>
        <w:jc w:val="both"/>
        <w:rPr>
          <w:rFonts w:ascii="Times New Roman" w:hAnsi="Times New Roman" w:cs="Times New Roman"/>
          <w:b/>
          <w:sz w:val="24"/>
          <w:szCs w:val="24"/>
        </w:rPr>
      </w:pPr>
      <w:r w:rsidRPr="00E81B35">
        <w:rPr>
          <w:rFonts w:ascii="Times New Roman" w:hAnsi="Times New Roman" w:cs="Times New Roman"/>
          <w:b/>
          <w:sz w:val="24"/>
          <w:szCs w:val="24"/>
        </w:rPr>
        <w:t>Гарантия качества:</w:t>
      </w:r>
    </w:p>
    <w:p w:rsidR="00C71447" w:rsidRPr="00E81B35" w:rsidRDefault="00C71447"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Нет данных</w:t>
      </w:r>
    </w:p>
    <w:p w:rsidR="00C71447" w:rsidRPr="00E81B35" w:rsidRDefault="00C71447" w:rsidP="00E81B35">
      <w:pPr>
        <w:spacing w:after="0"/>
        <w:jc w:val="both"/>
        <w:rPr>
          <w:rFonts w:ascii="Times New Roman" w:hAnsi="Times New Roman" w:cs="Times New Roman"/>
          <w:sz w:val="24"/>
          <w:szCs w:val="24"/>
        </w:rPr>
      </w:pPr>
    </w:p>
    <w:p w:rsidR="00C71447" w:rsidRPr="00E81B35" w:rsidRDefault="00C71447"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Источники информации:</w:t>
      </w:r>
    </w:p>
    <w:p w:rsidR="00C71447" w:rsidRPr="00E81B35" w:rsidRDefault="00C71447" w:rsidP="00E81B35">
      <w:pPr>
        <w:spacing w:after="0"/>
        <w:jc w:val="both"/>
        <w:rPr>
          <w:rFonts w:ascii="Times New Roman" w:hAnsi="Times New Roman" w:cs="Times New Roman"/>
          <w:sz w:val="24"/>
          <w:szCs w:val="24"/>
        </w:rPr>
      </w:pPr>
    </w:p>
    <w:p w:rsidR="00C71447" w:rsidRPr="00E81B35" w:rsidRDefault="00C71447"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Источниками данных являются переписи, многоточечные исследования домохозяйств, проводимые национальными статистическими организациями, и, в зависимости от наличия, административные данные о землевладении, о которых сообщают национальные земельные учреждения (в большинстве случаев - земельные реестры и кадастры).</w:t>
      </w:r>
    </w:p>
    <w:p w:rsidR="008D2365" w:rsidRPr="00E81B35" w:rsidRDefault="008D2365" w:rsidP="00E81B35">
      <w:pPr>
        <w:spacing w:after="0"/>
        <w:jc w:val="both"/>
        <w:rPr>
          <w:rFonts w:ascii="Times New Roman" w:hAnsi="Times New Roman" w:cs="Times New Roman"/>
          <w:i/>
          <w:sz w:val="24"/>
          <w:szCs w:val="24"/>
        </w:rPr>
      </w:pPr>
    </w:p>
    <w:p w:rsidR="00C71447" w:rsidRPr="00E81B35" w:rsidRDefault="00C71447" w:rsidP="00E81B35">
      <w:pPr>
        <w:spacing w:after="0"/>
        <w:jc w:val="both"/>
        <w:rPr>
          <w:rFonts w:ascii="Times New Roman" w:hAnsi="Times New Roman" w:cs="Times New Roman"/>
          <w:i/>
          <w:sz w:val="24"/>
          <w:szCs w:val="24"/>
        </w:rPr>
      </w:pPr>
      <w:r w:rsidRPr="00E81B35">
        <w:rPr>
          <w:rFonts w:ascii="Times New Roman" w:hAnsi="Times New Roman" w:cs="Times New Roman"/>
          <w:i/>
          <w:sz w:val="24"/>
          <w:szCs w:val="24"/>
        </w:rPr>
        <w:t>Исследования домашних хозяйств и перепись населения</w:t>
      </w:r>
    </w:p>
    <w:p w:rsidR="00C71447" w:rsidRPr="00E81B35" w:rsidRDefault="00C71447" w:rsidP="00E81B35">
      <w:pPr>
        <w:spacing w:after="0"/>
        <w:jc w:val="both"/>
        <w:rPr>
          <w:rFonts w:ascii="Times New Roman" w:hAnsi="Times New Roman" w:cs="Times New Roman"/>
          <w:i/>
          <w:sz w:val="24"/>
          <w:szCs w:val="24"/>
        </w:rPr>
      </w:pPr>
    </w:p>
    <w:p w:rsidR="00C71447" w:rsidRPr="00E81B35" w:rsidRDefault="00C71447"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Исследования домашних хозяйств и перепись населения, которые были осуществлены национальными статистическими агентствами, являются ключевым источником информации для расчета показателя.</w:t>
      </w:r>
    </w:p>
    <w:p w:rsidR="00C71447" w:rsidRPr="00E81B35" w:rsidRDefault="00C71447" w:rsidP="00E81B35">
      <w:pPr>
        <w:spacing w:after="0"/>
        <w:jc w:val="both"/>
        <w:rPr>
          <w:rFonts w:ascii="Times New Roman" w:hAnsi="Times New Roman" w:cs="Times New Roman"/>
          <w:sz w:val="24"/>
          <w:szCs w:val="24"/>
        </w:rPr>
      </w:pPr>
    </w:p>
    <w:p w:rsidR="00C71447" w:rsidRPr="00E81B35" w:rsidRDefault="00C71447" w:rsidP="00E81B35">
      <w:pPr>
        <w:spacing w:after="0"/>
        <w:jc w:val="both"/>
        <w:rPr>
          <w:rFonts w:ascii="Times New Roman" w:hAnsi="Times New Roman" w:cs="Times New Roman"/>
          <w:sz w:val="24"/>
          <w:szCs w:val="24"/>
        </w:rPr>
      </w:pPr>
      <w:r w:rsidRPr="00E81B35">
        <w:rPr>
          <w:rFonts w:ascii="Times New Roman" w:hAnsi="Times New Roman" w:cs="Times New Roman"/>
          <w:i/>
          <w:sz w:val="24"/>
          <w:szCs w:val="24"/>
        </w:rPr>
        <w:t>Переписи населения:</w:t>
      </w:r>
      <w:r w:rsidRPr="00E81B35">
        <w:rPr>
          <w:rFonts w:ascii="Times New Roman" w:hAnsi="Times New Roman" w:cs="Times New Roman"/>
          <w:sz w:val="24"/>
          <w:szCs w:val="24"/>
        </w:rPr>
        <w:t xml:space="preserve"> обеспечивают полное перечисление </w:t>
      </w:r>
      <w:r w:rsidR="00E70B71" w:rsidRPr="00E81B35">
        <w:rPr>
          <w:rFonts w:ascii="Times New Roman" w:hAnsi="Times New Roman" w:cs="Times New Roman"/>
          <w:sz w:val="24"/>
          <w:szCs w:val="24"/>
        </w:rPr>
        <w:t>всей численности населения</w:t>
      </w:r>
      <w:r w:rsidRPr="00E81B35">
        <w:rPr>
          <w:rFonts w:ascii="Times New Roman" w:hAnsi="Times New Roman" w:cs="Times New Roman"/>
          <w:sz w:val="24"/>
          <w:szCs w:val="24"/>
        </w:rPr>
        <w:t xml:space="preserve"> страны в определенное время. Во многих недавних переписях собираются вопросы о характеристиках домашних хозяйств, включая короткие модули по обеспечению гарантий владения жильем. </w:t>
      </w:r>
      <w:r w:rsidR="00E70B71" w:rsidRPr="00E81B35">
        <w:rPr>
          <w:rFonts w:ascii="Times New Roman" w:hAnsi="Times New Roman" w:cs="Times New Roman"/>
          <w:sz w:val="24"/>
          <w:szCs w:val="24"/>
        </w:rPr>
        <w:t>В настоящее время</w:t>
      </w:r>
      <w:r w:rsidRPr="00E81B35">
        <w:rPr>
          <w:rFonts w:ascii="Times New Roman" w:hAnsi="Times New Roman" w:cs="Times New Roman"/>
          <w:sz w:val="24"/>
          <w:szCs w:val="24"/>
        </w:rPr>
        <w:t xml:space="preserve"> 41 страна провела перепись, в котор</w:t>
      </w:r>
      <w:r w:rsidR="00E70B71" w:rsidRPr="00E81B35">
        <w:rPr>
          <w:rFonts w:ascii="Times New Roman" w:hAnsi="Times New Roman" w:cs="Times New Roman"/>
          <w:sz w:val="24"/>
          <w:szCs w:val="24"/>
        </w:rPr>
        <w:t>ую</w:t>
      </w:r>
      <w:r w:rsidRPr="00E81B35">
        <w:rPr>
          <w:rFonts w:ascii="Times New Roman" w:hAnsi="Times New Roman" w:cs="Times New Roman"/>
          <w:sz w:val="24"/>
          <w:szCs w:val="24"/>
        </w:rPr>
        <w:t xml:space="preserve"> были включены вопросы о землепользовании. Варианты расширения земельных вопросов в предстоящей сельскохозяйственной переписи обсуждаются вместе с ФАО (</w:t>
      </w:r>
      <w:r w:rsidR="00684497" w:rsidRPr="00E81B35">
        <w:rPr>
          <w:rFonts w:ascii="Times New Roman" w:hAnsi="Times New Roman" w:cs="Times New Roman"/>
          <w:sz w:val="24"/>
          <w:szCs w:val="24"/>
        </w:rPr>
        <w:t>кураторами</w:t>
      </w:r>
      <w:r w:rsidRPr="00E81B35">
        <w:rPr>
          <w:rFonts w:ascii="Times New Roman" w:hAnsi="Times New Roman" w:cs="Times New Roman"/>
          <w:sz w:val="24"/>
          <w:szCs w:val="24"/>
        </w:rPr>
        <w:t xml:space="preserve"> 5.a.1).</w:t>
      </w:r>
    </w:p>
    <w:p w:rsidR="00E70B71" w:rsidRPr="00E81B35" w:rsidRDefault="00E70B71" w:rsidP="00E81B35">
      <w:pPr>
        <w:spacing w:after="0"/>
        <w:jc w:val="both"/>
        <w:rPr>
          <w:rFonts w:ascii="Times New Roman" w:hAnsi="Times New Roman" w:cs="Times New Roman"/>
          <w:sz w:val="24"/>
          <w:szCs w:val="24"/>
        </w:rPr>
      </w:pPr>
    </w:p>
    <w:p w:rsidR="00E70B71" w:rsidRPr="00E81B35" w:rsidRDefault="00E70B71" w:rsidP="00E81B35">
      <w:pPr>
        <w:spacing w:after="0"/>
        <w:jc w:val="both"/>
        <w:rPr>
          <w:rFonts w:ascii="Times New Roman" w:hAnsi="Times New Roman" w:cs="Times New Roman"/>
          <w:sz w:val="24"/>
          <w:szCs w:val="24"/>
        </w:rPr>
      </w:pPr>
      <w:r w:rsidRPr="00E81B35">
        <w:rPr>
          <w:rFonts w:ascii="Times New Roman" w:hAnsi="Times New Roman" w:cs="Times New Roman"/>
          <w:i/>
          <w:sz w:val="24"/>
          <w:szCs w:val="24"/>
        </w:rPr>
        <w:t xml:space="preserve">Исследования потребления/расходов на уровне домашних хозяйств: </w:t>
      </w:r>
      <w:r w:rsidRPr="00E81B35">
        <w:rPr>
          <w:rFonts w:ascii="Times New Roman" w:hAnsi="Times New Roman" w:cs="Times New Roman"/>
          <w:sz w:val="24"/>
          <w:szCs w:val="24"/>
        </w:rPr>
        <w:t>для обеспечения совокупной информации об уровне потребления, цен и часто оценки ВВП многие страны проводят такой опрос. В качестве одного из ключевых аспектов, часто включаются вопросы о доступе к жилым землям, но редко выходит за рамки этого, с точки зрения типа документов или пола правообладателей. Разраб</w:t>
      </w:r>
      <w:r w:rsidR="00426EC6" w:rsidRPr="00E81B35">
        <w:rPr>
          <w:rFonts w:ascii="Times New Roman" w:hAnsi="Times New Roman" w:cs="Times New Roman"/>
          <w:sz w:val="24"/>
          <w:szCs w:val="24"/>
        </w:rPr>
        <w:t>атываемые модули снабжения жильем часто включаю</w:t>
      </w:r>
      <w:r w:rsidRPr="00E81B35">
        <w:rPr>
          <w:rFonts w:ascii="Times New Roman" w:hAnsi="Times New Roman" w:cs="Times New Roman"/>
          <w:sz w:val="24"/>
          <w:szCs w:val="24"/>
        </w:rPr>
        <w:t>тся в опросы, которые уже содержат некоторые вопросы о статусе владения жильем и документаци</w:t>
      </w:r>
      <w:r w:rsidR="00426EC6" w:rsidRPr="00E81B35">
        <w:rPr>
          <w:rFonts w:ascii="Times New Roman" w:hAnsi="Times New Roman" w:cs="Times New Roman"/>
          <w:sz w:val="24"/>
          <w:szCs w:val="24"/>
        </w:rPr>
        <w:t>ей</w:t>
      </w:r>
      <w:r w:rsidRPr="00E81B35">
        <w:rPr>
          <w:rFonts w:ascii="Times New Roman" w:hAnsi="Times New Roman" w:cs="Times New Roman"/>
          <w:sz w:val="24"/>
          <w:szCs w:val="24"/>
        </w:rPr>
        <w:t>. По согласованию с НСУ эти модули будут доработаны, чтобы полностью охватить основные земельные вопросы, определенные для 1.4.2.</w:t>
      </w:r>
    </w:p>
    <w:p w:rsidR="00C71447" w:rsidRPr="00E81B35" w:rsidRDefault="00C71447" w:rsidP="00E81B35">
      <w:pPr>
        <w:spacing w:after="0"/>
        <w:jc w:val="both"/>
        <w:rPr>
          <w:rFonts w:ascii="Times New Roman" w:hAnsi="Times New Roman" w:cs="Times New Roman"/>
          <w:i/>
          <w:sz w:val="24"/>
          <w:szCs w:val="24"/>
        </w:rPr>
      </w:pPr>
    </w:p>
    <w:p w:rsidR="00426EC6" w:rsidRPr="00E81B35" w:rsidRDefault="00426EC6" w:rsidP="00E81B35">
      <w:pPr>
        <w:spacing w:after="0"/>
        <w:jc w:val="both"/>
        <w:rPr>
          <w:rFonts w:ascii="Times New Roman" w:hAnsi="Times New Roman" w:cs="Times New Roman"/>
          <w:sz w:val="24"/>
          <w:szCs w:val="24"/>
        </w:rPr>
      </w:pPr>
      <w:r w:rsidRPr="00E81B35">
        <w:rPr>
          <w:rFonts w:ascii="Times New Roman" w:hAnsi="Times New Roman" w:cs="Times New Roman"/>
          <w:i/>
          <w:sz w:val="24"/>
          <w:szCs w:val="24"/>
        </w:rPr>
        <w:t>Многоплановые исследования домашних хозяйств:</w:t>
      </w:r>
      <w:r w:rsidRPr="00E81B35">
        <w:rPr>
          <w:rFonts w:ascii="Times New Roman" w:hAnsi="Times New Roman" w:cs="Times New Roman"/>
          <w:sz w:val="24"/>
          <w:szCs w:val="24"/>
        </w:rPr>
        <w:t xml:space="preserve"> основыва</w:t>
      </w:r>
      <w:r w:rsidR="00F55A33" w:rsidRPr="00E81B35">
        <w:rPr>
          <w:rFonts w:ascii="Times New Roman" w:hAnsi="Times New Roman" w:cs="Times New Roman"/>
          <w:sz w:val="24"/>
          <w:szCs w:val="24"/>
        </w:rPr>
        <w:t>ются</w:t>
      </w:r>
      <w:r w:rsidRPr="00E81B35">
        <w:rPr>
          <w:rFonts w:ascii="Times New Roman" w:hAnsi="Times New Roman" w:cs="Times New Roman"/>
          <w:sz w:val="24"/>
          <w:szCs w:val="24"/>
        </w:rPr>
        <w:t xml:space="preserve"> на необходимости создания надежных оценок бедности и понимания факторов, которые приводят домохозяйства к банкротству или выходу из этого состояния в развивающихся странах, эти исследования включают в себя список всех членов домохозяйства, где сельское хозяйство является основным источником средств к существованию, модуль, который во многих случаях получает информацию о статусе владения, собственности и производстве на уровне участка. Основные вопросы для 1.4.2, а также 5.a.1 были включены в подход Living Survey Measurement Surveys (Исследования по измерению уровня жизни), который включает в себя отдельные опросы и уделяет большое внимание измерению динамики внутри домохозяйств посредством прямой отчетности.</w:t>
      </w:r>
    </w:p>
    <w:p w:rsidR="00F55A33" w:rsidRPr="00E81B35" w:rsidRDefault="00F55A33" w:rsidP="00E81B35">
      <w:pPr>
        <w:spacing w:after="0"/>
        <w:jc w:val="both"/>
        <w:rPr>
          <w:rFonts w:ascii="Times New Roman" w:hAnsi="Times New Roman" w:cs="Times New Roman"/>
          <w:sz w:val="24"/>
          <w:szCs w:val="24"/>
        </w:rPr>
      </w:pPr>
    </w:p>
    <w:p w:rsidR="00F55A33" w:rsidRPr="00E81B35" w:rsidRDefault="00F55A33" w:rsidP="00E81B35">
      <w:pPr>
        <w:spacing w:after="0"/>
        <w:jc w:val="both"/>
        <w:rPr>
          <w:rFonts w:ascii="Times New Roman" w:hAnsi="Times New Roman" w:cs="Times New Roman"/>
          <w:sz w:val="24"/>
          <w:szCs w:val="24"/>
        </w:rPr>
      </w:pPr>
      <w:r w:rsidRPr="00E81B35">
        <w:rPr>
          <w:rFonts w:ascii="Times New Roman" w:hAnsi="Times New Roman" w:cs="Times New Roman"/>
          <w:i/>
          <w:sz w:val="24"/>
          <w:szCs w:val="24"/>
        </w:rPr>
        <w:t>Демографические и медицинские исследования (DHS):</w:t>
      </w:r>
      <w:r w:rsidRPr="00E81B35">
        <w:rPr>
          <w:rFonts w:ascii="Times New Roman" w:hAnsi="Times New Roman" w:cs="Times New Roman"/>
          <w:sz w:val="24"/>
          <w:szCs w:val="24"/>
        </w:rPr>
        <w:t xml:space="preserve"> в ответ на необходимость более частой и достоверной информации о народонаселении и здравоохранении, особенно в развивающихся странах, эти виды исследований предоставляют национальные репрезентативные данные по широкому кругу областей, включая рождаемость, планирование семьи, охрану здоровья матери и ребенка, гендерную проблематику, ВИЧ/СПИД, малярию и питание. Стандартный вопросник, регулярно пересматриваемый для включения вновь возникающих вопросов, администрируется на уровне домашних хозяйств и отдельных лиц. Это национальный репрезентативный опрос. </w:t>
      </w:r>
      <w:r w:rsidR="00372A86" w:rsidRPr="00E81B35">
        <w:rPr>
          <w:rFonts w:ascii="Times New Roman" w:hAnsi="Times New Roman" w:cs="Times New Roman"/>
          <w:sz w:val="24"/>
          <w:szCs w:val="24"/>
        </w:rPr>
        <w:t>В большинстве опросов DHS люди, выбираемые для индивидуального собеседования, включают женщин репродуктивного возраста (15-49 лет) и мужчин в возрасте от 15 до 49 лет, 15-54 лет или 15-59 лет. Индивидуальные анкеты в последней версии (раунд 7) включают вопросы о том, имеют ли респонденты землю, если у них есть документы о формальной собственности, и включено ли их имя в эти документы.</w:t>
      </w:r>
    </w:p>
    <w:p w:rsidR="00372A86" w:rsidRPr="00E81B35" w:rsidRDefault="00372A86" w:rsidP="00E81B35">
      <w:pPr>
        <w:spacing w:after="0"/>
        <w:jc w:val="both"/>
        <w:rPr>
          <w:rFonts w:ascii="Times New Roman" w:hAnsi="Times New Roman" w:cs="Times New Roman"/>
          <w:sz w:val="24"/>
          <w:szCs w:val="24"/>
        </w:rPr>
      </w:pPr>
    </w:p>
    <w:p w:rsidR="00372A86" w:rsidRPr="00E81B35" w:rsidRDefault="00372A86" w:rsidP="00E81B35">
      <w:pPr>
        <w:spacing w:after="0"/>
        <w:jc w:val="both"/>
        <w:rPr>
          <w:rFonts w:ascii="Times New Roman" w:hAnsi="Times New Roman" w:cs="Times New Roman"/>
          <w:sz w:val="24"/>
          <w:szCs w:val="24"/>
        </w:rPr>
      </w:pPr>
      <w:r w:rsidRPr="00E81B35">
        <w:rPr>
          <w:rFonts w:ascii="Times New Roman" w:hAnsi="Times New Roman" w:cs="Times New Roman"/>
          <w:i/>
          <w:sz w:val="24"/>
          <w:szCs w:val="24"/>
        </w:rPr>
        <w:t>Многоуровневые кластерные опросы (MICS):</w:t>
      </w:r>
      <w:r w:rsidRPr="00E81B35">
        <w:rPr>
          <w:sz w:val="24"/>
          <w:szCs w:val="24"/>
        </w:rPr>
        <w:t xml:space="preserve"> </w:t>
      </w:r>
      <w:r w:rsidRPr="00E81B35">
        <w:rPr>
          <w:rFonts w:ascii="Times New Roman" w:hAnsi="Times New Roman" w:cs="Times New Roman"/>
          <w:sz w:val="24"/>
          <w:szCs w:val="24"/>
        </w:rPr>
        <w:t>исследования, осуществляемые НСУ в рамках программы, разработанной Детским фондом Организации Объединенных Наций (ЮНИСЕФ) для предоставления сопоставимых на международном уровне статистически точных данных о положении детей и женщин</w:t>
      </w:r>
      <w:r w:rsidRPr="00E81B35">
        <w:rPr>
          <w:rFonts w:ascii="Times New Roman" w:hAnsi="Times New Roman" w:cs="Times New Roman"/>
          <w:i/>
          <w:sz w:val="24"/>
          <w:szCs w:val="24"/>
        </w:rPr>
        <w:t>.</w:t>
      </w:r>
      <w:r w:rsidRPr="00E81B35">
        <w:rPr>
          <w:sz w:val="24"/>
          <w:szCs w:val="24"/>
        </w:rPr>
        <w:t xml:space="preserve"> </w:t>
      </w:r>
      <w:r w:rsidRPr="00E81B35">
        <w:rPr>
          <w:rFonts w:ascii="Times New Roman" w:hAnsi="Times New Roman" w:cs="Times New Roman"/>
          <w:sz w:val="24"/>
          <w:szCs w:val="24"/>
        </w:rPr>
        <w:t>Они охватывают такие темы, как здравоохранение, образование, защита детей, а также водоснабжение и санитария. Проект исследования тесно связан с вопросами и модулями DHS. Это облегчает межстрановые сопоставления оценок, полученных с использованием данных DHS, с данными, полученными с использованием данных MICS. В дополнение к вопроснику домохозяйств имеются вопросники для женщин репродуктивного возраста (15-49 лет), мужчин в возрасте от 15 до 49 лет и детей (в возрасте от 0 до 5 лет и в возрасте 5-17 лет). Вопросник домохозяйства включает вопросы о праве собственности на землю, которые могут быть использованы для занятия сельским хозяйством любым членом семьи, а также размером сельскохозяйственных земель, принадлежащих членам домохозяйства. Кроме того, есть вопросы о собственности / аренде жилья, где проживает семья.</w:t>
      </w:r>
      <w:r w:rsidR="00005DAF">
        <w:rPr>
          <w:rFonts w:ascii="Times New Roman" w:hAnsi="Times New Roman" w:cs="Times New Roman"/>
          <w:sz w:val="24"/>
          <w:szCs w:val="24"/>
        </w:rPr>
        <w:t xml:space="preserve"> </w:t>
      </w:r>
      <w:r w:rsidRPr="00E81B35">
        <w:rPr>
          <w:rFonts w:ascii="Times New Roman" w:hAnsi="Times New Roman" w:cs="Times New Roman"/>
          <w:sz w:val="24"/>
          <w:szCs w:val="24"/>
        </w:rPr>
        <w:t>В настоящее время ведутся обсуждения с командами, ответственными за DHS и MICS, в частности за расширение вопросов о земле в их стандартизированных и общенациональных опросах, чтобы охватить все требования к данным для показателя 1.4.2.</w:t>
      </w:r>
    </w:p>
    <w:p w:rsidR="00372A86" w:rsidRPr="00E81B35" w:rsidRDefault="00372A86" w:rsidP="00E81B35">
      <w:pPr>
        <w:spacing w:after="0"/>
        <w:jc w:val="both"/>
        <w:rPr>
          <w:rFonts w:ascii="Times New Roman" w:hAnsi="Times New Roman" w:cs="Times New Roman"/>
          <w:sz w:val="24"/>
          <w:szCs w:val="24"/>
        </w:rPr>
      </w:pPr>
    </w:p>
    <w:p w:rsidR="00372A86" w:rsidRPr="00E81B35" w:rsidRDefault="00372A86" w:rsidP="00E81B35">
      <w:pPr>
        <w:spacing w:after="0"/>
        <w:jc w:val="both"/>
        <w:rPr>
          <w:rFonts w:ascii="Times New Roman" w:hAnsi="Times New Roman" w:cs="Times New Roman"/>
          <w:sz w:val="24"/>
          <w:szCs w:val="24"/>
        </w:rPr>
      </w:pPr>
      <w:r w:rsidRPr="00E81B35">
        <w:rPr>
          <w:rFonts w:ascii="Times New Roman" w:hAnsi="Times New Roman" w:cs="Times New Roman"/>
          <w:i/>
          <w:sz w:val="24"/>
          <w:szCs w:val="24"/>
        </w:rPr>
        <w:t>Исследования неравенства в городах (</w:t>
      </w:r>
      <w:r w:rsidRPr="00E81B35">
        <w:rPr>
          <w:rFonts w:ascii="Times New Roman" w:hAnsi="Times New Roman" w:cs="Times New Roman"/>
          <w:i/>
          <w:sz w:val="24"/>
          <w:szCs w:val="24"/>
          <w:lang w:val="en-US"/>
        </w:rPr>
        <w:t>UIS</w:t>
      </w:r>
      <w:r w:rsidRPr="00E81B35">
        <w:rPr>
          <w:rFonts w:ascii="Times New Roman" w:hAnsi="Times New Roman" w:cs="Times New Roman"/>
          <w:i/>
          <w:sz w:val="24"/>
          <w:szCs w:val="24"/>
        </w:rPr>
        <w:t>):</w:t>
      </w:r>
      <w:r w:rsidRPr="00E81B35">
        <w:rPr>
          <w:sz w:val="24"/>
          <w:szCs w:val="24"/>
        </w:rPr>
        <w:t xml:space="preserve"> </w:t>
      </w:r>
      <w:r w:rsidRPr="00E81B35">
        <w:rPr>
          <w:rFonts w:ascii="Times New Roman" w:hAnsi="Times New Roman" w:cs="Times New Roman"/>
          <w:sz w:val="24"/>
          <w:szCs w:val="24"/>
        </w:rPr>
        <w:t xml:space="preserve">эти специализированные исследования были разработаны ООН-Хабитат в качестве исследований домашних хозяйств для мониторинга и оценки охвата услугами в области водоснабжения и санитарии и других тем, касающихся неравенства в городах, в том числе пребывания в </w:t>
      </w:r>
      <w:r w:rsidR="008639BC" w:rsidRPr="00E81B35">
        <w:rPr>
          <w:rFonts w:ascii="Times New Roman" w:hAnsi="Times New Roman" w:cs="Times New Roman"/>
          <w:sz w:val="24"/>
          <w:szCs w:val="24"/>
        </w:rPr>
        <w:t>правах собственности</w:t>
      </w:r>
      <w:r w:rsidRPr="00E81B35">
        <w:rPr>
          <w:rFonts w:ascii="Times New Roman" w:hAnsi="Times New Roman" w:cs="Times New Roman"/>
          <w:sz w:val="24"/>
          <w:szCs w:val="24"/>
        </w:rPr>
        <w:t xml:space="preserve">. В последнее время эти </w:t>
      </w:r>
      <w:r w:rsidR="008639BC" w:rsidRPr="00E81B35">
        <w:rPr>
          <w:rFonts w:ascii="Times New Roman" w:hAnsi="Times New Roman" w:cs="Times New Roman"/>
          <w:sz w:val="24"/>
          <w:szCs w:val="24"/>
        </w:rPr>
        <w:t>ис</w:t>
      </w:r>
      <w:r w:rsidRPr="00E81B35">
        <w:rPr>
          <w:rFonts w:ascii="Times New Roman" w:hAnsi="Times New Roman" w:cs="Times New Roman"/>
          <w:sz w:val="24"/>
          <w:szCs w:val="24"/>
        </w:rPr>
        <w:t xml:space="preserve">следования были расширены для охвата как сельских, так и городских районов. Предстоящие обзоры </w:t>
      </w:r>
      <w:r w:rsidR="008639BC" w:rsidRPr="00E81B35">
        <w:rPr>
          <w:rFonts w:ascii="Times New Roman" w:hAnsi="Times New Roman" w:cs="Times New Roman"/>
          <w:i/>
          <w:sz w:val="24"/>
          <w:szCs w:val="24"/>
          <w:lang w:val="en-US"/>
        </w:rPr>
        <w:t>UIS</w:t>
      </w:r>
      <w:r w:rsidR="008639BC" w:rsidRPr="00E81B35">
        <w:rPr>
          <w:rFonts w:ascii="Times New Roman" w:hAnsi="Times New Roman" w:cs="Times New Roman"/>
          <w:sz w:val="24"/>
          <w:szCs w:val="24"/>
        </w:rPr>
        <w:t xml:space="preserve"> </w:t>
      </w:r>
      <w:r w:rsidRPr="00E81B35">
        <w:rPr>
          <w:rFonts w:ascii="Times New Roman" w:hAnsi="Times New Roman" w:cs="Times New Roman"/>
          <w:sz w:val="24"/>
          <w:szCs w:val="24"/>
        </w:rPr>
        <w:t xml:space="preserve">будут рассмотрены, чтобы требования к данным для </w:t>
      </w:r>
      <w:r w:rsidR="008639BC" w:rsidRPr="00E81B35">
        <w:rPr>
          <w:rFonts w:ascii="Times New Roman" w:hAnsi="Times New Roman" w:cs="Times New Roman"/>
          <w:sz w:val="24"/>
          <w:szCs w:val="24"/>
        </w:rPr>
        <w:t xml:space="preserve">показателя 1.4.2 ЦУР </w:t>
      </w:r>
      <w:r w:rsidRPr="00E81B35">
        <w:rPr>
          <w:rFonts w:ascii="Times New Roman" w:hAnsi="Times New Roman" w:cs="Times New Roman"/>
          <w:sz w:val="24"/>
          <w:szCs w:val="24"/>
        </w:rPr>
        <w:t>были охвачены</w:t>
      </w:r>
      <w:r w:rsidR="008639BC" w:rsidRPr="00E81B35">
        <w:rPr>
          <w:rFonts w:ascii="Times New Roman" w:hAnsi="Times New Roman" w:cs="Times New Roman"/>
          <w:sz w:val="24"/>
          <w:szCs w:val="24"/>
        </w:rPr>
        <w:t>.</w:t>
      </w:r>
    </w:p>
    <w:p w:rsidR="008639BC" w:rsidRPr="00E81B35" w:rsidRDefault="008639BC" w:rsidP="00E81B35">
      <w:pPr>
        <w:spacing w:after="0"/>
        <w:jc w:val="both"/>
        <w:rPr>
          <w:rFonts w:ascii="Times New Roman" w:hAnsi="Times New Roman" w:cs="Times New Roman"/>
          <w:sz w:val="24"/>
          <w:szCs w:val="24"/>
        </w:rPr>
      </w:pPr>
    </w:p>
    <w:p w:rsidR="008639BC" w:rsidRPr="00E81B35" w:rsidRDefault="008639BC" w:rsidP="00E81B35">
      <w:pPr>
        <w:spacing w:after="0"/>
        <w:jc w:val="both"/>
        <w:rPr>
          <w:rFonts w:ascii="Times New Roman" w:hAnsi="Times New Roman" w:cs="Times New Roman"/>
          <w:i/>
          <w:sz w:val="24"/>
          <w:szCs w:val="24"/>
        </w:rPr>
      </w:pPr>
      <w:r w:rsidRPr="00E81B35">
        <w:rPr>
          <w:rFonts w:ascii="Times New Roman" w:hAnsi="Times New Roman" w:cs="Times New Roman"/>
          <w:i/>
          <w:sz w:val="24"/>
          <w:szCs w:val="24"/>
        </w:rPr>
        <w:t>Административные данные</w:t>
      </w:r>
    </w:p>
    <w:p w:rsidR="008639BC" w:rsidRPr="00E81B35" w:rsidRDefault="008639BC"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Создание земельных документов и карт является основной функцией государственных земельных реестров, при этом официально признанной документацией является выход из прав владения. Отчетность по информации, содержащейся в этих земельных документах ((i) имена лиц, обладающих правами, (ii) тип прав и (iii) местоположение) в принципе невелика, если записи хранятся в компьютерном формате. Используя исследования домашних хозяйств, эту информацию о земле можно перепроверять с учетом информации исследований в отношении </w:t>
      </w:r>
      <w:r w:rsidRPr="00E81B35">
        <w:rPr>
          <w:rFonts w:ascii="Times New Roman" w:hAnsi="Times New Roman" w:cs="Times New Roman"/>
          <w:sz w:val="24"/>
          <w:szCs w:val="24"/>
        </w:rPr>
        <w:lastRenderedPageBreak/>
        <w:t>качества и охвата. В случае зарегистрированных общинных или групповых прав идентификация членов группы, которые получают гарантию владения и пользования посредством регистрации, одинаково возможна.</w:t>
      </w:r>
    </w:p>
    <w:p w:rsidR="008639BC" w:rsidRPr="00E81B35" w:rsidRDefault="008639BC" w:rsidP="00E81B35">
      <w:pPr>
        <w:spacing w:after="0"/>
        <w:jc w:val="both"/>
        <w:rPr>
          <w:rFonts w:ascii="Times New Roman" w:hAnsi="Times New Roman" w:cs="Times New Roman"/>
          <w:sz w:val="24"/>
          <w:szCs w:val="24"/>
        </w:rPr>
      </w:pPr>
    </w:p>
    <w:p w:rsidR="008639BC" w:rsidRPr="00E81B35" w:rsidRDefault="008639BC"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Метаданные конкретной страны будут включать описание структуры базы данных земельной информации, доступную информацию и подход к стандартной отчетности ЦУР.</w:t>
      </w:r>
    </w:p>
    <w:p w:rsidR="008639BC" w:rsidRPr="00E81B35" w:rsidRDefault="008639BC" w:rsidP="00E81B35">
      <w:pPr>
        <w:spacing w:after="0"/>
        <w:jc w:val="both"/>
        <w:rPr>
          <w:rFonts w:ascii="Times New Roman" w:hAnsi="Times New Roman" w:cs="Times New Roman"/>
          <w:sz w:val="24"/>
          <w:szCs w:val="24"/>
        </w:rPr>
      </w:pPr>
    </w:p>
    <w:p w:rsidR="008639BC" w:rsidRPr="00E81B35" w:rsidRDefault="008639BC"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Сбор информации:</w:t>
      </w:r>
    </w:p>
    <w:p w:rsidR="008639BC" w:rsidRPr="00E81B35" w:rsidRDefault="008639BC"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Кураторы 1.4.2 вместе с ФАО и «ООН</w:t>
      </w:r>
      <w:r w:rsidR="005A5921">
        <w:rPr>
          <w:rFonts w:ascii="Times New Roman" w:hAnsi="Times New Roman" w:cs="Times New Roman"/>
          <w:sz w:val="24"/>
          <w:szCs w:val="24"/>
        </w:rPr>
        <w:t>-</w:t>
      </w:r>
      <w:r w:rsidR="005A5921" w:rsidRPr="00E81B35">
        <w:rPr>
          <w:rFonts w:ascii="Times New Roman" w:hAnsi="Times New Roman" w:cs="Times New Roman"/>
          <w:sz w:val="24"/>
          <w:szCs w:val="24"/>
        </w:rPr>
        <w:t>Женщин</w:t>
      </w:r>
      <w:r w:rsidR="005A5921">
        <w:rPr>
          <w:rFonts w:ascii="Times New Roman" w:hAnsi="Times New Roman" w:cs="Times New Roman"/>
          <w:sz w:val="24"/>
          <w:szCs w:val="24"/>
        </w:rPr>
        <w:t>ы</w:t>
      </w:r>
      <w:r w:rsidRPr="00E81B35">
        <w:rPr>
          <w:rFonts w:ascii="Times New Roman" w:hAnsi="Times New Roman" w:cs="Times New Roman"/>
          <w:sz w:val="24"/>
          <w:szCs w:val="24"/>
        </w:rPr>
        <w:t>», кураторами 5.a.1</w:t>
      </w:r>
      <w:r w:rsidRPr="00E81B35">
        <w:rPr>
          <w:rStyle w:val="a6"/>
          <w:rFonts w:ascii="Times New Roman" w:hAnsi="Times New Roman" w:cs="Times New Roman"/>
          <w:sz w:val="24"/>
          <w:szCs w:val="24"/>
        </w:rPr>
        <w:footnoteReference w:id="9"/>
      </w:r>
      <w:r w:rsidRPr="00E81B35">
        <w:rPr>
          <w:rFonts w:ascii="Times New Roman" w:hAnsi="Times New Roman" w:cs="Times New Roman"/>
          <w:sz w:val="24"/>
          <w:szCs w:val="24"/>
        </w:rPr>
        <w:t xml:space="preserve">, разработали стандартизованный, консолидированный и сжатый обзорный инструмент с основными вопросами, поскольку требования к сбору данных частично схожи. Стандартизация определений </w:t>
      </w:r>
      <w:r w:rsidR="00E81B35">
        <w:rPr>
          <w:rFonts w:ascii="Times New Roman" w:hAnsi="Times New Roman" w:cs="Times New Roman"/>
          <w:sz w:val="24"/>
          <w:szCs w:val="24"/>
        </w:rPr>
        <w:t>показателей</w:t>
      </w:r>
      <w:r w:rsidRPr="00E81B35">
        <w:rPr>
          <w:rFonts w:ascii="Times New Roman" w:hAnsi="Times New Roman" w:cs="Times New Roman"/>
          <w:sz w:val="24"/>
          <w:szCs w:val="24"/>
        </w:rPr>
        <w:t xml:space="preserve"> повышает сопоставимость данных по странам. Ожидается, что масштабы и возможности стандартизованного сбора данных, анализа и отчетности в рамках НСУ будут расти с постепенным сбором данных и внедрением методологии.</w:t>
      </w:r>
    </w:p>
    <w:p w:rsidR="008639BC" w:rsidRPr="00E81B35" w:rsidRDefault="008639BC" w:rsidP="00E81B35">
      <w:pPr>
        <w:spacing w:after="0"/>
        <w:jc w:val="both"/>
        <w:rPr>
          <w:rFonts w:ascii="Times New Roman" w:hAnsi="Times New Roman" w:cs="Times New Roman"/>
          <w:sz w:val="24"/>
          <w:szCs w:val="24"/>
        </w:rPr>
      </w:pPr>
    </w:p>
    <w:p w:rsidR="00372A86" w:rsidRPr="00E81B35" w:rsidRDefault="008639BC"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Модуль будет предоставлен НСУ для интеграции уже имеющихся инструментов </w:t>
      </w:r>
      <w:r w:rsidR="00211BC5" w:rsidRPr="00E81B35">
        <w:rPr>
          <w:rFonts w:ascii="Times New Roman" w:hAnsi="Times New Roman" w:cs="Times New Roman"/>
          <w:sz w:val="24"/>
          <w:szCs w:val="24"/>
        </w:rPr>
        <w:t>ис</w:t>
      </w:r>
      <w:r w:rsidRPr="00E81B35">
        <w:rPr>
          <w:rFonts w:ascii="Times New Roman" w:hAnsi="Times New Roman" w:cs="Times New Roman"/>
          <w:sz w:val="24"/>
          <w:szCs w:val="24"/>
        </w:rPr>
        <w:t xml:space="preserve">следования и будет использоваться другими международными программами </w:t>
      </w:r>
      <w:r w:rsidR="00211BC5" w:rsidRPr="00E81B35">
        <w:rPr>
          <w:rFonts w:ascii="Times New Roman" w:hAnsi="Times New Roman" w:cs="Times New Roman"/>
          <w:sz w:val="24"/>
          <w:szCs w:val="24"/>
        </w:rPr>
        <w:t>ис</w:t>
      </w:r>
      <w:r w:rsidRPr="00E81B35">
        <w:rPr>
          <w:rFonts w:ascii="Times New Roman" w:hAnsi="Times New Roman" w:cs="Times New Roman"/>
          <w:sz w:val="24"/>
          <w:szCs w:val="24"/>
        </w:rPr>
        <w:t>следования домашних хозяйств, работающими с НСУ (такими как LSMS и UIS). Модуль может использоваться</w:t>
      </w:r>
      <w:r w:rsidR="00211BC5" w:rsidRPr="00E81B35">
        <w:rPr>
          <w:rFonts w:ascii="Times New Roman" w:hAnsi="Times New Roman" w:cs="Times New Roman"/>
          <w:sz w:val="24"/>
          <w:szCs w:val="24"/>
        </w:rPr>
        <w:t xml:space="preserve"> с</w:t>
      </w:r>
      <w:r w:rsidRPr="00E81B35">
        <w:rPr>
          <w:rFonts w:ascii="Times New Roman" w:hAnsi="Times New Roman" w:cs="Times New Roman"/>
          <w:sz w:val="24"/>
          <w:szCs w:val="24"/>
        </w:rPr>
        <w:t xml:space="preserve"> любым другим дополняющим инструментом </w:t>
      </w:r>
      <w:r w:rsidR="00211BC5" w:rsidRPr="00E81B35">
        <w:rPr>
          <w:rFonts w:ascii="Times New Roman" w:hAnsi="Times New Roman" w:cs="Times New Roman"/>
          <w:sz w:val="24"/>
          <w:szCs w:val="24"/>
        </w:rPr>
        <w:t>ис</w:t>
      </w:r>
      <w:r w:rsidRPr="00E81B35">
        <w:rPr>
          <w:rFonts w:ascii="Times New Roman" w:hAnsi="Times New Roman" w:cs="Times New Roman"/>
          <w:sz w:val="24"/>
          <w:szCs w:val="24"/>
        </w:rPr>
        <w:t xml:space="preserve">следования, осуществляемым другими участниками, с использованием протокола сбора данных, который соответствует требованиям </w:t>
      </w:r>
      <w:r w:rsidR="00211BC5" w:rsidRPr="00E81B35">
        <w:rPr>
          <w:rFonts w:ascii="Times New Roman" w:hAnsi="Times New Roman" w:cs="Times New Roman"/>
          <w:sz w:val="24"/>
          <w:szCs w:val="24"/>
        </w:rPr>
        <w:t>ЦУР</w:t>
      </w:r>
      <w:r w:rsidRPr="00E81B35">
        <w:rPr>
          <w:rFonts w:ascii="Times New Roman" w:hAnsi="Times New Roman" w:cs="Times New Roman"/>
          <w:sz w:val="24"/>
          <w:szCs w:val="24"/>
        </w:rPr>
        <w:t xml:space="preserve"> 1.4.2, в то время как полученные данн</w:t>
      </w:r>
      <w:r w:rsidR="00D10CD8">
        <w:rPr>
          <w:rFonts w:ascii="Times New Roman" w:hAnsi="Times New Roman" w:cs="Times New Roman"/>
          <w:sz w:val="24"/>
          <w:szCs w:val="24"/>
        </w:rPr>
        <w:t>ые утверждаются и сообщаются НСУ</w:t>
      </w:r>
      <w:r w:rsidRPr="00E81B35">
        <w:rPr>
          <w:rFonts w:ascii="Times New Roman" w:hAnsi="Times New Roman" w:cs="Times New Roman"/>
          <w:sz w:val="24"/>
          <w:szCs w:val="24"/>
        </w:rPr>
        <w:t xml:space="preserve"> к</w:t>
      </w:r>
      <w:r w:rsidR="00211BC5" w:rsidRPr="00E81B35">
        <w:rPr>
          <w:rFonts w:ascii="Times New Roman" w:hAnsi="Times New Roman" w:cs="Times New Roman"/>
          <w:sz w:val="24"/>
          <w:szCs w:val="24"/>
        </w:rPr>
        <w:t>ураторами</w:t>
      </w:r>
      <w:r w:rsidRPr="00E81B35">
        <w:rPr>
          <w:rFonts w:ascii="Times New Roman" w:hAnsi="Times New Roman" w:cs="Times New Roman"/>
          <w:sz w:val="24"/>
          <w:szCs w:val="24"/>
        </w:rPr>
        <w:t>. Кроме того, как USAID, так и сотрудничество в области вызова тысячелетия (MCC) согласились включить основные вопросы из 5.a.1 и 1.4.2 в будущие оценки воздействия на землю и уже сделали это для предстоящих</w:t>
      </w:r>
      <w:r w:rsidR="00211BC5" w:rsidRPr="00E81B35">
        <w:rPr>
          <w:rFonts w:ascii="Times New Roman" w:hAnsi="Times New Roman" w:cs="Times New Roman"/>
          <w:sz w:val="24"/>
          <w:szCs w:val="24"/>
        </w:rPr>
        <w:t xml:space="preserve"> в ближайшее время</w:t>
      </w:r>
      <w:r w:rsidRPr="00E81B35">
        <w:rPr>
          <w:rFonts w:ascii="Times New Roman" w:hAnsi="Times New Roman" w:cs="Times New Roman"/>
          <w:sz w:val="24"/>
          <w:szCs w:val="24"/>
        </w:rPr>
        <w:t>.</w:t>
      </w:r>
    </w:p>
    <w:p w:rsidR="00211BC5" w:rsidRPr="00E81B35" w:rsidRDefault="00211BC5" w:rsidP="00E81B35">
      <w:pPr>
        <w:spacing w:after="0"/>
        <w:jc w:val="both"/>
        <w:rPr>
          <w:rFonts w:ascii="Times New Roman" w:hAnsi="Times New Roman" w:cs="Times New Roman"/>
          <w:sz w:val="24"/>
          <w:szCs w:val="24"/>
        </w:rPr>
      </w:pPr>
    </w:p>
    <w:p w:rsidR="00211BC5" w:rsidRPr="00E81B35" w:rsidRDefault="00211BC5"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Индекс инициативы интегрировал вопросы ЦУР в свои инструменты сбора данных о восприятии безопасности владения и пользования. Эти усилия будет способствовать расширению доступности данных и привлечению усилий НСУ для представления отчета по этому показателю.</w:t>
      </w:r>
    </w:p>
    <w:p w:rsidR="00211BC5" w:rsidRPr="00E81B35" w:rsidRDefault="00211BC5" w:rsidP="00E81B35">
      <w:pPr>
        <w:spacing w:after="0"/>
        <w:jc w:val="both"/>
        <w:rPr>
          <w:rFonts w:ascii="Times New Roman" w:hAnsi="Times New Roman" w:cs="Times New Roman"/>
          <w:sz w:val="24"/>
          <w:szCs w:val="24"/>
        </w:rPr>
      </w:pPr>
    </w:p>
    <w:p w:rsidR="00211BC5" w:rsidRPr="00E81B35" w:rsidRDefault="00211BC5"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Будут разработаны конкретные метаданные по конкретным странам, в которых приводится перечень типов документов, используемых в отношении владения, идентификации юридически </w:t>
      </w:r>
      <w:r w:rsidR="00005DAF" w:rsidRPr="00E81B35">
        <w:rPr>
          <w:rFonts w:ascii="Times New Roman" w:hAnsi="Times New Roman" w:cs="Times New Roman"/>
          <w:sz w:val="24"/>
          <w:szCs w:val="24"/>
        </w:rPr>
        <w:t>признанных</w:t>
      </w:r>
      <w:r w:rsidR="00D10CD8">
        <w:rPr>
          <w:rFonts w:ascii="Times New Roman" w:hAnsi="Times New Roman" w:cs="Times New Roman"/>
          <w:sz w:val="24"/>
          <w:szCs w:val="24"/>
        </w:rPr>
        <w:t xml:space="preserve"> в качестве доказательств </w:t>
      </w:r>
      <w:r w:rsidRPr="00E81B35">
        <w:rPr>
          <w:rFonts w:ascii="Times New Roman" w:hAnsi="Times New Roman" w:cs="Times New Roman"/>
          <w:sz w:val="24"/>
          <w:szCs w:val="24"/>
        </w:rPr>
        <w:t>прав на землю, с изображениями каждого документа, и уточняющих соответствие между двумя типами данных (данные опроса и административные данные). Этот инструмент обеспечит согласованность определений между странами. Эти специфические для конкретной страны метаданные будут также использоваться для адаптации исследований.</w:t>
      </w:r>
    </w:p>
    <w:p w:rsidR="00211BC5" w:rsidRPr="00E81B35" w:rsidRDefault="00211BC5" w:rsidP="00E81B35">
      <w:pPr>
        <w:spacing w:after="0"/>
        <w:jc w:val="both"/>
        <w:rPr>
          <w:rFonts w:ascii="Times New Roman" w:hAnsi="Times New Roman" w:cs="Times New Roman"/>
          <w:sz w:val="24"/>
          <w:szCs w:val="24"/>
        </w:rPr>
      </w:pPr>
    </w:p>
    <w:p w:rsidR="00211BC5" w:rsidRPr="00E81B35" w:rsidRDefault="00211BC5" w:rsidP="00E81B35">
      <w:pPr>
        <w:spacing w:after="0"/>
        <w:jc w:val="both"/>
        <w:rPr>
          <w:rFonts w:ascii="Times New Roman" w:hAnsi="Times New Roman" w:cs="Times New Roman"/>
          <w:b/>
          <w:sz w:val="24"/>
          <w:szCs w:val="24"/>
        </w:rPr>
      </w:pPr>
      <w:r w:rsidRPr="00E81B35">
        <w:rPr>
          <w:rFonts w:ascii="Times New Roman" w:hAnsi="Times New Roman" w:cs="Times New Roman"/>
          <w:b/>
          <w:sz w:val="24"/>
          <w:szCs w:val="24"/>
        </w:rPr>
        <w:t>Доступность данных:</w:t>
      </w:r>
    </w:p>
    <w:p w:rsidR="00211BC5" w:rsidRPr="00E81B35" w:rsidRDefault="00211BC5"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Этот показатель классифицируется как уровень III, но запрос на реклассификацию на уровне II будет представлен шестому совещанию IAEG-SDG.</w:t>
      </w:r>
    </w:p>
    <w:p w:rsidR="00211BC5" w:rsidRPr="00E81B35" w:rsidRDefault="00211BC5" w:rsidP="00E81B35">
      <w:pPr>
        <w:spacing w:after="0"/>
        <w:jc w:val="both"/>
        <w:rPr>
          <w:rFonts w:ascii="Times New Roman" w:hAnsi="Times New Roman" w:cs="Times New Roman"/>
          <w:sz w:val="24"/>
          <w:szCs w:val="24"/>
        </w:rPr>
      </w:pPr>
    </w:p>
    <w:p w:rsidR="00211BC5" w:rsidRPr="00E81B35" w:rsidRDefault="00211BC5"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lastRenderedPageBreak/>
        <w:t>Административные данные регулярно создаются учреждениями управления земельными ресурсами. 116 стран, которые сообщают о наличии электронных систем земельной информации, могут генерировать требуемые данные по низкой цене на регулярной основе и при высоком уровне дезагрегации, после того, как будут введены запросы к панели мониторинга ЦУР.</w:t>
      </w:r>
    </w:p>
    <w:p w:rsidR="00211BC5" w:rsidRPr="00E81B35" w:rsidRDefault="00211BC5" w:rsidP="00E81B35">
      <w:pPr>
        <w:spacing w:after="0"/>
        <w:jc w:val="both"/>
        <w:rPr>
          <w:rFonts w:ascii="Times New Roman" w:hAnsi="Times New Roman" w:cs="Times New Roman"/>
          <w:sz w:val="24"/>
          <w:szCs w:val="24"/>
        </w:rPr>
      </w:pPr>
    </w:p>
    <w:p w:rsidR="00211BC5" w:rsidRPr="00E81B35" w:rsidRDefault="00211BC5"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Национально-репрезентативные многоплановые исследования домашних хозяйств собирали данные, связанные с землей, во многих странах. Они предоставляют информацию отдельно для жилых и нежилых земель: (i) долю лиц с юридически закрепленными правами; и (ii) дол</w:t>
      </w:r>
      <w:r w:rsidR="009B23FA" w:rsidRPr="00E81B35">
        <w:rPr>
          <w:rFonts w:ascii="Times New Roman" w:hAnsi="Times New Roman" w:cs="Times New Roman"/>
          <w:sz w:val="24"/>
          <w:szCs w:val="24"/>
        </w:rPr>
        <w:t>ю</w:t>
      </w:r>
      <w:r w:rsidRPr="00E81B35">
        <w:rPr>
          <w:rFonts w:ascii="Times New Roman" w:hAnsi="Times New Roman" w:cs="Times New Roman"/>
          <w:sz w:val="24"/>
          <w:szCs w:val="24"/>
        </w:rPr>
        <w:t xml:space="preserve"> лиц, которые считают свои права безопасными. Общенациональные репрезентативные </w:t>
      </w:r>
      <w:r w:rsidR="009B23FA" w:rsidRPr="00E81B35">
        <w:rPr>
          <w:rFonts w:ascii="Times New Roman" w:hAnsi="Times New Roman" w:cs="Times New Roman"/>
          <w:sz w:val="24"/>
          <w:szCs w:val="24"/>
        </w:rPr>
        <w:t>ис</w:t>
      </w:r>
      <w:r w:rsidRPr="00E81B35">
        <w:rPr>
          <w:rFonts w:ascii="Times New Roman" w:hAnsi="Times New Roman" w:cs="Times New Roman"/>
          <w:sz w:val="24"/>
          <w:szCs w:val="24"/>
        </w:rPr>
        <w:t>следования домашних хозяйств также будут содержать данные по двум другим ключевым элементам, а именно (i) сообщаемому типу документации и (ii) восприятию гарантий владения жильем по типу владения и другим дезагрегациям, рассмотренным выше.</w:t>
      </w:r>
    </w:p>
    <w:p w:rsidR="009B23FA" w:rsidRPr="00E81B35" w:rsidRDefault="009B23FA" w:rsidP="00E81B35">
      <w:pPr>
        <w:spacing w:after="0"/>
        <w:jc w:val="both"/>
        <w:rPr>
          <w:rFonts w:ascii="Times New Roman" w:hAnsi="Times New Roman" w:cs="Times New Roman"/>
          <w:sz w:val="24"/>
          <w:szCs w:val="24"/>
        </w:rPr>
      </w:pPr>
    </w:p>
    <w:p w:rsidR="009B23FA" w:rsidRPr="00E81B35" w:rsidRDefault="009B23FA"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Календарь</w:t>
      </w:r>
    </w:p>
    <w:p w:rsidR="009B23FA" w:rsidRPr="00E81B35" w:rsidRDefault="009B23FA" w:rsidP="00E81B35">
      <w:pPr>
        <w:spacing w:after="0"/>
        <w:jc w:val="both"/>
        <w:rPr>
          <w:rFonts w:ascii="Times New Roman" w:hAnsi="Times New Roman" w:cs="Times New Roman"/>
          <w:sz w:val="24"/>
          <w:szCs w:val="24"/>
        </w:rPr>
      </w:pPr>
    </w:p>
    <w:p w:rsidR="009B23FA" w:rsidRPr="00E81B35" w:rsidRDefault="009B23FA"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Сбор данных будет осуществляться национальными агентствами. Исследования типов DHS, MICS и LSMS проводятся в течение примерно трех лет, а данные переписи доступны каждые 10 лет. Административные данные можно сообщать на ежегодной основе, когда земельные информационные системы станут полностью электронными, а сопровождающие данные о народонаселении будут доступны из переписей или прогнозов </w:t>
      </w:r>
      <w:r w:rsidR="00196C43" w:rsidRPr="00E81B35">
        <w:rPr>
          <w:rFonts w:ascii="Times New Roman" w:hAnsi="Times New Roman" w:cs="Times New Roman"/>
          <w:sz w:val="24"/>
          <w:szCs w:val="24"/>
        </w:rPr>
        <w:t xml:space="preserve">на </w:t>
      </w:r>
      <w:r w:rsidRPr="00E81B35">
        <w:rPr>
          <w:rFonts w:ascii="Times New Roman" w:hAnsi="Times New Roman" w:cs="Times New Roman"/>
          <w:sz w:val="24"/>
          <w:szCs w:val="24"/>
        </w:rPr>
        <w:t>период</w:t>
      </w:r>
      <w:r w:rsidR="00196C43" w:rsidRPr="00E81B35">
        <w:rPr>
          <w:rFonts w:ascii="Times New Roman" w:hAnsi="Times New Roman" w:cs="Times New Roman"/>
          <w:sz w:val="24"/>
          <w:szCs w:val="24"/>
        </w:rPr>
        <w:t>ы</w:t>
      </w:r>
      <w:r w:rsidRPr="00E81B35">
        <w:rPr>
          <w:rFonts w:ascii="Times New Roman" w:hAnsi="Times New Roman" w:cs="Times New Roman"/>
          <w:sz w:val="24"/>
          <w:szCs w:val="24"/>
        </w:rPr>
        <w:t xml:space="preserve"> между переписями.</w:t>
      </w:r>
    </w:p>
    <w:p w:rsidR="009B23FA" w:rsidRPr="00E81B35" w:rsidRDefault="009B23FA" w:rsidP="00E81B35">
      <w:pPr>
        <w:spacing w:after="0"/>
        <w:jc w:val="both"/>
        <w:rPr>
          <w:rFonts w:ascii="Times New Roman" w:hAnsi="Times New Roman" w:cs="Times New Roman"/>
          <w:sz w:val="24"/>
          <w:szCs w:val="24"/>
        </w:rPr>
      </w:pPr>
    </w:p>
    <w:p w:rsidR="009B23FA" w:rsidRPr="00E81B35" w:rsidRDefault="009B23FA"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С помощью проведенных внеочередных совещаний кураторы смогли собрать схему для НСУ и учреждений по управлению земельными ресурсами для связи с НСУ и их региональными представительствами, а также для предоставления административных данных. Всемирный банк, ООН-Хабитат, GDWGL, GLTN/GLII и другие партнеры будут поддерживать укрепление потенциала на региональном и страновом уровнях для поставщиков данных и механизмов отчетности и содействовать пониманию этого показателя на всех уровнях. Согласованные инвестиции продолжаются, чтобы расширить доступность данных, объединив в общий модуль данных о зем</w:t>
      </w:r>
      <w:r w:rsidR="00196C43" w:rsidRPr="00E81B35">
        <w:rPr>
          <w:rFonts w:ascii="Times New Roman" w:hAnsi="Times New Roman" w:cs="Times New Roman"/>
          <w:sz w:val="24"/>
          <w:szCs w:val="24"/>
        </w:rPr>
        <w:t>ельных правах</w:t>
      </w:r>
      <w:r w:rsidRPr="00E81B35">
        <w:rPr>
          <w:rFonts w:ascii="Times New Roman" w:hAnsi="Times New Roman" w:cs="Times New Roman"/>
          <w:sz w:val="24"/>
          <w:szCs w:val="24"/>
        </w:rPr>
        <w:t xml:space="preserve"> с основными вопросами в предстоящих исследованиях, как уже указывалось выше.</w:t>
      </w:r>
    </w:p>
    <w:p w:rsidR="009B23FA" w:rsidRPr="00E81B35" w:rsidRDefault="009B23FA" w:rsidP="00E81B35">
      <w:pPr>
        <w:spacing w:after="0"/>
        <w:jc w:val="both"/>
        <w:rPr>
          <w:rFonts w:ascii="Times New Roman" w:hAnsi="Times New Roman" w:cs="Times New Roman"/>
          <w:sz w:val="24"/>
          <w:szCs w:val="24"/>
        </w:rPr>
      </w:pPr>
    </w:p>
    <w:p w:rsidR="009B23FA" w:rsidRPr="00E81B35" w:rsidRDefault="009B23FA"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Хранилище с поддержкой GLTN/GLII</w:t>
      </w:r>
      <w:r w:rsidR="00196C43" w:rsidRPr="00E81B35">
        <w:rPr>
          <w:rStyle w:val="a6"/>
          <w:rFonts w:ascii="Times New Roman" w:hAnsi="Times New Roman" w:cs="Times New Roman"/>
          <w:sz w:val="24"/>
          <w:szCs w:val="24"/>
        </w:rPr>
        <w:footnoteReference w:id="10"/>
      </w:r>
      <w:r w:rsidRPr="00E81B35">
        <w:rPr>
          <w:rFonts w:ascii="Times New Roman" w:hAnsi="Times New Roman" w:cs="Times New Roman"/>
          <w:sz w:val="24"/>
          <w:szCs w:val="24"/>
        </w:rPr>
        <w:t xml:space="preserve"> провело оценку потенциала готовности и способности НСУ отчитываться по показателю </w:t>
      </w:r>
      <w:r w:rsidR="00E81B35">
        <w:rPr>
          <w:rFonts w:ascii="Times New Roman" w:hAnsi="Times New Roman" w:cs="Times New Roman"/>
          <w:sz w:val="24"/>
          <w:szCs w:val="24"/>
        </w:rPr>
        <w:t>показателя</w:t>
      </w:r>
      <w:r w:rsidRPr="00E81B35">
        <w:rPr>
          <w:rFonts w:ascii="Times New Roman" w:hAnsi="Times New Roman" w:cs="Times New Roman"/>
          <w:sz w:val="24"/>
          <w:szCs w:val="24"/>
        </w:rPr>
        <w:t xml:space="preserve"> 1.4.2. Полученные данные показывают, что НСУ соглашаются опираться на существующие национальные системы исследований и готовы координировать свои действия с земельными агентствами для сбора данных и отчета по этому показателю. Были также определены потребности в разработке стратегии развития национального потенциала для НСУ совместно с ФАО и «ООН</w:t>
      </w:r>
      <w:r w:rsidR="005A5921">
        <w:rPr>
          <w:rFonts w:ascii="Times New Roman" w:hAnsi="Times New Roman" w:cs="Times New Roman"/>
          <w:sz w:val="24"/>
          <w:szCs w:val="24"/>
        </w:rPr>
        <w:t xml:space="preserve"> - Ж</w:t>
      </w:r>
      <w:r w:rsidR="005A5921" w:rsidRPr="00E81B35">
        <w:rPr>
          <w:rFonts w:ascii="Times New Roman" w:hAnsi="Times New Roman" w:cs="Times New Roman"/>
          <w:sz w:val="24"/>
          <w:szCs w:val="24"/>
        </w:rPr>
        <w:t>енщин</w:t>
      </w:r>
      <w:r w:rsidR="005A5921">
        <w:rPr>
          <w:rFonts w:ascii="Times New Roman" w:hAnsi="Times New Roman" w:cs="Times New Roman"/>
          <w:sz w:val="24"/>
          <w:szCs w:val="24"/>
        </w:rPr>
        <w:t>ы</w:t>
      </w:r>
      <w:r w:rsidRPr="00E81B35">
        <w:rPr>
          <w:rFonts w:ascii="Times New Roman" w:hAnsi="Times New Roman" w:cs="Times New Roman"/>
          <w:sz w:val="24"/>
          <w:szCs w:val="24"/>
        </w:rPr>
        <w:t>». Кураторы 1.4.2 и 5.a.1 согласились работать в тесном контакте со страновыми и региональными статистическими агентствами и глобальными партнерами для поддержки сбора, анализа и отчетности по странам. Будет создана соответствующая поддержка наращивания потенциала земельных агентств для создания дезагрегированных по признаку пола систем электронной отчетности.</w:t>
      </w:r>
    </w:p>
    <w:p w:rsidR="00196C43" w:rsidRPr="00E81B35" w:rsidRDefault="00196C43" w:rsidP="00E81B35">
      <w:pPr>
        <w:spacing w:after="0"/>
        <w:jc w:val="both"/>
        <w:rPr>
          <w:rFonts w:ascii="Times New Roman" w:hAnsi="Times New Roman" w:cs="Times New Roman"/>
          <w:sz w:val="24"/>
          <w:szCs w:val="24"/>
        </w:rPr>
      </w:pPr>
    </w:p>
    <w:p w:rsidR="00196C43" w:rsidRPr="00E81B35" w:rsidRDefault="00196C43" w:rsidP="00E81B35">
      <w:pPr>
        <w:spacing w:after="0"/>
        <w:jc w:val="both"/>
        <w:rPr>
          <w:rFonts w:ascii="Times New Roman" w:hAnsi="Times New Roman" w:cs="Times New Roman"/>
          <w:b/>
          <w:sz w:val="24"/>
          <w:szCs w:val="24"/>
        </w:rPr>
      </w:pPr>
      <w:r w:rsidRPr="00E81B35">
        <w:rPr>
          <w:rFonts w:ascii="Times New Roman" w:hAnsi="Times New Roman" w:cs="Times New Roman"/>
          <w:b/>
          <w:sz w:val="24"/>
          <w:szCs w:val="24"/>
        </w:rPr>
        <w:t>Поставщики данных:</w:t>
      </w:r>
    </w:p>
    <w:p w:rsidR="00196C43" w:rsidRPr="00E81B35" w:rsidRDefault="00196C43" w:rsidP="00E81B35">
      <w:pPr>
        <w:spacing w:after="0"/>
        <w:jc w:val="both"/>
        <w:rPr>
          <w:rFonts w:ascii="Times New Roman" w:hAnsi="Times New Roman" w:cs="Times New Roman"/>
          <w:b/>
          <w:sz w:val="24"/>
          <w:szCs w:val="24"/>
        </w:rPr>
      </w:pPr>
    </w:p>
    <w:p w:rsidR="00196C43" w:rsidRPr="00E81B35" w:rsidRDefault="00196C43" w:rsidP="00E81B35">
      <w:pPr>
        <w:spacing w:after="0"/>
        <w:jc w:val="both"/>
        <w:rPr>
          <w:rFonts w:ascii="Times New Roman" w:hAnsi="Times New Roman" w:cs="Times New Roman"/>
          <w:sz w:val="24"/>
          <w:szCs w:val="24"/>
          <w:u w:val="single"/>
        </w:rPr>
      </w:pPr>
      <w:r w:rsidRPr="00E81B35">
        <w:rPr>
          <w:rFonts w:ascii="Times New Roman" w:hAnsi="Times New Roman" w:cs="Times New Roman"/>
          <w:sz w:val="24"/>
          <w:szCs w:val="24"/>
          <w:u w:val="single"/>
        </w:rPr>
        <w:t>Национальные поставщики данных:</w:t>
      </w:r>
    </w:p>
    <w:p w:rsidR="00196C43" w:rsidRPr="00E81B35" w:rsidRDefault="00196C43"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Исследования статистических агентств</w:t>
      </w:r>
    </w:p>
    <w:p w:rsidR="00196C43" w:rsidRPr="00E81B35" w:rsidRDefault="00196C43"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Государственные административные источники / реестры, кадастры</w:t>
      </w:r>
    </w:p>
    <w:p w:rsidR="00196C43" w:rsidRPr="00E81B35" w:rsidRDefault="00196C43" w:rsidP="00E81B35">
      <w:pPr>
        <w:spacing w:after="0"/>
        <w:jc w:val="both"/>
        <w:rPr>
          <w:rFonts w:ascii="Times New Roman" w:hAnsi="Times New Roman" w:cs="Times New Roman"/>
          <w:sz w:val="24"/>
          <w:szCs w:val="24"/>
        </w:rPr>
      </w:pPr>
    </w:p>
    <w:p w:rsidR="00196C43" w:rsidRPr="00E81B35" w:rsidRDefault="00196C43" w:rsidP="00E81B35">
      <w:pPr>
        <w:spacing w:after="0"/>
        <w:jc w:val="both"/>
        <w:rPr>
          <w:rFonts w:ascii="Times New Roman" w:hAnsi="Times New Roman" w:cs="Times New Roman"/>
          <w:sz w:val="24"/>
          <w:szCs w:val="24"/>
          <w:u w:val="single"/>
        </w:rPr>
      </w:pPr>
      <w:r w:rsidRPr="00E81B35">
        <w:rPr>
          <w:rFonts w:ascii="Times New Roman" w:hAnsi="Times New Roman" w:cs="Times New Roman"/>
          <w:sz w:val="24"/>
          <w:szCs w:val="24"/>
          <w:u w:val="single"/>
        </w:rPr>
        <w:t>Сбор и отчетность на глобальном уровне:</w:t>
      </w:r>
    </w:p>
    <w:p w:rsidR="00196C43" w:rsidRPr="00E81B35" w:rsidRDefault="00196C43"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ООН-Хабитат - Программа Организации Объединенных Наций по населенным пунктам</w:t>
      </w:r>
    </w:p>
    <w:p w:rsidR="00196C43" w:rsidRPr="00E81B35" w:rsidRDefault="00196C43"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Всемирный банк</w:t>
      </w:r>
    </w:p>
    <w:p w:rsidR="00196C43" w:rsidRPr="00E81B35" w:rsidRDefault="00196C43" w:rsidP="00E81B35">
      <w:pPr>
        <w:spacing w:after="0"/>
        <w:jc w:val="both"/>
        <w:rPr>
          <w:rFonts w:ascii="Times New Roman" w:hAnsi="Times New Roman" w:cs="Times New Roman"/>
          <w:sz w:val="24"/>
          <w:szCs w:val="24"/>
        </w:rPr>
      </w:pPr>
    </w:p>
    <w:p w:rsidR="00196C43" w:rsidRPr="00E81B35" w:rsidRDefault="00196C43"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Разработка методологии и инструментов сбора данных осуществлялась при поддержке НСУ</w:t>
      </w:r>
      <w:r w:rsidR="00684497" w:rsidRPr="00E81B35">
        <w:rPr>
          <w:rFonts w:ascii="Times New Roman" w:hAnsi="Times New Roman" w:cs="Times New Roman"/>
          <w:sz w:val="24"/>
          <w:szCs w:val="24"/>
        </w:rPr>
        <w:t xml:space="preserve"> стран</w:t>
      </w:r>
      <w:r w:rsidRPr="00E81B35">
        <w:rPr>
          <w:rFonts w:ascii="Times New Roman" w:hAnsi="Times New Roman" w:cs="Times New Roman"/>
          <w:sz w:val="24"/>
          <w:szCs w:val="24"/>
        </w:rPr>
        <w:t xml:space="preserve"> (Колумбия, Индия, Ямайка, Танзания, Уганда, Камерун, </w:t>
      </w:r>
      <w:r w:rsidR="00684497" w:rsidRPr="00E81B35">
        <w:rPr>
          <w:rFonts w:ascii="Times New Roman" w:hAnsi="Times New Roman" w:cs="Times New Roman"/>
          <w:sz w:val="24"/>
          <w:szCs w:val="24"/>
        </w:rPr>
        <w:t>США</w:t>
      </w:r>
      <w:r w:rsidRPr="00E81B35">
        <w:rPr>
          <w:rFonts w:ascii="Times New Roman" w:hAnsi="Times New Roman" w:cs="Times New Roman"/>
          <w:sz w:val="24"/>
          <w:szCs w:val="24"/>
        </w:rPr>
        <w:t>, Африканский центр статистики/</w:t>
      </w:r>
      <w:r w:rsidR="00005DAF">
        <w:rPr>
          <w:rFonts w:ascii="Times New Roman" w:hAnsi="Times New Roman" w:cs="Times New Roman"/>
          <w:sz w:val="24"/>
          <w:szCs w:val="24"/>
        </w:rPr>
        <w:t>ЕЭК ООН),</w:t>
      </w:r>
      <w:r w:rsidRPr="00E81B35">
        <w:rPr>
          <w:rFonts w:ascii="Times New Roman" w:hAnsi="Times New Roman" w:cs="Times New Roman"/>
          <w:sz w:val="24"/>
          <w:szCs w:val="24"/>
        </w:rPr>
        <w:t xml:space="preserve"> земельны</w:t>
      </w:r>
      <w:r w:rsidR="00684497" w:rsidRPr="00E81B35">
        <w:rPr>
          <w:rFonts w:ascii="Times New Roman" w:hAnsi="Times New Roman" w:cs="Times New Roman"/>
          <w:sz w:val="24"/>
          <w:szCs w:val="24"/>
        </w:rPr>
        <w:t>х агентств стран</w:t>
      </w:r>
      <w:r w:rsidRPr="00E81B35">
        <w:rPr>
          <w:rFonts w:ascii="Times New Roman" w:hAnsi="Times New Roman" w:cs="Times New Roman"/>
          <w:sz w:val="24"/>
          <w:szCs w:val="24"/>
        </w:rPr>
        <w:t xml:space="preserve"> (Бельгия, Бразилия, Колумбия, Республика Корея, Мексика, Нидерланды, Румыния, Испания, Объединенн</w:t>
      </w:r>
      <w:r w:rsidR="00005DAF">
        <w:rPr>
          <w:rFonts w:ascii="Times New Roman" w:hAnsi="Times New Roman" w:cs="Times New Roman"/>
          <w:sz w:val="24"/>
          <w:szCs w:val="24"/>
        </w:rPr>
        <w:t xml:space="preserve">ые Арабские Эмираты и Уганда), </w:t>
      </w:r>
      <w:r w:rsidRPr="00E81B35">
        <w:rPr>
          <w:rFonts w:ascii="Times New Roman" w:hAnsi="Times New Roman" w:cs="Times New Roman"/>
          <w:sz w:val="24"/>
          <w:szCs w:val="24"/>
        </w:rPr>
        <w:t>региональны</w:t>
      </w:r>
      <w:r w:rsidR="00684497" w:rsidRPr="00E81B35">
        <w:rPr>
          <w:rFonts w:ascii="Times New Roman" w:hAnsi="Times New Roman" w:cs="Times New Roman"/>
          <w:sz w:val="24"/>
          <w:szCs w:val="24"/>
        </w:rPr>
        <w:t>х организаций</w:t>
      </w:r>
      <w:r w:rsidRPr="00E81B35">
        <w:rPr>
          <w:rFonts w:ascii="Times New Roman" w:hAnsi="Times New Roman" w:cs="Times New Roman"/>
          <w:sz w:val="24"/>
          <w:szCs w:val="24"/>
        </w:rPr>
        <w:t xml:space="preserve"> земельных агентств (реестры, кадастры, министерства, ответственные за землю), </w:t>
      </w:r>
      <w:r w:rsidR="00684497" w:rsidRPr="00E81B35">
        <w:rPr>
          <w:rFonts w:ascii="Times New Roman" w:hAnsi="Times New Roman" w:cs="Times New Roman"/>
          <w:sz w:val="24"/>
          <w:szCs w:val="24"/>
        </w:rPr>
        <w:t>при помощи международных совещаний</w:t>
      </w:r>
      <w:r w:rsidRPr="00E81B35">
        <w:rPr>
          <w:rFonts w:ascii="Times New Roman" w:hAnsi="Times New Roman" w:cs="Times New Roman"/>
          <w:sz w:val="24"/>
          <w:szCs w:val="24"/>
        </w:rPr>
        <w:t xml:space="preserve"> групп экспертов.</w:t>
      </w:r>
    </w:p>
    <w:p w:rsidR="00684497" w:rsidRPr="00E81B35" w:rsidRDefault="00684497" w:rsidP="00E81B35">
      <w:pPr>
        <w:spacing w:after="0"/>
        <w:jc w:val="both"/>
        <w:rPr>
          <w:rFonts w:ascii="Times New Roman" w:hAnsi="Times New Roman" w:cs="Times New Roman"/>
          <w:sz w:val="24"/>
          <w:szCs w:val="24"/>
        </w:rPr>
      </w:pPr>
    </w:p>
    <w:p w:rsidR="00684497" w:rsidRPr="00E81B35" w:rsidRDefault="00684497" w:rsidP="005A5921">
      <w:pPr>
        <w:spacing w:after="0"/>
        <w:jc w:val="both"/>
        <w:rPr>
          <w:rFonts w:ascii="Times New Roman" w:hAnsi="Times New Roman" w:cs="Times New Roman"/>
          <w:sz w:val="24"/>
          <w:szCs w:val="24"/>
        </w:rPr>
      </w:pPr>
      <w:r w:rsidRPr="00E81B35">
        <w:rPr>
          <w:rFonts w:ascii="Times New Roman" w:hAnsi="Times New Roman" w:cs="Times New Roman"/>
          <w:sz w:val="24"/>
          <w:szCs w:val="24"/>
        </w:rPr>
        <w:t>Инструменты для сбора данных был разработан в координации с ФАО и «</w:t>
      </w:r>
      <w:r w:rsidR="005A5921">
        <w:rPr>
          <w:rFonts w:ascii="Times New Roman" w:hAnsi="Times New Roman" w:cs="Times New Roman"/>
          <w:sz w:val="24"/>
          <w:szCs w:val="24"/>
        </w:rPr>
        <w:t>ООН-</w:t>
      </w:r>
      <w:r w:rsidR="005A5921" w:rsidRPr="005A5921">
        <w:rPr>
          <w:rFonts w:ascii="Times New Roman" w:hAnsi="Times New Roman" w:cs="Times New Roman"/>
          <w:sz w:val="24"/>
          <w:szCs w:val="24"/>
        </w:rPr>
        <w:t>Женщины</w:t>
      </w:r>
      <w:r w:rsidRPr="00E81B35">
        <w:rPr>
          <w:rFonts w:ascii="Times New Roman" w:hAnsi="Times New Roman" w:cs="Times New Roman"/>
          <w:sz w:val="24"/>
          <w:szCs w:val="24"/>
        </w:rPr>
        <w:t>»/EDGE для согласования инструментов для 1.4.2 и 5.a.1</w:t>
      </w:r>
    </w:p>
    <w:p w:rsidR="00684497" w:rsidRPr="00E81B35" w:rsidRDefault="00684497" w:rsidP="00E81B35">
      <w:pPr>
        <w:spacing w:after="0"/>
        <w:jc w:val="both"/>
        <w:rPr>
          <w:rFonts w:ascii="Times New Roman" w:hAnsi="Times New Roman" w:cs="Times New Roman"/>
          <w:sz w:val="24"/>
          <w:szCs w:val="24"/>
        </w:rPr>
      </w:pPr>
    </w:p>
    <w:p w:rsidR="00196C43" w:rsidRPr="00E81B35" w:rsidRDefault="00684497"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Разработка этого </w:t>
      </w:r>
      <w:r w:rsidR="00E81B35">
        <w:rPr>
          <w:rFonts w:ascii="Times New Roman" w:hAnsi="Times New Roman" w:cs="Times New Roman"/>
          <w:sz w:val="24"/>
          <w:szCs w:val="24"/>
        </w:rPr>
        <w:t>показателя</w:t>
      </w:r>
      <w:r w:rsidRPr="00E81B35">
        <w:rPr>
          <w:rFonts w:ascii="Times New Roman" w:hAnsi="Times New Roman" w:cs="Times New Roman"/>
          <w:sz w:val="24"/>
          <w:szCs w:val="24"/>
        </w:rPr>
        <w:t xml:space="preserve"> ЦУР поддерживается Глобальной </w:t>
      </w:r>
      <w:r w:rsidR="00760CAE" w:rsidRPr="00E81B35">
        <w:rPr>
          <w:rFonts w:ascii="Times New Roman" w:hAnsi="Times New Roman" w:cs="Times New Roman"/>
          <w:sz w:val="24"/>
          <w:szCs w:val="24"/>
        </w:rPr>
        <w:t>спонсорской</w:t>
      </w:r>
      <w:r w:rsidRPr="00E81B35">
        <w:rPr>
          <w:rFonts w:ascii="Times New Roman" w:hAnsi="Times New Roman" w:cs="Times New Roman"/>
          <w:sz w:val="24"/>
          <w:szCs w:val="24"/>
        </w:rPr>
        <w:t xml:space="preserve"> рабочей группой по земле (GDWGL). Это сеть из 24 двусторонних и многосторонних </w:t>
      </w:r>
      <w:r w:rsidR="00760CAE" w:rsidRPr="00E81B35">
        <w:rPr>
          <w:rFonts w:ascii="Times New Roman" w:hAnsi="Times New Roman" w:cs="Times New Roman"/>
          <w:sz w:val="24"/>
          <w:szCs w:val="24"/>
        </w:rPr>
        <w:t>спонсорских</w:t>
      </w:r>
      <w:r w:rsidRPr="00E81B35">
        <w:rPr>
          <w:rFonts w:ascii="Times New Roman" w:hAnsi="Times New Roman" w:cs="Times New Roman"/>
          <w:sz w:val="24"/>
          <w:szCs w:val="24"/>
        </w:rPr>
        <w:t xml:space="preserve"> и международных организаций, приверженных совершенствованию управления земельными ресурсами во всем мире и которые в совокупности представляют практически всю глобальную </w:t>
      </w:r>
      <w:r w:rsidR="00760CAE" w:rsidRPr="00E81B35">
        <w:rPr>
          <w:rFonts w:ascii="Times New Roman" w:hAnsi="Times New Roman" w:cs="Times New Roman"/>
          <w:sz w:val="24"/>
          <w:szCs w:val="24"/>
        </w:rPr>
        <w:t>спонсорскую</w:t>
      </w:r>
      <w:r w:rsidRPr="00E81B35">
        <w:rPr>
          <w:rFonts w:ascii="Times New Roman" w:hAnsi="Times New Roman" w:cs="Times New Roman"/>
          <w:sz w:val="24"/>
          <w:szCs w:val="24"/>
        </w:rPr>
        <w:t xml:space="preserve"> помощь в земельном секторе: Глобальную сеть землепользования (ГЛТН) и Глобальную ини</w:t>
      </w:r>
      <w:r w:rsidR="00005DAF">
        <w:rPr>
          <w:rFonts w:ascii="Times New Roman" w:hAnsi="Times New Roman" w:cs="Times New Roman"/>
          <w:sz w:val="24"/>
          <w:szCs w:val="24"/>
        </w:rPr>
        <w:t>циативу по оценке земель (GLII</w:t>
      </w:r>
      <w:r w:rsidRPr="00E81B35">
        <w:rPr>
          <w:rFonts w:ascii="Times New Roman" w:hAnsi="Times New Roman" w:cs="Times New Roman"/>
          <w:sz w:val="24"/>
          <w:szCs w:val="24"/>
        </w:rPr>
        <w:t xml:space="preserve">), сеть из более чем 70 </w:t>
      </w:r>
      <w:r w:rsidR="00760CAE" w:rsidRPr="00E81B35">
        <w:rPr>
          <w:rFonts w:ascii="Times New Roman" w:hAnsi="Times New Roman" w:cs="Times New Roman"/>
          <w:sz w:val="24"/>
          <w:szCs w:val="24"/>
        </w:rPr>
        <w:t>CSOs, NGOs,</w:t>
      </w:r>
      <w:r w:rsidRPr="00E81B35">
        <w:rPr>
          <w:rFonts w:ascii="Times New Roman" w:hAnsi="Times New Roman" w:cs="Times New Roman"/>
          <w:sz w:val="24"/>
          <w:szCs w:val="24"/>
        </w:rPr>
        <w:t>, профессиональных организаций, научно-исследовательских и учебных организаций; Международная земельная коалиция (</w:t>
      </w:r>
      <w:r w:rsidR="00760CAE" w:rsidRPr="00E81B35">
        <w:rPr>
          <w:rFonts w:ascii="Times New Roman" w:hAnsi="Times New Roman" w:cs="Times New Roman"/>
          <w:sz w:val="24"/>
          <w:szCs w:val="24"/>
        </w:rPr>
        <w:t>ILC</w:t>
      </w:r>
      <w:r w:rsidRPr="00E81B35">
        <w:rPr>
          <w:rFonts w:ascii="Times New Roman" w:hAnsi="Times New Roman" w:cs="Times New Roman"/>
          <w:sz w:val="24"/>
          <w:szCs w:val="24"/>
        </w:rPr>
        <w:t>), союз более чем 200 межправительственных организаций и организаций гражданского общества, работающи</w:t>
      </w:r>
      <w:r w:rsidR="00E81B35">
        <w:rPr>
          <w:rFonts w:ascii="Times New Roman" w:hAnsi="Times New Roman" w:cs="Times New Roman"/>
          <w:sz w:val="24"/>
          <w:szCs w:val="24"/>
        </w:rPr>
        <w:t>х на суше; и Африканский союз/</w:t>
      </w:r>
      <w:r w:rsidRPr="00E81B35">
        <w:rPr>
          <w:rFonts w:ascii="Times New Roman" w:hAnsi="Times New Roman" w:cs="Times New Roman"/>
          <w:sz w:val="24"/>
          <w:szCs w:val="24"/>
        </w:rPr>
        <w:t>UNECA/AfDB - Инициатива по земельной политике</w:t>
      </w:r>
      <w:r w:rsidR="00760CAE" w:rsidRPr="00E81B35">
        <w:rPr>
          <w:rFonts w:ascii="Times New Roman" w:hAnsi="Times New Roman" w:cs="Times New Roman"/>
          <w:sz w:val="24"/>
          <w:szCs w:val="24"/>
        </w:rPr>
        <w:t>.</w:t>
      </w:r>
    </w:p>
    <w:p w:rsidR="00760CAE" w:rsidRPr="00E81B35" w:rsidRDefault="00760CAE" w:rsidP="00E81B35">
      <w:pPr>
        <w:spacing w:after="0"/>
        <w:jc w:val="both"/>
        <w:rPr>
          <w:rFonts w:ascii="Times New Roman" w:hAnsi="Times New Roman" w:cs="Times New Roman"/>
          <w:sz w:val="24"/>
          <w:szCs w:val="24"/>
        </w:rPr>
      </w:pPr>
    </w:p>
    <w:p w:rsidR="00760CAE" w:rsidRPr="00E81B35" w:rsidRDefault="00760CAE" w:rsidP="00E81B35">
      <w:pPr>
        <w:pStyle w:val="a3"/>
        <w:spacing w:line="276" w:lineRule="auto"/>
        <w:jc w:val="both"/>
        <w:rPr>
          <w:rFonts w:ascii="Times New Roman" w:hAnsi="Times New Roman" w:cs="Times New Roman"/>
          <w:b/>
          <w:sz w:val="24"/>
          <w:szCs w:val="24"/>
        </w:rPr>
      </w:pPr>
      <w:r w:rsidRPr="00E81B35">
        <w:rPr>
          <w:rFonts w:ascii="Times New Roman" w:hAnsi="Times New Roman" w:cs="Times New Roman"/>
          <w:b/>
          <w:sz w:val="24"/>
          <w:szCs w:val="24"/>
        </w:rPr>
        <w:t>Составители данных:</w:t>
      </w:r>
    </w:p>
    <w:p w:rsidR="00760CAE" w:rsidRPr="00E81B35" w:rsidRDefault="00760CAE" w:rsidP="00E81B35">
      <w:pPr>
        <w:pStyle w:val="a3"/>
        <w:spacing w:line="276" w:lineRule="auto"/>
        <w:jc w:val="both"/>
        <w:rPr>
          <w:rFonts w:ascii="Times New Roman" w:hAnsi="Times New Roman" w:cs="Times New Roman"/>
          <w:b/>
          <w:sz w:val="24"/>
          <w:szCs w:val="24"/>
        </w:rPr>
      </w:pPr>
    </w:p>
    <w:p w:rsidR="00760CAE" w:rsidRPr="00E81B35" w:rsidRDefault="00760CAE"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ООН-Хабитат - Программа Организации Объединенных Наций по населенным пунктам</w:t>
      </w:r>
    </w:p>
    <w:p w:rsidR="00760CAE" w:rsidRPr="00E81B35" w:rsidRDefault="00760CAE"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Всемирный банк</w:t>
      </w:r>
    </w:p>
    <w:p w:rsidR="00760CAE" w:rsidRPr="00E81B35" w:rsidRDefault="00760CAE" w:rsidP="00E81B35">
      <w:pPr>
        <w:spacing w:after="0"/>
        <w:jc w:val="both"/>
        <w:rPr>
          <w:rFonts w:ascii="Times New Roman" w:hAnsi="Times New Roman" w:cs="Times New Roman"/>
          <w:sz w:val="24"/>
          <w:szCs w:val="24"/>
        </w:rPr>
      </w:pPr>
    </w:p>
    <w:p w:rsidR="00760CAE" w:rsidRPr="00E81B35" w:rsidRDefault="00005DAF" w:rsidP="00E81B35">
      <w:pPr>
        <w:pStyle w:val="a3"/>
        <w:spacing w:line="276" w:lineRule="auto"/>
        <w:jc w:val="both"/>
        <w:rPr>
          <w:rFonts w:ascii="Times New Roman" w:hAnsi="Times New Roman" w:cs="Times New Roman"/>
          <w:b/>
          <w:sz w:val="24"/>
          <w:szCs w:val="24"/>
        </w:rPr>
      </w:pPr>
      <w:r>
        <w:rPr>
          <w:rFonts w:ascii="Times New Roman" w:hAnsi="Times New Roman" w:cs="Times New Roman"/>
          <w:b/>
          <w:sz w:val="24"/>
          <w:szCs w:val="24"/>
        </w:rPr>
        <w:t>Ссылки</w:t>
      </w:r>
      <w:r w:rsidR="00760CAE" w:rsidRPr="00E81B35">
        <w:rPr>
          <w:rFonts w:ascii="Times New Roman" w:hAnsi="Times New Roman" w:cs="Times New Roman"/>
          <w:b/>
          <w:sz w:val="24"/>
          <w:szCs w:val="24"/>
        </w:rPr>
        <w:t>:</w:t>
      </w:r>
    </w:p>
    <w:p w:rsidR="00760CAE" w:rsidRPr="00E81B35" w:rsidRDefault="00760CAE" w:rsidP="00E81B35">
      <w:pPr>
        <w:pStyle w:val="a3"/>
        <w:spacing w:line="276" w:lineRule="auto"/>
        <w:jc w:val="both"/>
        <w:rPr>
          <w:rFonts w:ascii="Times New Roman" w:hAnsi="Times New Roman" w:cs="Times New Roman"/>
          <w:b/>
          <w:sz w:val="24"/>
          <w:szCs w:val="24"/>
        </w:rPr>
      </w:pPr>
    </w:p>
    <w:p w:rsidR="00760CAE" w:rsidRPr="00E81B35" w:rsidRDefault="00760CAE" w:rsidP="00E81B35">
      <w:pPr>
        <w:pStyle w:val="a3"/>
        <w:spacing w:line="276" w:lineRule="auto"/>
        <w:jc w:val="both"/>
        <w:rPr>
          <w:rFonts w:ascii="Times New Roman" w:hAnsi="Times New Roman" w:cs="Times New Roman"/>
          <w:sz w:val="24"/>
          <w:szCs w:val="24"/>
        </w:rPr>
      </w:pPr>
      <w:r w:rsidRPr="00E81B35">
        <w:rPr>
          <w:rFonts w:ascii="Times New Roman" w:hAnsi="Times New Roman" w:cs="Times New Roman"/>
          <w:sz w:val="24"/>
          <w:szCs w:val="24"/>
          <w:lang w:val="en-US"/>
        </w:rPr>
        <w:t xml:space="preserve">Kilic, T. и Moylan H. (2016). </w:t>
      </w:r>
      <w:r w:rsidRPr="00E81B35">
        <w:rPr>
          <w:rFonts w:ascii="Times New Roman" w:hAnsi="Times New Roman" w:cs="Times New Roman"/>
          <w:sz w:val="24"/>
          <w:szCs w:val="24"/>
        </w:rPr>
        <w:t>«Методологический эксперимент по измерению собственности активов с гендерной точки зрения (</w:t>
      </w:r>
      <w:r w:rsidRPr="00E81B35">
        <w:rPr>
          <w:rFonts w:ascii="Times New Roman" w:hAnsi="Times New Roman" w:cs="Times New Roman"/>
          <w:sz w:val="24"/>
          <w:szCs w:val="24"/>
          <w:lang w:val="en-US"/>
        </w:rPr>
        <w:t>MEXA</w:t>
      </w:r>
      <w:r w:rsidRPr="00E81B35">
        <w:rPr>
          <w:rFonts w:ascii="Times New Roman" w:hAnsi="Times New Roman" w:cs="Times New Roman"/>
          <w:sz w:val="24"/>
          <w:szCs w:val="24"/>
        </w:rPr>
        <w:t>): технический отчет». Вашингтон, округ Колумбия: Всемирный банк</w:t>
      </w:r>
    </w:p>
    <w:p w:rsidR="00760CAE" w:rsidRPr="00E81B35" w:rsidRDefault="00760CAE" w:rsidP="00E81B35">
      <w:pPr>
        <w:spacing w:after="0"/>
        <w:jc w:val="both"/>
        <w:rPr>
          <w:rFonts w:ascii="Times New Roman" w:hAnsi="Times New Roman" w:cs="Times New Roman"/>
          <w:sz w:val="24"/>
          <w:szCs w:val="24"/>
        </w:rPr>
      </w:pPr>
    </w:p>
    <w:p w:rsidR="00354C89" w:rsidRPr="00E81B35" w:rsidRDefault="00354C89"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Выборочные нормативные документы по земельной политике</w:t>
      </w:r>
    </w:p>
    <w:p w:rsidR="00354C89" w:rsidRPr="00E81B35" w:rsidRDefault="00354C89"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Африканский союз, Африканский банк развития и Экономическая комиссия Организации Объединенных Наций в Африке (1999 год). Земельная политика по Африке: основа для укрепления прав на землю, повышения производительности и обеспечение средств к </w:t>
      </w:r>
      <w:r w:rsidRPr="00E81B35">
        <w:rPr>
          <w:rFonts w:ascii="Times New Roman" w:hAnsi="Times New Roman" w:cs="Times New Roman"/>
          <w:sz w:val="24"/>
          <w:szCs w:val="24"/>
        </w:rPr>
        <w:lastRenderedPageBreak/>
        <w:t xml:space="preserve">существованию. Доступно по адресу: </w:t>
      </w:r>
      <w:hyperlink r:id="rId8" w:history="1">
        <w:r w:rsidRPr="00E81B35">
          <w:rPr>
            <w:rStyle w:val="a8"/>
            <w:rFonts w:ascii="Times New Roman" w:hAnsi="Times New Roman" w:cs="Times New Roman"/>
            <w:sz w:val="24"/>
            <w:szCs w:val="24"/>
          </w:rPr>
          <w:t>https://www.uneca.org/publications/framework-and-guidelines-landpolicyafrica</w:t>
        </w:r>
      </w:hyperlink>
    </w:p>
    <w:p w:rsidR="00354C89" w:rsidRPr="00E81B35" w:rsidRDefault="00354C89" w:rsidP="00E81B35">
      <w:pPr>
        <w:spacing w:after="0"/>
        <w:jc w:val="both"/>
        <w:rPr>
          <w:rFonts w:ascii="Times New Roman" w:hAnsi="Times New Roman" w:cs="Times New Roman"/>
          <w:sz w:val="24"/>
          <w:szCs w:val="24"/>
        </w:rPr>
      </w:pPr>
    </w:p>
    <w:p w:rsidR="00354C89" w:rsidRPr="00E81B35" w:rsidRDefault="00354C89"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Африканский союз, Африканский банк развития и Экономическая комиссия Организации Объединенных Наций по Африке (2014 год). Руководящие принципы по крупномасштабным наземным инвестициям в Африке. Найроби. Доступно по адресу: </w:t>
      </w:r>
      <w:hyperlink r:id="rId9" w:history="1">
        <w:r w:rsidRPr="00E81B35">
          <w:rPr>
            <w:rStyle w:val="a8"/>
            <w:rFonts w:ascii="Times New Roman" w:hAnsi="Times New Roman" w:cs="Times New Roman"/>
            <w:sz w:val="24"/>
            <w:szCs w:val="24"/>
          </w:rPr>
          <w:t>https://www.uneca.org/sites/default/files/PublicationFiles/guiding_principles_eng_rev_era_size.pdf</w:t>
        </w:r>
      </w:hyperlink>
    </w:p>
    <w:p w:rsidR="00354C89" w:rsidRPr="00E81B35" w:rsidRDefault="00354C89" w:rsidP="00E81B35">
      <w:pPr>
        <w:spacing w:after="0"/>
        <w:jc w:val="both"/>
        <w:rPr>
          <w:rFonts w:ascii="Times New Roman" w:hAnsi="Times New Roman" w:cs="Times New Roman"/>
          <w:sz w:val="24"/>
          <w:szCs w:val="24"/>
        </w:rPr>
      </w:pPr>
    </w:p>
    <w:p w:rsidR="00354C89" w:rsidRPr="00E81B35" w:rsidRDefault="00354C89"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Продовольственная и сельскохозяйственная организация Объединенных Наций (2012 год). Добровольные руководящие принципы ответственного управления владением землей, рыболовством и лесами в контексте национальной продовольственной безопасности. Доступно по адресу: </w:t>
      </w:r>
      <w:hyperlink r:id="rId10" w:history="1">
        <w:r w:rsidRPr="00E81B35">
          <w:rPr>
            <w:rStyle w:val="a8"/>
            <w:rFonts w:ascii="Times New Roman" w:hAnsi="Times New Roman" w:cs="Times New Roman"/>
            <w:sz w:val="24"/>
            <w:szCs w:val="24"/>
          </w:rPr>
          <w:t>http://www.fao.org/docrep/016/i2801e/i2801e.pdf</w:t>
        </w:r>
      </w:hyperlink>
    </w:p>
    <w:p w:rsidR="00354C89" w:rsidRPr="00E81B35" w:rsidRDefault="00354C89" w:rsidP="00E81B35">
      <w:pPr>
        <w:spacing w:after="0"/>
        <w:jc w:val="both"/>
        <w:rPr>
          <w:rFonts w:ascii="Times New Roman" w:hAnsi="Times New Roman" w:cs="Times New Roman"/>
          <w:sz w:val="24"/>
          <w:szCs w:val="24"/>
        </w:rPr>
      </w:pPr>
    </w:p>
    <w:p w:rsidR="00354C89" w:rsidRPr="00E81B35" w:rsidRDefault="00354C89"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Протоколы EGM для ЦУР 1.4.2</w:t>
      </w:r>
    </w:p>
    <w:p w:rsidR="00354C89" w:rsidRPr="00E81B35" w:rsidRDefault="00354C89" w:rsidP="00E81B35">
      <w:pPr>
        <w:spacing w:after="0"/>
        <w:jc w:val="both"/>
        <w:rPr>
          <w:rFonts w:ascii="Times New Roman" w:hAnsi="Times New Roman" w:cs="Times New Roman"/>
          <w:sz w:val="24"/>
          <w:szCs w:val="24"/>
        </w:rPr>
      </w:pPr>
    </w:p>
    <w:p w:rsidR="00354C89" w:rsidRPr="00E81B35" w:rsidRDefault="00354C89"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Совещания Группы экспертов по разработке методологии с использованием данных опроса: </w:t>
      </w:r>
      <w:hyperlink r:id="rId11" w:history="1">
        <w:r w:rsidRPr="00E81B35">
          <w:rPr>
            <w:rStyle w:val="a8"/>
            <w:rFonts w:ascii="Times New Roman" w:hAnsi="Times New Roman" w:cs="Times New Roman"/>
            <w:sz w:val="24"/>
            <w:szCs w:val="24"/>
          </w:rPr>
          <w:t>https://gltn.net/home/download/international-expert-group-meeting-on-land-tenure-security-todevelop-a-set-of-household-survey-questions-for-monitoring-sdg-indicator-1-4-2/?wpdmdl=111</w:t>
        </w:r>
      </w:hyperlink>
    </w:p>
    <w:p w:rsidR="00354C89" w:rsidRPr="00E81B35" w:rsidRDefault="00354C89" w:rsidP="00E81B35">
      <w:pPr>
        <w:spacing w:after="0"/>
        <w:jc w:val="both"/>
        <w:rPr>
          <w:rFonts w:ascii="Times New Roman" w:hAnsi="Times New Roman" w:cs="Times New Roman"/>
          <w:sz w:val="24"/>
          <w:szCs w:val="24"/>
        </w:rPr>
      </w:pPr>
    </w:p>
    <w:p w:rsidR="00354C89" w:rsidRPr="00E81B35" w:rsidRDefault="00354C89"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Совещания Группы экспертов по разработке методологии с использованием административных данных </w:t>
      </w:r>
    </w:p>
    <w:p w:rsidR="00354C89" w:rsidRPr="00E81B35" w:rsidRDefault="00354C89" w:rsidP="00E81B35">
      <w:pPr>
        <w:spacing w:after="0"/>
        <w:jc w:val="both"/>
        <w:rPr>
          <w:rFonts w:ascii="Times New Roman" w:hAnsi="Times New Roman" w:cs="Times New Roman"/>
          <w:sz w:val="24"/>
          <w:szCs w:val="24"/>
        </w:rPr>
      </w:pPr>
      <w:r w:rsidRPr="00E81B35">
        <w:rPr>
          <w:rFonts w:ascii="Times New Roman" w:hAnsi="Times New Roman" w:cs="Times New Roman"/>
          <w:sz w:val="24"/>
          <w:szCs w:val="24"/>
        </w:rPr>
        <w:t xml:space="preserve">  (</w:t>
      </w:r>
      <w:hyperlink r:id="rId12" w:history="1">
        <w:r w:rsidRPr="00E81B35">
          <w:rPr>
            <w:rStyle w:val="a8"/>
            <w:rFonts w:ascii="Times New Roman" w:hAnsi="Times New Roman" w:cs="Times New Roman"/>
            <w:sz w:val="24"/>
            <w:szCs w:val="24"/>
          </w:rPr>
          <w:t>http://documents.worldbank.org/curated/en/482991505367111149/pdf/119691-WP-P095390-PUBLICSDGEGMproceedingsuseofadministrativedatalandagencies.pdf</w:t>
        </w:r>
      </w:hyperlink>
      <w:r w:rsidRPr="00E81B35">
        <w:rPr>
          <w:rFonts w:ascii="Times New Roman" w:hAnsi="Times New Roman" w:cs="Times New Roman"/>
          <w:sz w:val="24"/>
          <w:szCs w:val="24"/>
        </w:rPr>
        <w:t>)</w:t>
      </w:r>
    </w:p>
    <w:p w:rsidR="00354C89" w:rsidRPr="00E81B35" w:rsidRDefault="00354C89" w:rsidP="00E81B35">
      <w:pPr>
        <w:spacing w:after="0"/>
        <w:jc w:val="both"/>
        <w:rPr>
          <w:rFonts w:ascii="Times New Roman" w:hAnsi="Times New Roman" w:cs="Times New Roman"/>
          <w:sz w:val="24"/>
          <w:szCs w:val="24"/>
        </w:rPr>
      </w:pPr>
    </w:p>
    <w:p w:rsidR="00354C89" w:rsidRPr="00E81B35" w:rsidRDefault="00354C89" w:rsidP="00E81B35">
      <w:pPr>
        <w:spacing w:after="0"/>
        <w:jc w:val="both"/>
        <w:rPr>
          <w:rFonts w:ascii="Times New Roman" w:hAnsi="Times New Roman" w:cs="Times New Roman"/>
          <w:sz w:val="24"/>
          <w:szCs w:val="24"/>
        </w:rPr>
      </w:pPr>
    </w:p>
    <w:p w:rsidR="00354C89" w:rsidRPr="00E81B35" w:rsidRDefault="00354C89" w:rsidP="00E81B35">
      <w:pPr>
        <w:spacing w:after="0"/>
        <w:jc w:val="both"/>
        <w:rPr>
          <w:sz w:val="24"/>
          <w:szCs w:val="24"/>
        </w:rPr>
      </w:pPr>
      <w:r w:rsidRPr="00E81B35">
        <w:rPr>
          <w:rFonts w:ascii="Times New Roman" w:hAnsi="Times New Roman" w:cs="Times New Roman"/>
          <w:sz w:val="24"/>
          <w:szCs w:val="24"/>
        </w:rPr>
        <w:t>Сводные основные вопросы земельного модуля для 1.4.2 и 5.a.1 (ФАО, ООН-Хабитат, ООН</w:t>
      </w:r>
      <w:r w:rsidR="005A5921">
        <w:rPr>
          <w:rFonts w:ascii="Times New Roman" w:hAnsi="Times New Roman" w:cs="Times New Roman"/>
          <w:sz w:val="24"/>
          <w:szCs w:val="24"/>
        </w:rPr>
        <w:t>-</w:t>
      </w:r>
      <w:r w:rsidR="005A5921" w:rsidRPr="00E81B35">
        <w:rPr>
          <w:rFonts w:ascii="Times New Roman" w:hAnsi="Times New Roman" w:cs="Times New Roman"/>
          <w:sz w:val="24"/>
          <w:szCs w:val="24"/>
        </w:rPr>
        <w:t>Женщины</w:t>
      </w:r>
      <w:r w:rsidRPr="00E81B35">
        <w:rPr>
          <w:rFonts w:ascii="Times New Roman" w:hAnsi="Times New Roman" w:cs="Times New Roman"/>
          <w:sz w:val="24"/>
          <w:szCs w:val="24"/>
        </w:rPr>
        <w:t xml:space="preserve">, Всемирный банк). Модуль подготовки индивидуальных </w:t>
      </w:r>
      <w:r w:rsidR="00854A07" w:rsidRPr="00E81B35">
        <w:rPr>
          <w:rFonts w:ascii="Times New Roman" w:hAnsi="Times New Roman" w:cs="Times New Roman"/>
          <w:sz w:val="24"/>
          <w:szCs w:val="24"/>
        </w:rPr>
        <w:t>опросов</w:t>
      </w:r>
      <w:r w:rsidRPr="00E81B35">
        <w:rPr>
          <w:rFonts w:ascii="Times New Roman" w:hAnsi="Times New Roman" w:cs="Times New Roman"/>
          <w:sz w:val="24"/>
          <w:szCs w:val="24"/>
        </w:rPr>
        <w:t>; Версия для опросов домашних хозяйств с респондентами-посредниками; доступны на:</w:t>
      </w:r>
      <w:r w:rsidR="00854A07" w:rsidRPr="00E81B35">
        <w:rPr>
          <w:rFonts w:ascii="Times New Roman" w:hAnsi="Times New Roman" w:cs="Times New Roman"/>
          <w:sz w:val="24"/>
          <w:szCs w:val="24"/>
        </w:rPr>
        <w:t xml:space="preserve"> </w:t>
      </w:r>
      <w:hyperlink r:id="rId13" w:history="1">
        <w:r w:rsidR="00854A07" w:rsidRPr="00E81B35">
          <w:rPr>
            <w:rStyle w:val="a8"/>
            <w:sz w:val="24"/>
            <w:szCs w:val="24"/>
          </w:rPr>
          <w:t>http://documents.worldbank.org/curated/en/812621505371556739/Landtenure-module-essential-questions-for-data-collection-for-1-4-2-and-5-a-1</w:t>
        </w:r>
      </w:hyperlink>
      <w:r w:rsidR="00854A07" w:rsidRPr="00E81B35">
        <w:rPr>
          <w:sz w:val="24"/>
          <w:szCs w:val="24"/>
        </w:rPr>
        <w:t>).</w:t>
      </w:r>
    </w:p>
    <w:p w:rsidR="00854A07" w:rsidRPr="00E81B35" w:rsidRDefault="00854A07" w:rsidP="00E81B35">
      <w:pPr>
        <w:spacing w:after="0"/>
        <w:jc w:val="both"/>
        <w:rPr>
          <w:sz w:val="24"/>
          <w:szCs w:val="24"/>
        </w:rPr>
      </w:pPr>
    </w:p>
    <w:p w:rsidR="00854A07" w:rsidRPr="00E81B35" w:rsidRDefault="00854A07" w:rsidP="00E81B35">
      <w:pPr>
        <w:pStyle w:val="a9"/>
        <w:spacing w:line="276" w:lineRule="auto"/>
        <w:jc w:val="both"/>
        <w:rPr>
          <w:rFonts w:ascii="Times New Roman" w:hAnsi="Times New Roman" w:cs="Times New Roman"/>
          <w:b/>
          <w:color w:val="202020"/>
          <w:sz w:val="24"/>
          <w:szCs w:val="24"/>
          <w:shd w:val="clear" w:color="auto" w:fill="FFFFFF"/>
        </w:rPr>
      </w:pPr>
      <w:r w:rsidRPr="00E81B35">
        <w:rPr>
          <w:rFonts w:ascii="Times New Roman" w:hAnsi="Times New Roman" w:cs="Times New Roman"/>
          <w:b/>
          <w:color w:val="202020"/>
          <w:sz w:val="24"/>
          <w:szCs w:val="24"/>
          <w:shd w:val="clear" w:color="auto" w:fill="FFFFFF"/>
        </w:rPr>
        <w:t>Связанные показатели:</w:t>
      </w:r>
    </w:p>
    <w:p w:rsidR="00854A07" w:rsidRPr="00E81B35" w:rsidRDefault="00854A07" w:rsidP="00E81B35">
      <w:pPr>
        <w:pStyle w:val="a9"/>
        <w:spacing w:line="276" w:lineRule="auto"/>
        <w:jc w:val="both"/>
        <w:rPr>
          <w:rFonts w:ascii="Times New Roman" w:hAnsi="Times New Roman" w:cs="Times New Roman"/>
          <w:color w:val="202020"/>
          <w:sz w:val="24"/>
          <w:szCs w:val="24"/>
          <w:shd w:val="clear" w:color="auto" w:fill="FFFFFF"/>
        </w:rPr>
      </w:pPr>
    </w:p>
    <w:p w:rsidR="00854A07" w:rsidRPr="00E81B35" w:rsidRDefault="00854A07" w:rsidP="00E81B35">
      <w:pPr>
        <w:pStyle w:val="a9"/>
        <w:spacing w:line="276" w:lineRule="auto"/>
        <w:jc w:val="both"/>
        <w:rPr>
          <w:rFonts w:ascii="Times New Roman" w:eastAsia="Arial" w:hAnsi="Times New Roman" w:cs="Times New Roman"/>
          <w:color w:val="202020"/>
          <w:sz w:val="24"/>
          <w:szCs w:val="24"/>
          <w:shd w:val="clear" w:color="auto" w:fill="FFFFFF"/>
        </w:rPr>
      </w:pPr>
      <w:r w:rsidRPr="00E81B35">
        <w:rPr>
          <w:rFonts w:ascii="Times New Roman" w:eastAsia="Arial" w:hAnsi="Times New Roman" w:cs="Times New Roman"/>
          <w:color w:val="202020"/>
          <w:sz w:val="24"/>
          <w:szCs w:val="24"/>
          <w:shd w:val="clear" w:color="auto" w:fill="FFFFFF"/>
        </w:rPr>
        <w:t>Этот показатель является частью цели 1, а также особенно связан с целью 5, 5.a.1 (доступ к сельскохозяйственным угодьям) и 5.a.2 (правовые рамки управления земельными ресурсами). Обеспечение гарантий владения жильем также</w:t>
      </w:r>
      <w:r w:rsidR="00655DB2">
        <w:rPr>
          <w:rFonts w:ascii="Times New Roman" w:eastAsia="Arial" w:hAnsi="Times New Roman" w:cs="Times New Roman"/>
          <w:color w:val="202020"/>
          <w:sz w:val="24"/>
          <w:szCs w:val="24"/>
          <w:shd w:val="clear" w:color="auto" w:fill="FFFFFF"/>
        </w:rPr>
        <w:t xml:space="preserve"> имеет значение для цели 2, </w:t>
      </w:r>
      <w:r w:rsidRPr="00E81B35">
        <w:rPr>
          <w:rFonts w:ascii="Times New Roman" w:eastAsia="Arial" w:hAnsi="Times New Roman" w:cs="Times New Roman"/>
          <w:color w:val="202020"/>
          <w:sz w:val="24"/>
          <w:szCs w:val="24"/>
          <w:shd w:val="clear" w:color="auto" w:fill="FFFFFF"/>
        </w:rPr>
        <w:t xml:space="preserve"> 2.3 (2.3.1 и 2.3.2 для мелких фермеров), 2.4 (2.4.1 по сельскохозяйственной зоне), цели 11, для достижения 11.1 (возможность получения доступного жилья/улучшение трущоб) и 11.3 (устойчивое </w:t>
      </w:r>
      <w:r w:rsidR="00005DAF">
        <w:rPr>
          <w:rFonts w:ascii="Times New Roman" w:eastAsia="Arial" w:hAnsi="Times New Roman" w:cs="Times New Roman"/>
          <w:color w:val="202020"/>
          <w:sz w:val="24"/>
          <w:szCs w:val="24"/>
          <w:shd w:val="clear" w:color="auto" w:fill="FFFFFF"/>
        </w:rPr>
        <w:t>ур</w:t>
      </w:r>
      <w:r w:rsidR="00005DAF" w:rsidRPr="00E81B35">
        <w:rPr>
          <w:rFonts w:ascii="Times New Roman" w:eastAsia="Arial" w:hAnsi="Times New Roman" w:cs="Times New Roman"/>
          <w:color w:val="202020"/>
          <w:sz w:val="24"/>
          <w:szCs w:val="24"/>
          <w:shd w:val="clear" w:color="auto" w:fill="FFFFFF"/>
        </w:rPr>
        <w:t>банизац</w:t>
      </w:r>
      <w:r w:rsidR="00005DAF">
        <w:rPr>
          <w:rFonts w:ascii="Times New Roman" w:eastAsia="Arial" w:hAnsi="Times New Roman" w:cs="Times New Roman"/>
          <w:color w:val="202020"/>
          <w:sz w:val="24"/>
          <w:szCs w:val="24"/>
          <w:shd w:val="clear" w:color="auto" w:fill="FFFFFF"/>
        </w:rPr>
        <w:t>ионное</w:t>
      </w:r>
      <w:r w:rsidRPr="00E81B35">
        <w:rPr>
          <w:rFonts w:ascii="Times New Roman" w:eastAsia="Arial" w:hAnsi="Times New Roman" w:cs="Times New Roman"/>
          <w:color w:val="202020"/>
          <w:sz w:val="24"/>
          <w:szCs w:val="24"/>
          <w:shd w:val="clear" w:color="auto" w:fill="FFFFFF"/>
        </w:rPr>
        <w:t>/расчетное планирование).</w:t>
      </w:r>
    </w:p>
    <w:p w:rsidR="00854A07" w:rsidRPr="00E81B35" w:rsidRDefault="00854A07" w:rsidP="00E81B35">
      <w:pPr>
        <w:pStyle w:val="a9"/>
        <w:spacing w:line="276" w:lineRule="auto"/>
        <w:jc w:val="both"/>
        <w:rPr>
          <w:rFonts w:ascii="Times New Roman" w:eastAsia="Arial" w:hAnsi="Times New Roman" w:cs="Times New Roman"/>
          <w:color w:val="202020"/>
          <w:sz w:val="24"/>
          <w:szCs w:val="24"/>
          <w:shd w:val="clear" w:color="auto" w:fill="FFFFFF"/>
        </w:rPr>
      </w:pPr>
    </w:p>
    <w:p w:rsidR="00354C89" w:rsidRPr="00E81B35" w:rsidRDefault="00854A07" w:rsidP="001D75D5">
      <w:pPr>
        <w:pStyle w:val="a9"/>
        <w:spacing w:line="276" w:lineRule="auto"/>
        <w:jc w:val="both"/>
        <w:rPr>
          <w:rFonts w:ascii="Times New Roman" w:hAnsi="Times New Roman" w:cs="Times New Roman"/>
          <w:sz w:val="24"/>
          <w:szCs w:val="24"/>
        </w:rPr>
      </w:pPr>
      <w:r w:rsidRPr="00E81B35">
        <w:rPr>
          <w:rFonts w:ascii="Times New Roman" w:eastAsia="Arial" w:hAnsi="Times New Roman" w:cs="Times New Roman"/>
          <w:color w:val="202020"/>
          <w:sz w:val="24"/>
          <w:szCs w:val="24"/>
          <w:shd w:val="clear" w:color="auto" w:fill="FFFFFF"/>
        </w:rPr>
        <w:t>Землевладение также влияет на её использование и, таким образом, является ключевой частью для достижения цели 14 (b) обеспечение доступа к мелким рыбным промыслам и морским ресурсам и к цели 15 по долговременному использованию земель и природных ресурсов. Аналогичным образом, земля является значительным источником конфликтов, и, следовательно, также имеет значение для цели 16 по поддержке мира, инклюзивных обществ</w:t>
      </w:r>
      <w:bookmarkStart w:id="0" w:name="_GoBack"/>
      <w:bookmarkEnd w:id="0"/>
      <w:r w:rsidRPr="00E81B35">
        <w:rPr>
          <w:rFonts w:ascii="Times New Roman" w:eastAsia="Arial" w:hAnsi="Times New Roman" w:cs="Times New Roman"/>
          <w:color w:val="202020"/>
          <w:sz w:val="24"/>
          <w:szCs w:val="24"/>
          <w:shd w:val="clear" w:color="auto" w:fill="FFFFFF"/>
        </w:rPr>
        <w:t xml:space="preserve"> и учреждений.</w:t>
      </w:r>
    </w:p>
    <w:sectPr w:rsidR="00354C89" w:rsidRPr="00E81B35" w:rsidSect="001D75D5">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701" w:rsidRDefault="00206701" w:rsidP="00EF4788">
      <w:pPr>
        <w:spacing w:after="0" w:line="240" w:lineRule="auto"/>
      </w:pPr>
      <w:r>
        <w:separator/>
      </w:r>
    </w:p>
  </w:endnote>
  <w:endnote w:type="continuationSeparator" w:id="1">
    <w:p w:rsidR="00206701" w:rsidRDefault="00206701" w:rsidP="00EF4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701" w:rsidRDefault="00206701" w:rsidP="00EF4788">
      <w:pPr>
        <w:spacing w:after="0" w:line="240" w:lineRule="auto"/>
      </w:pPr>
      <w:r>
        <w:separator/>
      </w:r>
    </w:p>
  </w:footnote>
  <w:footnote w:type="continuationSeparator" w:id="1">
    <w:p w:rsidR="00206701" w:rsidRDefault="00206701" w:rsidP="00EF4788">
      <w:pPr>
        <w:spacing w:after="0" w:line="240" w:lineRule="auto"/>
      </w:pPr>
      <w:r>
        <w:continuationSeparator/>
      </w:r>
    </w:p>
  </w:footnote>
  <w:footnote w:id="2">
    <w:p w:rsidR="00D10CD8" w:rsidRDefault="00D10CD8">
      <w:pPr>
        <w:pStyle w:val="a4"/>
      </w:pPr>
      <w:r w:rsidRPr="00E81B35">
        <w:rPr>
          <w:rStyle w:val="a6"/>
          <w:rFonts w:ascii="Times New Roman" w:hAnsi="Times New Roman" w:cs="Times New Roman"/>
        </w:rPr>
        <w:footnoteRef/>
      </w:r>
      <w:r w:rsidRPr="00E81B35">
        <w:rPr>
          <w:rFonts w:ascii="Times New Roman" w:hAnsi="Times New Roman" w:cs="Times New Roman"/>
        </w:rPr>
        <w:t xml:space="preserve"> Права группы</w:t>
      </w:r>
      <w:r>
        <w:rPr>
          <w:rFonts w:ascii="Times New Roman" w:hAnsi="Times New Roman" w:cs="Times New Roman"/>
        </w:rPr>
        <w:t>,</w:t>
      </w:r>
      <w:r w:rsidRPr="00E81B35">
        <w:rPr>
          <w:rFonts w:ascii="Times New Roman" w:hAnsi="Times New Roman" w:cs="Times New Roman"/>
        </w:rPr>
        <w:t xml:space="preserve"> включающие общие или коллективные права,  например, эхидо в Мексике, территории коренных народов в Гондурасе, вечный ДУАТ для сельских общин в Мозамбике. Коллективные права </w:t>
      </w:r>
      <w:r>
        <w:rPr>
          <w:rFonts w:ascii="Times New Roman" w:hAnsi="Times New Roman" w:cs="Times New Roman"/>
        </w:rPr>
        <w:t xml:space="preserve"> </w:t>
      </w:r>
      <w:r w:rsidRPr="00E81B35">
        <w:rPr>
          <w:rFonts w:ascii="Times New Roman" w:hAnsi="Times New Roman" w:cs="Times New Roman"/>
        </w:rPr>
        <w:t>возникают в ситуации, когда обладатели прав на землю и природные ресурсы четко определяются как коллективная группа и имеют право исключать третьи стороны из осуществления этих прав</w:t>
      </w:r>
      <w:r w:rsidRPr="00EF4788">
        <w:rPr>
          <w:sz w:val="18"/>
        </w:rPr>
        <w:t>.</w:t>
      </w:r>
    </w:p>
  </w:footnote>
  <w:footnote w:id="3">
    <w:p w:rsidR="00D10CD8" w:rsidRPr="00E81B35" w:rsidRDefault="00D10CD8" w:rsidP="003858CB">
      <w:pPr>
        <w:pStyle w:val="a4"/>
        <w:jc w:val="both"/>
        <w:rPr>
          <w:rFonts w:ascii="Times New Roman" w:hAnsi="Times New Roman" w:cs="Times New Roman"/>
        </w:rPr>
      </w:pPr>
      <w:r w:rsidRPr="00E81B35">
        <w:rPr>
          <w:rStyle w:val="a6"/>
          <w:rFonts w:ascii="Times New Roman" w:hAnsi="Times New Roman" w:cs="Times New Roman"/>
        </w:rPr>
        <w:footnoteRef/>
      </w:r>
      <w:r w:rsidRPr="00E81B35">
        <w:rPr>
          <w:rFonts w:ascii="Times New Roman" w:hAnsi="Times New Roman" w:cs="Times New Roman"/>
        </w:rPr>
        <w:t xml:space="preserve"> Будет применяться конкретное юридическое определение «взрослого населения» страны.</w:t>
      </w:r>
    </w:p>
  </w:footnote>
  <w:footnote w:id="4">
    <w:p w:rsidR="00D10CD8" w:rsidRDefault="00D10CD8" w:rsidP="003858CB">
      <w:pPr>
        <w:pStyle w:val="a4"/>
        <w:jc w:val="both"/>
      </w:pPr>
      <w:r w:rsidRPr="00E81B35">
        <w:rPr>
          <w:rStyle w:val="a6"/>
          <w:rFonts w:ascii="Times New Roman" w:hAnsi="Times New Roman" w:cs="Times New Roman"/>
        </w:rPr>
        <w:footnoteRef/>
      </w:r>
      <w:r w:rsidRPr="00E81B35">
        <w:rPr>
          <w:rFonts w:ascii="Times New Roman" w:hAnsi="Times New Roman" w:cs="Times New Roman"/>
        </w:rPr>
        <w:t>Эта потребность в данных привела к сотрудничеству между ООН-Хабитат, Корпорацией «Вызовы тысячелетия» и Всемирным банком в 2012 году при содействии Глобальной сети земельных инструментов для разработки набора основных показателей состояния земли для измерения безопасности землевладения на глобальном уровне и на страновом уровне; этот процесс ознаменовал начало Инициативы по глобальным земельным показателям (GLII), платформу, используемую глобальным земельным сообществом, чтобы</w:t>
      </w:r>
      <w:r w:rsidRPr="003858CB">
        <w:t xml:space="preserve"> </w:t>
      </w:r>
      <w:r w:rsidRPr="00E81B35">
        <w:rPr>
          <w:rFonts w:ascii="Times New Roman" w:hAnsi="Times New Roman" w:cs="Times New Roman"/>
        </w:rPr>
        <w:t>подчеркнуть необходимость обеспечения безопасности владения жильем посредством разработки политики на основе фактических данных посредством более качественных данных.</w:t>
      </w:r>
    </w:p>
  </w:footnote>
  <w:footnote w:id="5">
    <w:p w:rsidR="00D10CD8" w:rsidRDefault="00D10CD8" w:rsidP="000834A1">
      <w:pPr>
        <w:pStyle w:val="a4"/>
        <w:jc w:val="both"/>
      </w:pPr>
      <w:r>
        <w:rPr>
          <w:rStyle w:val="a6"/>
        </w:rPr>
        <w:footnoteRef/>
      </w:r>
      <w:r>
        <w:t xml:space="preserve"> </w:t>
      </w:r>
      <w:r w:rsidRPr="00391875">
        <w:rPr>
          <w:rFonts w:ascii="Times New Roman" w:hAnsi="Times New Roman" w:cs="Times New Roman"/>
        </w:rPr>
        <w:t>Выводы из  «Методологического эксперимента по измерению прав собственности на активы с гендерной стороны» (MEXA) показали, что данные респондентов-посредников отличаются от  данных, полученных с помощью самоотчета, с различиями по активам, типу собственности и полу владельца. Например, исследование показало, что данные, сообщаемые лично, показывают более высокие значения как на официальную собственность женщин, так и мужчин в сельскохозяйственных угодьях  Уганды. Этот показатель больше для мужчин (на 15 процентных пунктов), чем для женщин (10 процентных пунктов), и менее выражено, когда мы рассматриваем документированное право собственности (+7 процентных пунктов для мужчин и +2 процентных пункта для женщин) (Kilic and Moylan, 20160</w:t>
      </w:r>
      <w:r w:rsidRPr="000834A1">
        <w:rPr>
          <w:sz w:val="18"/>
        </w:rPr>
        <w:t>.</w:t>
      </w:r>
    </w:p>
  </w:footnote>
  <w:footnote w:id="6">
    <w:p w:rsidR="00D10CD8" w:rsidRPr="00005DAF" w:rsidRDefault="00D10CD8" w:rsidP="00470684">
      <w:pPr>
        <w:pStyle w:val="a4"/>
        <w:rPr>
          <w:rFonts w:ascii="Times New Roman" w:hAnsi="Times New Roman" w:cs="Times New Roman"/>
        </w:rPr>
      </w:pPr>
      <w:r w:rsidRPr="00005DAF">
        <w:rPr>
          <w:rStyle w:val="a6"/>
          <w:rFonts w:ascii="Times New Roman" w:hAnsi="Times New Roman" w:cs="Times New Roman"/>
        </w:rPr>
        <w:footnoteRef/>
      </w:r>
      <w:r w:rsidRPr="00005DAF">
        <w:rPr>
          <w:rFonts w:ascii="Times New Roman" w:hAnsi="Times New Roman" w:cs="Times New Roman"/>
        </w:rPr>
        <w:t xml:space="preserve"> https://unstats.un.org/edge/</w:t>
      </w:r>
    </w:p>
  </w:footnote>
  <w:footnote w:id="7">
    <w:p w:rsidR="00D10CD8" w:rsidRDefault="00D10CD8">
      <w:pPr>
        <w:pStyle w:val="a4"/>
      </w:pPr>
      <w:r w:rsidRPr="00005DAF">
        <w:rPr>
          <w:rStyle w:val="a6"/>
          <w:rFonts w:ascii="Times New Roman" w:hAnsi="Times New Roman" w:cs="Times New Roman"/>
        </w:rPr>
        <w:footnoteRef/>
      </w:r>
      <w:r w:rsidRPr="00005DAF">
        <w:rPr>
          <w:rFonts w:ascii="Times New Roman" w:hAnsi="Times New Roman" w:cs="Times New Roman"/>
        </w:rPr>
        <w:t xml:space="preserve"> Решение об источнике данных будет приниматься на конкретном уровне страны</w:t>
      </w:r>
    </w:p>
  </w:footnote>
  <w:footnote w:id="8">
    <w:p w:rsidR="00D10CD8" w:rsidRPr="00005DAF" w:rsidRDefault="00D10CD8">
      <w:pPr>
        <w:pStyle w:val="a4"/>
        <w:rPr>
          <w:rFonts w:ascii="Times New Roman" w:hAnsi="Times New Roman" w:cs="Times New Roman"/>
        </w:rPr>
      </w:pPr>
      <w:r w:rsidRPr="00005DAF">
        <w:rPr>
          <w:rStyle w:val="a6"/>
          <w:rFonts w:ascii="Times New Roman" w:hAnsi="Times New Roman" w:cs="Times New Roman"/>
        </w:rPr>
        <w:footnoteRef/>
      </w:r>
      <w:r w:rsidRPr="00005DAF">
        <w:rPr>
          <w:rFonts w:ascii="Times New Roman" w:hAnsi="Times New Roman" w:cs="Times New Roman"/>
        </w:rPr>
        <w:t xml:space="preserve"> https://unstats.un.org/sdgs/files/meetings/iaeg-sdgs-meeting-05/12_14.%20Data%20disaggregation_plenary.pdf</w:t>
      </w:r>
    </w:p>
  </w:footnote>
  <w:footnote w:id="9">
    <w:p w:rsidR="00D10CD8" w:rsidRPr="00005DAF" w:rsidRDefault="00D10CD8">
      <w:pPr>
        <w:pStyle w:val="a4"/>
        <w:rPr>
          <w:rFonts w:ascii="Times New Roman" w:hAnsi="Times New Roman" w:cs="Times New Roman"/>
        </w:rPr>
      </w:pPr>
      <w:r w:rsidRPr="00005DAF">
        <w:rPr>
          <w:rStyle w:val="a6"/>
          <w:rFonts w:ascii="Times New Roman" w:hAnsi="Times New Roman" w:cs="Times New Roman"/>
        </w:rPr>
        <w:footnoteRef/>
      </w:r>
      <w:r w:rsidRPr="00005DAF">
        <w:rPr>
          <w:rFonts w:ascii="Times New Roman" w:hAnsi="Times New Roman" w:cs="Times New Roman"/>
        </w:rPr>
        <w:t xml:space="preserve"> Наименование показателя 5.a.1: a) доля общего сельскохозяйственного населения, обладающего правом собственности или обеспечивающих права на сельскохозяйственные земли, в разбивке по полу; и b) доля женщин среди владельцев или правообладателей сельскохозяйственных земель по видам владения.</w:t>
      </w:r>
    </w:p>
  </w:footnote>
  <w:footnote w:id="10">
    <w:p w:rsidR="00D10CD8" w:rsidRPr="00005DAF" w:rsidRDefault="00D10CD8">
      <w:pPr>
        <w:pStyle w:val="a4"/>
        <w:rPr>
          <w:rFonts w:ascii="Times New Roman" w:hAnsi="Times New Roman" w:cs="Times New Roman"/>
        </w:rPr>
      </w:pPr>
      <w:r w:rsidRPr="00005DAF">
        <w:rPr>
          <w:rStyle w:val="a6"/>
          <w:rFonts w:ascii="Times New Roman" w:hAnsi="Times New Roman" w:cs="Times New Roman"/>
        </w:rPr>
        <w:footnoteRef/>
      </w:r>
      <w:r w:rsidRPr="00005DAF">
        <w:rPr>
          <w:rFonts w:ascii="Times New Roman" w:hAnsi="Times New Roman" w:cs="Times New Roman"/>
        </w:rPr>
        <w:t xml:space="preserve"> Доклады, полученные от 17 стран: Бутан, Бангладеш, Камерун, Тунис, Танзания, Сенегал, Уганда, Маврикий, Колумбия, Япония, Словения, Швеция, Ямайка, Сингапур, Мадагаскар, Нигер и Индия.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80E3C"/>
    <w:multiLevelType w:val="hybridMultilevel"/>
    <w:tmpl w:val="298AE2E6"/>
    <w:lvl w:ilvl="0" w:tplc="52C024DA">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7F274AAE"/>
    <w:multiLevelType w:val="hybridMultilevel"/>
    <w:tmpl w:val="562A18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7627B"/>
    <w:rsid w:val="00005DAF"/>
    <w:rsid w:val="000834A1"/>
    <w:rsid w:val="000A3830"/>
    <w:rsid w:val="00196C43"/>
    <w:rsid w:val="001A3845"/>
    <w:rsid w:val="001D75D5"/>
    <w:rsid w:val="00206701"/>
    <w:rsid w:val="00211BC5"/>
    <w:rsid w:val="00230BC7"/>
    <w:rsid w:val="00286451"/>
    <w:rsid w:val="002E7016"/>
    <w:rsid w:val="00354C89"/>
    <w:rsid w:val="00372A86"/>
    <w:rsid w:val="003858CB"/>
    <w:rsid w:val="00386679"/>
    <w:rsid w:val="00391875"/>
    <w:rsid w:val="00426EC6"/>
    <w:rsid w:val="004554F9"/>
    <w:rsid w:val="004640DB"/>
    <w:rsid w:val="00470684"/>
    <w:rsid w:val="0047627B"/>
    <w:rsid w:val="005A5921"/>
    <w:rsid w:val="00655DB2"/>
    <w:rsid w:val="00684497"/>
    <w:rsid w:val="007232FC"/>
    <w:rsid w:val="00760CAE"/>
    <w:rsid w:val="00792BDE"/>
    <w:rsid w:val="007B6110"/>
    <w:rsid w:val="008540E1"/>
    <w:rsid w:val="00854A07"/>
    <w:rsid w:val="008639BC"/>
    <w:rsid w:val="0088117B"/>
    <w:rsid w:val="008B70FF"/>
    <w:rsid w:val="008D2365"/>
    <w:rsid w:val="009073CF"/>
    <w:rsid w:val="0091167F"/>
    <w:rsid w:val="00983738"/>
    <w:rsid w:val="009B23FA"/>
    <w:rsid w:val="00B3455D"/>
    <w:rsid w:val="00B733A3"/>
    <w:rsid w:val="00BA0839"/>
    <w:rsid w:val="00C22F76"/>
    <w:rsid w:val="00C50F54"/>
    <w:rsid w:val="00C67779"/>
    <w:rsid w:val="00C71447"/>
    <w:rsid w:val="00D10CD8"/>
    <w:rsid w:val="00D37CE0"/>
    <w:rsid w:val="00DE04E1"/>
    <w:rsid w:val="00E070D8"/>
    <w:rsid w:val="00E70B71"/>
    <w:rsid w:val="00E81B35"/>
    <w:rsid w:val="00EF4788"/>
    <w:rsid w:val="00F55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3866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EF4788"/>
    <w:pPr>
      <w:spacing w:after="0" w:line="240" w:lineRule="auto"/>
    </w:pPr>
    <w:rPr>
      <w:sz w:val="20"/>
      <w:szCs w:val="20"/>
    </w:rPr>
  </w:style>
  <w:style w:type="character" w:customStyle="1" w:styleId="a5">
    <w:name w:val="Текст сноски Знак"/>
    <w:basedOn w:val="a0"/>
    <w:link w:val="a4"/>
    <w:uiPriority w:val="99"/>
    <w:semiHidden/>
    <w:rsid w:val="00EF4788"/>
    <w:rPr>
      <w:sz w:val="20"/>
      <w:szCs w:val="20"/>
    </w:rPr>
  </w:style>
  <w:style w:type="character" w:styleId="a6">
    <w:name w:val="footnote reference"/>
    <w:basedOn w:val="a0"/>
    <w:uiPriority w:val="99"/>
    <w:semiHidden/>
    <w:unhideWhenUsed/>
    <w:rsid w:val="00EF4788"/>
    <w:rPr>
      <w:vertAlign w:val="superscript"/>
    </w:rPr>
  </w:style>
  <w:style w:type="paragraph" w:styleId="a7">
    <w:name w:val="List Paragraph"/>
    <w:basedOn w:val="a"/>
    <w:uiPriority w:val="34"/>
    <w:qFormat/>
    <w:rsid w:val="00D37CE0"/>
    <w:pPr>
      <w:ind w:left="720"/>
      <w:contextualSpacing/>
    </w:pPr>
  </w:style>
  <w:style w:type="character" w:styleId="a8">
    <w:name w:val="Hyperlink"/>
    <w:basedOn w:val="a0"/>
    <w:uiPriority w:val="99"/>
    <w:unhideWhenUsed/>
    <w:rsid w:val="00354C89"/>
    <w:rPr>
      <w:color w:val="0000FF" w:themeColor="hyperlink"/>
      <w:u w:val="single"/>
    </w:rPr>
  </w:style>
  <w:style w:type="paragraph" w:customStyle="1" w:styleId="a9">
    <w:name w:val="По умолчанию"/>
    <w:rsid w:val="00854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a">
    <w:name w:val="Balloon Text"/>
    <w:basedOn w:val="a"/>
    <w:link w:val="ab"/>
    <w:uiPriority w:val="99"/>
    <w:semiHidden/>
    <w:unhideWhenUsed/>
    <w:rsid w:val="00E81B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C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3866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EF4788"/>
    <w:pPr>
      <w:spacing w:after="0" w:line="240" w:lineRule="auto"/>
    </w:pPr>
    <w:rPr>
      <w:sz w:val="20"/>
      <w:szCs w:val="20"/>
    </w:rPr>
  </w:style>
  <w:style w:type="character" w:customStyle="1" w:styleId="a5">
    <w:name w:val="Текст сноски Знак"/>
    <w:basedOn w:val="a0"/>
    <w:link w:val="a4"/>
    <w:uiPriority w:val="99"/>
    <w:semiHidden/>
    <w:rsid w:val="00EF4788"/>
    <w:rPr>
      <w:sz w:val="20"/>
      <w:szCs w:val="20"/>
    </w:rPr>
  </w:style>
  <w:style w:type="character" w:styleId="a6">
    <w:name w:val="footnote reference"/>
    <w:basedOn w:val="a0"/>
    <w:uiPriority w:val="99"/>
    <w:semiHidden/>
    <w:unhideWhenUsed/>
    <w:rsid w:val="00EF4788"/>
    <w:rPr>
      <w:vertAlign w:val="superscript"/>
    </w:rPr>
  </w:style>
  <w:style w:type="paragraph" w:styleId="a7">
    <w:name w:val="List Paragraph"/>
    <w:basedOn w:val="a"/>
    <w:uiPriority w:val="34"/>
    <w:qFormat/>
    <w:rsid w:val="00D37CE0"/>
    <w:pPr>
      <w:ind w:left="720"/>
      <w:contextualSpacing/>
    </w:pPr>
  </w:style>
  <w:style w:type="character" w:styleId="a8">
    <w:name w:val="Hyperlink"/>
    <w:basedOn w:val="a0"/>
    <w:uiPriority w:val="99"/>
    <w:unhideWhenUsed/>
    <w:rsid w:val="00354C89"/>
    <w:rPr>
      <w:color w:val="0000FF" w:themeColor="hyperlink"/>
      <w:u w:val="single"/>
    </w:rPr>
  </w:style>
  <w:style w:type="paragraph" w:customStyle="1" w:styleId="a9">
    <w:name w:val="По умолчанию"/>
    <w:rsid w:val="00854A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a">
    <w:name w:val="Balloon Text"/>
    <w:basedOn w:val="a"/>
    <w:link w:val="ab"/>
    <w:uiPriority w:val="99"/>
    <w:semiHidden/>
    <w:unhideWhenUsed/>
    <w:rsid w:val="00E81B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B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ca.org/publications/framework-and-guidelines-landpolicyafrica" TargetMode="External"/><Relationship Id="rId13" Type="http://schemas.openxmlformats.org/officeDocument/2006/relationships/hyperlink" Target="http://documents.worldbank.org/curated/en/812621505371556739/Landtenure-module-essential-questions-for-data-collection-for-1-4-2-and-5-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uments.worldbank.org/curated/en/482991505367111149/pdf/119691-WP-P095390-PUBLICSDGEGMproceedingsuseofadministrativedatalandagencies.pd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tn.net/home/download/international-expert-group-meeting-on-land-tenure-security-todevelop-a-set-of-household-survey-questions-for-monitoring-sdg-indicator-1-4-2/?wpdmdl=11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o.org/docrep/016/i2801e/i2801e.pdf" TargetMode="External"/><Relationship Id="rId4" Type="http://schemas.openxmlformats.org/officeDocument/2006/relationships/settings" Target="settings.xml"/><Relationship Id="rId9" Type="http://schemas.openxmlformats.org/officeDocument/2006/relationships/hyperlink" Target="https://www.uneca.org/sites/default/files/PublicationFiles/guiding_principles_eng_rev_era_size.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0ECF3-8FA8-44E3-9674-FF5C70DF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5393</Words>
  <Characters>30741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 Наталья Алексеевна</dc:creator>
  <cp:lastModifiedBy>sh.iskakova</cp:lastModifiedBy>
  <cp:revision>3</cp:revision>
  <cp:lastPrinted>2018-10-12T03:08:00Z</cp:lastPrinted>
  <dcterms:created xsi:type="dcterms:W3CDTF">2018-05-08T12:24:00Z</dcterms:created>
  <dcterms:modified xsi:type="dcterms:W3CDTF">2018-10-12T03:08:00Z</dcterms:modified>
</cp:coreProperties>
</file>