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9737AE">
        <w:rPr>
          <w:rFonts w:eastAsia="Arial Unicode MS" w:cs="Times New Roman"/>
          <w:szCs w:val="24"/>
          <w:bdr w:val="nil"/>
          <w:lang w:eastAsia="ru-RU"/>
        </w:rPr>
        <w:t>8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4344AC" w:rsidRPr="004344AC">
        <w:t>Содействие поступательному, всеохватному и устойчивому экономическому росту, полной и производительной занятости и достойной работе для всех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9737AE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780F08" w:rsidRPr="00BD29EC">
        <w:rPr>
          <w:rFonts w:cs="Times New Roman"/>
          <w:szCs w:val="24"/>
        </w:rPr>
        <w:t>.</w:t>
      </w:r>
      <w:r w:rsidR="00E4314E">
        <w:rPr>
          <w:rFonts w:cs="Times New Roman"/>
          <w:szCs w:val="24"/>
        </w:rPr>
        <w:t>10</w:t>
      </w:r>
      <w:r w:rsidR="00780F08" w:rsidRPr="00BD29EC">
        <w:rPr>
          <w:rFonts w:cs="Times New Roman"/>
          <w:szCs w:val="24"/>
        </w:rPr>
        <w:t xml:space="preserve">.  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9737AE">
        <w:rPr>
          <w:rFonts w:cs="Times New Roman"/>
          <w:szCs w:val="24"/>
        </w:rPr>
        <w:t>8</w:t>
      </w:r>
      <w:r w:rsidR="00780F08" w:rsidRPr="00BD29EC">
        <w:rPr>
          <w:rFonts w:cs="Times New Roman"/>
          <w:szCs w:val="24"/>
        </w:rPr>
        <w:t>.</w:t>
      </w:r>
      <w:r w:rsidR="00E4314E">
        <w:rPr>
          <w:rFonts w:cs="Times New Roman"/>
          <w:szCs w:val="24"/>
        </w:rPr>
        <w:t>10</w:t>
      </w:r>
      <w:r w:rsidR="002064C4">
        <w:rPr>
          <w:rFonts w:cs="Times New Roman"/>
          <w:szCs w:val="24"/>
        </w:rPr>
        <w:t>.</w:t>
      </w:r>
      <w:r w:rsidR="00C95AB2">
        <w:rPr>
          <w:rFonts w:cs="Times New Roman"/>
          <w:szCs w:val="24"/>
        </w:rPr>
        <w:t>1.</w:t>
      </w:r>
      <w:r w:rsidR="00780F08" w:rsidRPr="00BD29EC">
        <w:rPr>
          <w:rFonts w:cs="Times New Roman"/>
          <w:szCs w:val="24"/>
        </w:rPr>
        <w:t xml:space="preserve"> </w:t>
      </w:r>
      <w:r w:rsidR="008B3691" w:rsidRPr="008B3691">
        <w:rPr>
          <w:rFonts w:cs="Times New Roman"/>
          <w:szCs w:val="24"/>
        </w:rPr>
        <w:t>Число а) филиалов коммерческих банков на 100 000 взрослых и b) число банкоматов на 100 000 взрослы</w:t>
      </w:r>
      <w:r w:rsidR="008B3691">
        <w:rPr>
          <w:rFonts w:cs="Times New Roman"/>
          <w:szCs w:val="24"/>
        </w:rPr>
        <w:t>х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004BE3" w:rsidRPr="008B3691" w:rsidRDefault="008B3691" w:rsidP="008B3691">
      <w:r w:rsidRPr="008B3691">
        <w:t>2021-12-06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004BE3" w:rsidRPr="00DA19D7" w:rsidRDefault="00004BE3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>
        <w:t>1.1.1, 5.5.2, 8.2.1, 10.4.1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883F1A" w:rsidRDefault="00883F1A" w:rsidP="00883F1A"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883F1A">
        <w:rPr>
          <w:bdr w:val="nil"/>
          <w:lang w:eastAsia="ru-RU"/>
        </w:rPr>
        <w:t xml:space="preserve">Международный валютный фонд </w:t>
      </w:r>
      <w:r>
        <w:t>(</w:t>
      </w:r>
      <w:r>
        <w:rPr>
          <w:lang w:val="en-US"/>
        </w:rPr>
        <w:t>STAFF</w:t>
      </w:r>
      <w:r w:rsidRPr="00883F1A">
        <w:t xml:space="preserve"> - </w:t>
      </w:r>
      <w:r>
        <w:t>Группа по исследованию доступа к финансовым услугам)</w:t>
      </w:r>
    </w:p>
    <w:p w:rsidR="00957A62" w:rsidRPr="00BD29EC" w:rsidRDefault="00957A62" w:rsidP="00883F1A">
      <w:pPr>
        <w:rPr>
          <w:b/>
          <w:szCs w:val="24"/>
        </w:rPr>
      </w:pPr>
      <w:r w:rsidRPr="00BD29EC">
        <w:rPr>
          <w:b/>
          <w:szCs w:val="24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szCs w:val="24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883F1A" w:rsidRDefault="00883F1A" w:rsidP="00883F1A">
      <w:r w:rsidRPr="00883F1A">
        <w:rPr>
          <w:bdr w:val="nil"/>
          <w:lang w:eastAsia="ru-RU"/>
        </w:rPr>
        <w:t xml:space="preserve">Международный валютный фонд </w:t>
      </w:r>
      <w:r>
        <w:t>(</w:t>
      </w:r>
      <w:r>
        <w:rPr>
          <w:lang w:val="en-US"/>
        </w:rPr>
        <w:t>STAFF</w:t>
      </w:r>
      <w:r w:rsidRPr="00883F1A">
        <w:t xml:space="preserve"> - </w:t>
      </w:r>
      <w:r>
        <w:t>Группа по исследованию доступа к финансовым услугам)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883F1A">
      <w:pPr>
        <w:rPr>
          <w:lang w:val="en-US"/>
        </w:rPr>
      </w:pPr>
      <w:r>
        <w:t>Определение:</w:t>
      </w:r>
    </w:p>
    <w:p w:rsidR="00883F1A" w:rsidRPr="00883F1A" w:rsidRDefault="00883F1A" w:rsidP="00883F1A">
      <w:r w:rsidRPr="00883F1A">
        <w:t xml:space="preserve">Количество отделений коммерческих банков на 100 000 взрослых </w:t>
      </w:r>
    </w:p>
    <w:p w:rsidR="00883F1A" w:rsidRDefault="00883F1A" w:rsidP="00883F1A">
      <w:pPr>
        <w:rPr>
          <w:lang w:val="en-US"/>
        </w:rPr>
      </w:pPr>
      <w:proofErr w:type="spellStart"/>
      <w:r w:rsidRPr="00883F1A">
        <w:rPr>
          <w:lang w:val="en-US"/>
        </w:rPr>
        <w:t>Количество</w:t>
      </w:r>
      <w:proofErr w:type="spellEnd"/>
      <w:r w:rsidRPr="00883F1A">
        <w:rPr>
          <w:lang w:val="en-US"/>
        </w:rPr>
        <w:t xml:space="preserve"> </w:t>
      </w:r>
      <w:proofErr w:type="spellStart"/>
      <w:r w:rsidRPr="00883F1A">
        <w:rPr>
          <w:lang w:val="en-US"/>
        </w:rPr>
        <w:t>банкоматов</w:t>
      </w:r>
      <w:proofErr w:type="spellEnd"/>
      <w:r w:rsidRPr="00883F1A">
        <w:rPr>
          <w:lang w:val="en-US"/>
        </w:rPr>
        <w:t xml:space="preserve"> </w:t>
      </w:r>
      <w:proofErr w:type="spellStart"/>
      <w:r w:rsidRPr="00883F1A">
        <w:rPr>
          <w:lang w:val="en-US"/>
        </w:rPr>
        <w:t>на</w:t>
      </w:r>
      <w:proofErr w:type="spellEnd"/>
      <w:r w:rsidRPr="00883F1A">
        <w:rPr>
          <w:lang w:val="en-US"/>
        </w:rPr>
        <w:t xml:space="preserve"> 100 000 </w:t>
      </w:r>
      <w:proofErr w:type="spellStart"/>
      <w:r w:rsidRPr="00883F1A">
        <w:rPr>
          <w:lang w:val="en-US"/>
        </w:rPr>
        <w:t>взрослых</w:t>
      </w:r>
      <w:proofErr w:type="spellEnd"/>
    </w:p>
    <w:p w:rsidR="00883F1A" w:rsidRPr="00883F1A" w:rsidRDefault="00883F1A" w:rsidP="00883F1A">
      <w:pPr>
        <w:pStyle w:val="MText"/>
        <w:rPr>
          <w:color w:val="000000" w:themeColor="text1"/>
          <w:sz w:val="24"/>
          <w:szCs w:val="24"/>
          <w:lang w:val="en-US"/>
        </w:rPr>
      </w:pP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883F1A" w:rsidRDefault="00883F1A" w:rsidP="00883F1A">
      <w:pPr>
        <w:rPr>
          <w:lang w:val="en-US"/>
        </w:rPr>
      </w:pPr>
      <w:r w:rsidRPr="00883F1A">
        <w:t>Количество филиалов коммерческих банков относится к общему числу филиалов коммерческих банков в стране, ежегодно сообщаемых центральным банком или главным финансовым регулятором страны в рамках Обследования доступа к финансовым услугам (</w:t>
      </w:r>
      <w:r w:rsidRPr="00883F1A">
        <w:rPr>
          <w:lang w:val="en-US"/>
        </w:rPr>
        <w:t>FAS</w:t>
      </w:r>
      <w:r w:rsidRPr="00883F1A">
        <w:t xml:space="preserve">). Чтобы сделать показатель значимым для </w:t>
      </w:r>
      <w:proofErr w:type="spellStart"/>
      <w:r w:rsidRPr="00883F1A">
        <w:t>межстранового</w:t>
      </w:r>
      <w:proofErr w:type="spellEnd"/>
      <w:r w:rsidRPr="00883F1A">
        <w:t xml:space="preserve"> сравнения, количество отделений коммерческих банков рассчитано на 100 000 взрослых.</w:t>
      </w:r>
    </w:p>
    <w:p w:rsidR="00883F1A" w:rsidRDefault="00883F1A" w:rsidP="00883F1A">
      <w:pPr>
        <w:rPr>
          <w:lang w:val="en-US"/>
        </w:rPr>
      </w:pPr>
      <w:r w:rsidRPr="00883F1A">
        <w:lastRenderedPageBreak/>
        <w:t xml:space="preserve">Количество банкоматов (банкоматов) относится к количеству банкоматов в стране для всех типов финансовых учреждений, таких как: коммерческие банки, </w:t>
      </w:r>
      <w:proofErr w:type="spellStart"/>
      <w:r w:rsidRPr="00883F1A">
        <w:t>микрофинансовые</w:t>
      </w:r>
      <w:proofErr w:type="spellEnd"/>
      <w:r w:rsidRPr="00883F1A">
        <w:t xml:space="preserve"> организации, не принимающие депозиты, </w:t>
      </w:r>
      <w:proofErr w:type="spellStart"/>
      <w:r w:rsidRPr="00883F1A">
        <w:t>микрофинансовые</w:t>
      </w:r>
      <w:proofErr w:type="spellEnd"/>
      <w:r w:rsidRPr="00883F1A">
        <w:t xml:space="preserve"> организации, принимающие депозиты, кредитные союзы и кредитные кооперативы, а также другие вкладчики.</w:t>
      </w:r>
    </w:p>
    <w:p w:rsidR="00883F1A" w:rsidRPr="00883F1A" w:rsidRDefault="00883F1A" w:rsidP="00883F1A">
      <w:r w:rsidRPr="00883F1A">
        <w:t>Эта информация ежегодно сообщается центральным банком или главным финансовым регулятором страны в</w:t>
      </w:r>
      <w:r w:rsidR="0049431A" w:rsidRPr="0049431A">
        <w:t xml:space="preserve"> </w:t>
      </w:r>
      <w:r w:rsidR="0049431A">
        <w:rPr>
          <w:lang w:val="en-US"/>
        </w:rPr>
        <w:t>FAS</w:t>
      </w:r>
      <w:r w:rsidRPr="00883F1A">
        <w:t xml:space="preserve">. Чтобы сделать показатель значимым для </w:t>
      </w:r>
      <w:proofErr w:type="spellStart"/>
      <w:r w:rsidRPr="00883F1A">
        <w:t>межстранового</w:t>
      </w:r>
      <w:proofErr w:type="spellEnd"/>
      <w:r w:rsidRPr="00883F1A">
        <w:t xml:space="preserve"> сравнения, количество банкоматов рассчитано на 100 000 взрослых.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220C7" w:rsidRDefault="00B220C7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Число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B220C7" w:rsidRPr="00B220C7" w:rsidRDefault="00B220C7" w:rsidP="00B220C7">
      <w:r w:rsidRPr="00B220C7">
        <w:t xml:space="preserve">Показатели в базе данных FAS собираются </w:t>
      </w:r>
      <w:r w:rsidR="0049431A">
        <w:t>на ежегодной основе с 2009 года и охватывают</w:t>
      </w:r>
      <w:r w:rsidRPr="00B220C7">
        <w:t xml:space="preserve"> период с 2004 года. Информация собирается от центральных банков или других основных финансовых регуляторов по 189 юрисдикциям.</w:t>
      </w:r>
    </w:p>
    <w:p w:rsidR="00B220C7" w:rsidRPr="00BD29EC" w:rsidRDefault="00B220C7" w:rsidP="00B220C7">
      <w:r w:rsidRPr="00B220C7">
        <w:t xml:space="preserve">Все данные и метаданные доступны бесплатно для общественности на </w:t>
      </w:r>
      <w:hyperlink r:id="rId9" w:history="1">
        <w:r w:rsidRPr="005D6281">
          <w:rPr>
            <w:rStyle w:val="ac"/>
          </w:rPr>
          <w:t>веб-сайте FAS</w:t>
        </w:r>
      </w:hyperlink>
      <w:r w:rsidRPr="00B220C7">
        <w:t xml:space="preserve"> МВФ вместе с другими ключевыми документами.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5D6281" w:rsidRPr="005D6281" w:rsidRDefault="005D6281" w:rsidP="005D6281">
      <w:pPr>
        <w:rPr>
          <w:lang w:val="en-US"/>
        </w:rPr>
      </w:pPr>
      <w:r w:rsidRPr="005D6281">
        <w:t xml:space="preserve">Каждый год команда </w:t>
      </w:r>
      <w:r w:rsidRPr="005D6281">
        <w:rPr>
          <w:lang w:val="en-US"/>
        </w:rPr>
        <w:t>FAS</w:t>
      </w:r>
      <w:r w:rsidRPr="005D6281">
        <w:t xml:space="preserve"> обращается к респондентам с просьбой инициировать процесс ежегодного опроса. Данные собираются странами и направляются в МВФ через Интегрированную систему сбора данных (</w:t>
      </w:r>
      <w:r w:rsidRPr="005D6281">
        <w:rPr>
          <w:lang w:val="en-US"/>
        </w:rPr>
        <w:t>ICS</w:t>
      </w:r>
      <w:r w:rsidRPr="005D6281">
        <w:t>) или Страницу национальных сводных данных (</w:t>
      </w:r>
      <w:r w:rsidRPr="005D6281">
        <w:rPr>
          <w:lang w:val="en-US"/>
        </w:rPr>
        <w:t>NSDP</w:t>
      </w:r>
      <w:r w:rsidRPr="005D6281">
        <w:t xml:space="preserve">), что позволяет безопасно предоставлять информацию о стране. </w:t>
      </w:r>
      <w:proofErr w:type="spellStart"/>
      <w:proofErr w:type="gramStart"/>
      <w:r w:rsidRPr="005D6281">
        <w:rPr>
          <w:lang w:val="en-US"/>
        </w:rPr>
        <w:t>Данные</w:t>
      </w:r>
      <w:proofErr w:type="spellEnd"/>
      <w:r w:rsidRPr="005D6281">
        <w:rPr>
          <w:lang w:val="en-US"/>
        </w:rPr>
        <w:t xml:space="preserve"> </w:t>
      </w:r>
      <w:proofErr w:type="spellStart"/>
      <w:r w:rsidRPr="005D6281">
        <w:rPr>
          <w:lang w:val="en-US"/>
        </w:rPr>
        <w:t>обрабатываются</w:t>
      </w:r>
      <w:proofErr w:type="spellEnd"/>
      <w:r w:rsidRPr="005D6281">
        <w:rPr>
          <w:lang w:val="en-US"/>
        </w:rPr>
        <w:t xml:space="preserve"> и </w:t>
      </w:r>
      <w:proofErr w:type="spellStart"/>
      <w:r w:rsidRPr="005D6281">
        <w:rPr>
          <w:lang w:val="en-US"/>
        </w:rPr>
        <w:t>проверяются</w:t>
      </w:r>
      <w:proofErr w:type="spellEnd"/>
      <w:r w:rsidRPr="005D6281">
        <w:rPr>
          <w:lang w:val="en-US"/>
        </w:rPr>
        <w:t xml:space="preserve"> </w:t>
      </w:r>
      <w:proofErr w:type="spellStart"/>
      <w:r w:rsidRPr="005D6281">
        <w:rPr>
          <w:lang w:val="en-US"/>
        </w:rPr>
        <w:t>командой</w:t>
      </w:r>
      <w:proofErr w:type="spellEnd"/>
      <w:r w:rsidRPr="005D6281">
        <w:rPr>
          <w:lang w:val="en-US"/>
        </w:rPr>
        <w:t xml:space="preserve"> FAS.</w:t>
      </w:r>
      <w:proofErr w:type="gramEnd"/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5D6281" w:rsidRPr="005D6281" w:rsidRDefault="005D6281" w:rsidP="005D6281">
      <w:r w:rsidRPr="005D6281">
        <w:t>Цикл сбора данных начинается примерно в конце марта каждого года; сбор данных осуществляется на ежегодной основе.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5D6281" w:rsidRPr="005D6281" w:rsidRDefault="005D6281" w:rsidP="005D6281">
      <w:r w:rsidRPr="005D6281">
        <w:t xml:space="preserve">Данные </w:t>
      </w:r>
      <w:r>
        <w:rPr>
          <w:lang w:val="en-US"/>
        </w:rPr>
        <w:t>FAS</w:t>
      </w:r>
      <w:r w:rsidRPr="005D6281">
        <w:t xml:space="preserve"> публикуются на постоянной основе, как только представленные материалы рассматриваются и проверяются Командой </w:t>
      </w:r>
      <w:r w:rsidRPr="005D6281">
        <w:rPr>
          <w:lang w:val="en-US"/>
        </w:rPr>
        <w:t>FAS</w:t>
      </w:r>
      <w:r w:rsidRPr="005D6281">
        <w:t xml:space="preserve">, с полным распространением в конце сентября каждого года. Материалы, прошедшие процедуру проверки, становятся доступными на веб-сайте </w:t>
      </w:r>
      <w:r>
        <w:rPr>
          <w:lang w:val="en-US"/>
        </w:rPr>
        <w:t>FAS</w:t>
      </w:r>
      <w:r w:rsidRPr="005D6281">
        <w:t xml:space="preserve"> в следующий понедельник после успешной проверки.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5D6281" w:rsidRPr="00A71EC6" w:rsidRDefault="005D6281" w:rsidP="005D6281">
      <w:r w:rsidRPr="005D6281">
        <w:t>Центральные банки или другие финансовые регуляторы.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5D6281" w:rsidRDefault="005D6281" w:rsidP="005D6281">
      <w:r w:rsidRPr="005D6281">
        <w:lastRenderedPageBreak/>
        <w:t>Международный валютный фонд.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80F79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b/>
          <w:szCs w:val="24"/>
        </w:rPr>
      </w:pP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BD29EC" w:rsidRDefault="005D6281" w:rsidP="005D6281">
      <w:r w:rsidRPr="005D6281">
        <w:t>Доступ к официальным финансовым услугам и их использование имеют важнейшее значение. Такие услуги, как сбережения, страхование, платежи, кредиты и денежные переводы, позволяют людям управлять своей жизнью, планировать и оплачивать расходы, развивать свой бизнес и повышать свое общее благосостояние. Поскольку банки остаются одним из ключевых учреждений для доступа к официальным финансовым услугам, наличие доступного банковского отделения является важной начальной точкой доступа к финансовым услугам и, следовательно, их использования. Банковские отделения дополняются другими важными точками доступа, такими как банкоматы всех официальных финансовых учреждений, которые могут предоставлять финансовые услуги в отдаленных местах.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6C0724" w:rsidRPr="00BD29EC" w:rsidRDefault="006C0724" w:rsidP="006C0724">
      <w:r>
        <w:t xml:space="preserve">С 2009 года </w:t>
      </w:r>
      <w:r>
        <w:rPr>
          <w:lang w:val="en-US"/>
        </w:rPr>
        <w:t>FAS</w:t>
      </w:r>
      <w:r w:rsidRPr="006C0724">
        <w:t xml:space="preserve"> ежегодно собирает информацию из административных источников. Центральный банк или главный финансовый регулятор ежегодно представляет информацию, включающую два показателя, которые являются частью ЦУР. С момента его запуска 189 стран внесли свой вклад в FAS, который в настоящее время содержит более 100 серий по расширению доступа к финансовым услугам, охватывающих период с 2004 года.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6C0724" w:rsidRDefault="006C0724" w:rsidP="006C0724">
      <w:r w:rsidRPr="006C0724">
        <w:t>Показатели рассчитываются на основе данных, полученных непосредственно от центрального банка или главного финансового регулятора страны. Формула для получения этих показателей такова:</w:t>
      </w:r>
    </w:p>
    <w:p w:rsidR="006C0724" w:rsidRPr="006C0724" w:rsidRDefault="006C0724" w:rsidP="006C0724">
      <w:pPr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</w:rPr>
              </m:ctrlPr>
            </m:sSubPr>
            <m:e>
              <m:r>
                <w:rPr>
                  <w:rFonts w:ascii="Cambria Math" w:hAnsi="Cambria Math" w:cs="Cambria Math"/>
                </w:rPr>
                <m:t xml:space="preserve">Количество отделений коммерческих банков на 100 000 взрослых </m:t>
              </m:r>
            </m:e>
            <m:sub>
              <m:r>
                <w:rPr>
                  <w:rFonts w:ascii="Cambria Math" w:hAnsi="Cambria Math" w:cs="Cambria Math"/>
                </w:rPr>
                <m:t>it</m:t>
              </m:r>
            </m:sub>
          </m:sSub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Количество филиалов коммерческих банков</m:t>
                  </m:r>
                </m:e>
                <m:sub>
                  <m:r>
                    <w:rPr>
                      <w:rFonts w:ascii="Cambria Math" w:hAnsi="Cambria Math"/>
                    </w:rPr>
                    <m:t>it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hAnsi="Cambria Math" w:cs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Взрослое население</m:t>
                      </m:r>
                    </m:e>
                    <m:sub>
                      <m:r>
                        <w:rPr>
                          <w:rFonts w:ascii="Cambria Math" w:hAnsi="Cambria Math" w:cs="Cambria Math"/>
                        </w:rPr>
                        <m:t>it</m:t>
                      </m:r>
                    </m:sub>
                  </m:sSub>
                </m:num>
                <m:den>
                  <m:r>
                    <w:rPr>
                      <w:rFonts w:ascii="Cambria Math" w:hAnsi="Cambria Math" w:cs="Cambria Math"/>
                    </w:rPr>
                    <m:t>100,000</m:t>
                  </m:r>
                </m:den>
              </m:f>
            </m:den>
          </m:f>
        </m:oMath>
      </m:oMathPara>
    </w:p>
    <w:p w:rsidR="006C0724" w:rsidRPr="00D050DF" w:rsidRDefault="006C0724" w:rsidP="006C0724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 w:cs="Cambria Math"/>
            </w:rPr>
            <m:t>Количество банкоматов на 100 000 взрослых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Количество банкомато</m:t>
                  </m:r>
                  <m:r>
                    <w:rPr>
                      <w:rFonts w:ascii="Cambria Math" w:hAnsi="Cambria Math"/>
                    </w:rPr>
                    <m:t>в</m:t>
                  </m:r>
                </m:e>
                <m:sub>
                  <m:r>
                    <w:rPr>
                      <w:rFonts w:ascii="Cambria Math" w:hAnsi="Cambria Math"/>
                    </w:rPr>
                    <m:t>it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hAnsi="Cambria Math" w:cs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</w:rPr>
                        <m:t>Взрослое население</m:t>
                      </m:r>
                    </m:e>
                    <m:sub>
                      <m:r>
                        <w:rPr>
                          <w:rFonts w:ascii="Cambria Math" w:hAnsi="Cambria Math" w:cs="Cambria Math"/>
                        </w:rPr>
                        <m:t>it</m:t>
                      </m:r>
                    </m:sub>
                  </m:sSub>
                </m:num>
                <m:den>
                  <m:r>
                    <w:rPr>
                      <w:rFonts w:ascii="Cambria Math" w:hAnsi="Cambria Math" w:cs="Cambria Math"/>
                    </w:rPr>
                    <m:t>100,000</m:t>
                  </m:r>
                </m:den>
              </m:f>
            </m:den>
          </m:f>
        </m:oMath>
      </m:oMathPara>
    </w:p>
    <w:p w:rsidR="00D050DF" w:rsidRPr="00D050DF" w:rsidRDefault="00D050DF" w:rsidP="00D050DF">
      <w:r w:rsidRPr="00D050DF">
        <w:t>Где “</w:t>
      </w:r>
      <w:proofErr w:type="spellStart"/>
      <w:r w:rsidRPr="00D050DF">
        <w:rPr>
          <w:lang w:val="en-US"/>
        </w:rPr>
        <w:t>i</w:t>
      </w:r>
      <w:proofErr w:type="spellEnd"/>
      <w:r w:rsidRPr="00D050DF">
        <w:t>” обозначает страну, а “</w:t>
      </w:r>
      <w:r w:rsidRPr="00D050DF">
        <w:rPr>
          <w:lang w:val="en-US"/>
        </w:rPr>
        <w:t>t</w:t>
      </w:r>
      <w:r w:rsidRPr="00D050DF">
        <w:t xml:space="preserve">” - год. Источником информации о количестве отделений коммерческих банков и количестве банкоматов является </w:t>
      </w:r>
      <w:r w:rsidRPr="00D050DF">
        <w:rPr>
          <w:lang w:val="en-US"/>
        </w:rPr>
        <w:t>FAS</w:t>
      </w:r>
      <w:r w:rsidRPr="00D050DF">
        <w:t>, в то время как источником информации для взрослого населения являются Показатели мирового развития или Информационный бюллетень ЦРУ.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BE097C" w:rsidRPr="00BE097C" w:rsidRDefault="00BE097C" w:rsidP="00BE097C">
      <w:r w:rsidRPr="00BE097C">
        <w:lastRenderedPageBreak/>
        <w:t>Вопросник FAS имеет встроенные проверки согласованности, чтобы помочь репортерам данных выявлять несоответствия в представлении данных. Как</w:t>
      </w:r>
      <w:r>
        <w:t xml:space="preserve"> только данные передаются в FAS</w:t>
      </w:r>
      <w:r w:rsidRPr="00BE097C">
        <w:t>, они проходят цикл автоматических проверок достоверности. Если обнаруживается какое-либо несоответствие, команда FAS связывается с властями страны для уточнения или корректировки п</w:t>
      </w:r>
      <w:r>
        <w:t>редоставленных данных. В случае</w:t>
      </w:r>
      <w:r w:rsidRPr="00BE097C">
        <w:t xml:space="preserve"> если стране необходимо добавить дополнительную соответствующую информацию, относящуюся к представленным данным, они могут сделать это через портал метаданных в ICS. </w:t>
      </w:r>
    </w:p>
    <w:p w:rsidR="00BE097C" w:rsidRPr="00BE097C" w:rsidRDefault="00BE097C" w:rsidP="00BE097C">
      <w:r w:rsidRPr="00BE097C">
        <w:t xml:space="preserve">Каждый год материалы распространяются на веб-сайте </w:t>
      </w:r>
      <w:r w:rsidRPr="00BE097C">
        <w:t>FAS</w:t>
      </w:r>
      <w:r>
        <w:t xml:space="preserve"> (data.imf.org/</w:t>
      </w:r>
      <w:proofErr w:type="spellStart"/>
      <w:r>
        <w:t>fas</w:t>
      </w:r>
      <w:proofErr w:type="spellEnd"/>
      <w:r w:rsidRPr="00BE097C">
        <w:t>) на постоянной основе, как только они будут рассмотрены и утверждены.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BE097C" w:rsidRDefault="00BE097C" w:rsidP="00BE097C">
      <w:pPr>
        <w:rPr>
          <w:lang w:val="en-US"/>
        </w:rPr>
      </w:pPr>
      <w:r w:rsidRPr="00BE097C">
        <w:t xml:space="preserve">Взрослое население относится к общей численности населения в рассматриваемой юрисдикции, состоящей из лиц в возрасте 15 лет и старше. Данные взяты из базы данных Всемирного банка по показателям мирового развития и Информационного бюллетеня ЦРУ. В тех случаях, когда данные за самый последний период недоступны, используются данные за предыдущий период.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BE097C" w:rsidP="00BE097C">
      <w:r w:rsidRPr="00BE097C">
        <w:t>Отсутствующие значения регистрируются как пустые. “n/a” используется, когда страна указывает, что эти службы или учреждения не существуют в стране или не подпадают под контроль регулирующего органа.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BE097C" w:rsidP="00BE097C">
      <w:r w:rsidRPr="00BE097C">
        <w:t>“n/a” используется, когда страна указывает, что эти службы или учреждения не существуют в стране или не подпадают под контроль регулирующего органа. Экстраполяция тенденций используется для стран, которые не представили последние данные.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BE097C" w:rsidP="00BE097C">
      <w:r w:rsidRPr="00BE097C">
        <w:t>Уровень страны: информация, предоставленная властями, пересчитана как количество точек доступа на 100 000 взрослых. Для региональных значений FAS объединяет информацию по всем странам и использует взрослое население страны в качестве весов.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BE097C" w:rsidRPr="00BE097C" w:rsidRDefault="00BE097C" w:rsidP="00BE097C">
      <w:r>
        <w:t xml:space="preserve">Информация, собираемая </w:t>
      </w:r>
      <w:r>
        <w:rPr>
          <w:lang w:val="en-US"/>
        </w:rPr>
        <w:t>FAS</w:t>
      </w:r>
      <w:r w:rsidRPr="00BE097C">
        <w:t xml:space="preserve">, основывается на “Руководящих принципах и руководстве </w:t>
      </w:r>
      <w:r w:rsidR="00E04C71">
        <w:rPr>
          <w:lang w:val="en-US"/>
        </w:rPr>
        <w:t>FAS</w:t>
      </w:r>
      <w:r w:rsidR="00E04C71" w:rsidRPr="00BE097C">
        <w:t xml:space="preserve"> </w:t>
      </w:r>
      <w:r w:rsidRPr="00BE097C">
        <w:t xml:space="preserve">”, которые ежегодно публикуются на английском, испанском и французском языках. Для содействия использованию общей методологии определения финансовых институциональных единиц и инструментов, охватываемых </w:t>
      </w:r>
      <w:r w:rsidRPr="00BE097C">
        <w:rPr>
          <w:lang w:val="en-US"/>
        </w:rPr>
        <w:t>FAS</w:t>
      </w:r>
      <w:r w:rsidRPr="00BE097C">
        <w:t>, основаны на Руководстве МВФ по денежно-кредитной и финансовой статистике и Руководстве по компиляции (</w:t>
      </w:r>
      <w:hyperlink r:id="rId10" w:history="1">
        <w:r w:rsidRPr="00E04C71">
          <w:rPr>
            <w:rStyle w:val="ac"/>
            <w:lang w:val="en-US"/>
          </w:rPr>
          <w:t>https</w:t>
        </w:r>
        <w:r w:rsidRPr="00E04C71">
          <w:rPr>
            <w:rStyle w:val="ac"/>
          </w:rPr>
          <w:t>://</w:t>
        </w:r>
        <w:r w:rsidRPr="00E04C71">
          <w:rPr>
            <w:rStyle w:val="ac"/>
            <w:lang w:val="en-US"/>
          </w:rPr>
          <w:t>www</w:t>
        </w:r>
        <w:r w:rsidRPr="00E04C71">
          <w:rPr>
            <w:rStyle w:val="ac"/>
          </w:rPr>
          <w:t>.</w:t>
        </w:r>
        <w:proofErr w:type="spellStart"/>
        <w:r w:rsidRPr="00E04C71">
          <w:rPr>
            <w:rStyle w:val="ac"/>
            <w:lang w:val="en-US"/>
          </w:rPr>
          <w:t>imf</w:t>
        </w:r>
        <w:proofErr w:type="spellEnd"/>
        <w:r w:rsidRPr="00E04C71">
          <w:rPr>
            <w:rStyle w:val="ac"/>
          </w:rPr>
          <w:t>.</w:t>
        </w:r>
        <w:r w:rsidRPr="00E04C71">
          <w:rPr>
            <w:rStyle w:val="ac"/>
            <w:lang w:val="en-US"/>
          </w:rPr>
          <w:t>org</w:t>
        </w:r>
        <w:r w:rsidRPr="00E04C71">
          <w:rPr>
            <w:rStyle w:val="ac"/>
          </w:rPr>
          <w:t>/-/</w:t>
        </w:r>
        <w:r w:rsidRPr="00E04C71">
          <w:rPr>
            <w:rStyle w:val="ac"/>
            <w:lang w:val="en-US"/>
          </w:rPr>
          <w:t>media</w:t>
        </w:r>
        <w:r w:rsidRPr="00E04C71">
          <w:rPr>
            <w:rStyle w:val="ac"/>
          </w:rPr>
          <w:t>/</w:t>
        </w:r>
        <w:r w:rsidRPr="00E04C71">
          <w:rPr>
            <w:rStyle w:val="ac"/>
            <w:lang w:val="en-US"/>
          </w:rPr>
          <w:t>Files</w:t>
        </w:r>
        <w:r w:rsidRPr="00E04C71">
          <w:rPr>
            <w:rStyle w:val="ac"/>
          </w:rPr>
          <w:t>/</w:t>
        </w:r>
        <w:r w:rsidRPr="00E04C71">
          <w:rPr>
            <w:rStyle w:val="ac"/>
            <w:lang w:val="en-US"/>
          </w:rPr>
          <w:t>Data</w:t>
        </w:r>
        <w:r w:rsidRPr="00E04C71">
          <w:rPr>
            <w:rStyle w:val="ac"/>
          </w:rPr>
          <w:t>/</w:t>
        </w:r>
        <w:r w:rsidRPr="00E04C71">
          <w:rPr>
            <w:rStyle w:val="ac"/>
            <w:lang w:val="en-US"/>
          </w:rPr>
          <w:t>Guides</w:t>
        </w:r>
        <w:r w:rsidRPr="00E04C71">
          <w:rPr>
            <w:rStyle w:val="ac"/>
          </w:rPr>
          <w:t>/</w:t>
        </w:r>
        <w:proofErr w:type="spellStart"/>
        <w:r w:rsidRPr="00E04C71">
          <w:rPr>
            <w:rStyle w:val="ac"/>
            <w:lang w:val="en-US"/>
          </w:rPr>
          <w:t>mfsmcg</w:t>
        </w:r>
        <w:proofErr w:type="spellEnd"/>
        <w:r w:rsidRPr="00E04C71">
          <w:rPr>
            <w:rStyle w:val="ac"/>
          </w:rPr>
          <w:t>-</w:t>
        </w:r>
        <w:r w:rsidRPr="00E04C71">
          <w:rPr>
            <w:rStyle w:val="ac"/>
            <w:lang w:val="en-US"/>
          </w:rPr>
          <w:t>final</w:t>
        </w:r>
        <w:r w:rsidRPr="00E04C71">
          <w:rPr>
            <w:rStyle w:val="ac"/>
          </w:rPr>
          <w:t>.</w:t>
        </w:r>
        <w:proofErr w:type="spellStart"/>
        <w:r w:rsidRPr="00E04C71">
          <w:rPr>
            <w:rStyle w:val="ac"/>
            <w:lang w:val="en-US"/>
          </w:rPr>
          <w:t>ashx</w:t>
        </w:r>
        <w:proofErr w:type="spellEnd"/>
      </w:hyperlink>
      <w:proofErr w:type="gramStart"/>
      <w:r w:rsidRPr="00BE097C">
        <w:t xml:space="preserve"> )</w:t>
      </w:r>
      <w:proofErr w:type="gramEnd"/>
      <w:r w:rsidRPr="00BE097C">
        <w:t xml:space="preserve">. </w:t>
      </w:r>
      <w:proofErr w:type="gramStart"/>
      <w:r w:rsidR="00E04C71" w:rsidRPr="00E04C71">
        <w:rPr>
          <w:lang w:val="en-US"/>
        </w:rPr>
        <w:t>FAS</w:t>
      </w:r>
      <w:r w:rsidRPr="00BE097C">
        <w:t xml:space="preserve"> также </w:t>
      </w:r>
      <w:r w:rsidRPr="00BE097C">
        <w:lastRenderedPageBreak/>
        <w:t>публикует Глоссарий показателей ФАС.</w:t>
      </w:r>
      <w:proofErr w:type="gramEnd"/>
      <w:r w:rsidRPr="00BE097C">
        <w:t xml:space="preserve"> Все эти документы можно найти на сайте </w:t>
      </w:r>
      <w:hyperlink r:id="rId11" w:history="1">
        <w:r w:rsidR="00E04C71" w:rsidRPr="00E04C71">
          <w:rPr>
            <w:rStyle w:val="ac"/>
            <w:lang w:val="en-US"/>
          </w:rPr>
          <w:t>FAS</w:t>
        </w:r>
        <w:r w:rsidRPr="00E04C71">
          <w:rPr>
            <w:rStyle w:val="ac"/>
          </w:rPr>
          <w:t>- документы</w:t>
        </w:r>
      </w:hyperlink>
      <w:r w:rsidRPr="00BE097C"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E04C71" w:rsidRPr="00BD29EC" w:rsidRDefault="00E04C71" w:rsidP="00E04C71">
      <w:r w:rsidRPr="00E04C71">
        <w:t>Вопросник FAS имеет встроенные проверки согласованности, чтобы помочь репортерам данных выявлять несоответствия в представлении данных. Как только данные передаются</w:t>
      </w:r>
      <w:r>
        <w:t xml:space="preserve"> </w:t>
      </w:r>
      <w:r>
        <w:rPr>
          <w:lang w:val="en-US"/>
        </w:rPr>
        <w:t>FAS</w:t>
      </w:r>
      <w:r w:rsidRPr="00E04C71">
        <w:t>, они проходят цикл автоматических проверок и тщательного анализа командой FAS. Аналитическая работа с представленными данными также помогает выявлять и исправлять несоответствия в данных, если таковые имеются.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E04C71" w:rsidRDefault="00E04C71" w:rsidP="00E04C71">
      <w:r w:rsidRPr="00E04C71">
        <w:t>Данные FAS собираются через ICS или NSDP, что позволяет безопасно предоставлять информацию о стране. Данные, представленные странами, поступают в систем</w:t>
      </w:r>
      <w:r>
        <w:t>у</w:t>
      </w:r>
      <w:r w:rsidRPr="00E04C71">
        <w:t xml:space="preserve">, которая облегчает процесс проверки, проводимый командой FAS. </w:t>
      </w:r>
    </w:p>
    <w:p w:rsidR="00E04C71" w:rsidRPr="00040034" w:rsidRDefault="00E04C71" w:rsidP="00E04C71">
      <w:r w:rsidRPr="00E04C71">
        <w:t>Каждое представление тщательно проверяется, и при необходимости команда FAS взаимодействует с властями страны для получения разъяснений или корректировки п</w:t>
      </w:r>
      <w:r>
        <w:t>редоставленных данных. В случае</w:t>
      </w:r>
      <w:r w:rsidRPr="00E04C71">
        <w:t xml:space="preserve"> если стране необходимо добавить дополнительную соответствующую информацию, относящуюся к представленным данным, они могут сделать это через портал метаданных в ICS.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E04C71" w:rsidRPr="00BD29EC" w:rsidRDefault="00E04C71" w:rsidP="00E04C71">
      <w:r w:rsidRPr="00E04C71">
        <w:t>FAS представляет собой базу данных на стороне предложения, содержащую данные, поступающие от центральных банков и других финансовых регуляторов, полученные из административных данных. Данные о предложении, как правило, более точны, чем обследования спроса. Кроме того, о любых отклонениях от методологии FAS или колебаниях страна сообщает в метаданных, которые доступны на портале данных FAS.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5E781D" w:rsidRPr="00BD29EC" w:rsidRDefault="005E781D" w:rsidP="005E781D">
      <w:r w:rsidRPr="005E781D">
        <w:t xml:space="preserve">Охватывая 189 стран, FAS предоставляет уникальный набор высококачественных глобальных данных о поставках. Он содержит 121 временной ряд и 70 показателей, которые выражены в виде отношения к ВВП, площади земли или взрослому населению для облегчения </w:t>
      </w:r>
      <w:proofErr w:type="spellStart"/>
      <w:r w:rsidRPr="005E781D">
        <w:t>межстрановых</w:t>
      </w:r>
      <w:proofErr w:type="spellEnd"/>
      <w:r w:rsidRPr="005E781D">
        <w:t xml:space="preserve"> сопоставлений.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5E781D" w:rsidRPr="00BD29EC" w:rsidRDefault="005E781D" w:rsidP="005E781D">
      <w:r>
        <w:t>С 2004 года; на ежегодной основе.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5E781D" w:rsidRPr="00BD29EC" w:rsidRDefault="005E781D" w:rsidP="005E781D">
      <w:r w:rsidRPr="005E781D">
        <w:t>Данные представлены на уровне стран в разбивке по годам. Агрегированные данные составляются по регионам в соответствии с предлагаемыми ООН региональными агрегированными данными.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2E15F9" w:rsidRDefault="005E781D" w:rsidP="005E781D">
      <w:r w:rsidRPr="005E781D">
        <w:lastRenderedPageBreak/>
        <w:t xml:space="preserve">FAS - это база данных о предложении, основанная на административных данных центральных банков или других основных финансовых регуляторов. Сбор данных централизован в регулирующем агентстве, которое получает данные от финансовых учреждений и поставщиков финансовых услуг для серий, по которым имеются данные. Регулирующий орган представляет в </w:t>
      </w:r>
      <w:r w:rsidRPr="005E781D">
        <w:t>FAS</w:t>
      </w:r>
      <w:r w:rsidRPr="005E781D">
        <w:t xml:space="preserve"> сводные данные по экономике в целом. FAS предоставляет метаданные на уровне страны, которые объясняют институциональный охват каждой отчитывающейся экономики. Данные FAS могут отличаться от обследований домашних хозяйств из-за возможных различий в охвате, сфере охвата или определениях концепций.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5E781D" w:rsidRPr="005E781D" w:rsidRDefault="005E781D" w:rsidP="005E781D">
      <w:pPr>
        <w:rPr>
          <w:lang w:val="en-US"/>
        </w:rPr>
      </w:pPr>
      <w:r w:rsidRPr="005E781D">
        <w:rPr>
          <w:lang w:val="en-US"/>
        </w:rPr>
        <w:t xml:space="preserve">URL: </w:t>
      </w:r>
    </w:p>
    <w:p w:rsidR="005E781D" w:rsidRPr="005E781D" w:rsidRDefault="005E781D" w:rsidP="005E781D">
      <w:pPr>
        <w:rPr>
          <w:lang w:val="en-US"/>
        </w:rPr>
      </w:pPr>
      <w:r w:rsidRPr="005E781D">
        <w:rPr>
          <w:lang w:val="en-US"/>
        </w:rPr>
        <w:t xml:space="preserve">http://data.imf.org/fas </w:t>
      </w:r>
    </w:p>
    <w:p w:rsidR="005E781D" w:rsidRPr="005E781D" w:rsidRDefault="005E781D" w:rsidP="005E781D">
      <w:r>
        <w:t>Использованные документы</w:t>
      </w:r>
      <w:bookmarkStart w:id="5" w:name="_GoBack"/>
      <w:bookmarkEnd w:id="5"/>
      <w:r w:rsidRPr="005E781D">
        <w:t xml:space="preserve">: </w:t>
      </w:r>
    </w:p>
    <w:p w:rsidR="005E781D" w:rsidRPr="005E781D" w:rsidRDefault="005E781D" w:rsidP="005E781D">
      <w:r w:rsidRPr="005E781D">
        <w:t xml:space="preserve">FAS </w:t>
      </w:r>
      <w:proofErr w:type="spellStart"/>
      <w:r w:rsidRPr="005E781D">
        <w:t>website</w:t>
      </w:r>
      <w:proofErr w:type="spellEnd"/>
      <w:r w:rsidRPr="005E781D">
        <w:t xml:space="preserve">: </w:t>
      </w:r>
    </w:p>
    <w:p w:rsidR="005E781D" w:rsidRPr="00040034" w:rsidRDefault="005E781D" w:rsidP="005E781D">
      <w:pPr>
        <w:rPr>
          <w:rFonts w:eastAsia="Times New Roman" w:cs="Times New Roman"/>
          <w:szCs w:val="24"/>
          <w:lang w:val="en-US" w:eastAsia="en-GB"/>
        </w:rPr>
      </w:pPr>
      <w:r w:rsidRPr="005E781D">
        <w:t>http://data.imf.org/fas</w:t>
      </w:r>
    </w:p>
    <w:sectPr w:rsidR="005E781D" w:rsidRPr="000400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2CE" w:rsidRDefault="007B32CE" w:rsidP="00F73DBC">
      <w:pPr>
        <w:spacing w:after="0" w:line="240" w:lineRule="auto"/>
      </w:pPr>
      <w:r>
        <w:separator/>
      </w:r>
    </w:p>
  </w:endnote>
  <w:endnote w:type="continuationSeparator" w:id="0">
    <w:p w:rsidR="007B32CE" w:rsidRDefault="007B32CE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2CE" w:rsidRDefault="007B32CE" w:rsidP="00F73DBC">
      <w:pPr>
        <w:spacing w:after="0" w:line="240" w:lineRule="auto"/>
      </w:pPr>
      <w:r>
        <w:separator/>
      </w:r>
    </w:p>
  </w:footnote>
  <w:footnote w:type="continuationSeparator" w:id="0">
    <w:p w:rsidR="007B32CE" w:rsidRDefault="007B32CE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087B96" w:rsidRPr="00087B96">
      <w:rPr>
        <w:rFonts w:cs="Times New Roman"/>
      </w:rPr>
      <w:t>апрель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96" w:rsidRDefault="00087B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7B96"/>
    <w:rsid w:val="000A210D"/>
    <w:rsid w:val="000A229E"/>
    <w:rsid w:val="000C5EF5"/>
    <w:rsid w:val="00116248"/>
    <w:rsid w:val="001470A2"/>
    <w:rsid w:val="00165896"/>
    <w:rsid w:val="001A163A"/>
    <w:rsid w:val="001E2FC9"/>
    <w:rsid w:val="002064C4"/>
    <w:rsid w:val="00291FA0"/>
    <w:rsid w:val="002E122C"/>
    <w:rsid w:val="002E15F9"/>
    <w:rsid w:val="002F63E5"/>
    <w:rsid w:val="00303D71"/>
    <w:rsid w:val="003143BC"/>
    <w:rsid w:val="003746BC"/>
    <w:rsid w:val="003859BD"/>
    <w:rsid w:val="003A325C"/>
    <w:rsid w:val="003D58DC"/>
    <w:rsid w:val="00407AF0"/>
    <w:rsid w:val="00407E4E"/>
    <w:rsid w:val="004143B4"/>
    <w:rsid w:val="00421928"/>
    <w:rsid w:val="004344AC"/>
    <w:rsid w:val="0049431A"/>
    <w:rsid w:val="004E087E"/>
    <w:rsid w:val="00503B4A"/>
    <w:rsid w:val="00587D0B"/>
    <w:rsid w:val="005D6281"/>
    <w:rsid w:val="005E47BD"/>
    <w:rsid w:val="005E781D"/>
    <w:rsid w:val="005F2C0B"/>
    <w:rsid w:val="006704C2"/>
    <w:rsid w:val="00694160"/>
    <w:rsid w:val="006B260E"/>
    <w:rsid w:val="006B3939"/>
    <w:rsid w:val="006C0724"/>
    <w:rsid w:val="006C43F8"/>
    <w:rsid w:val="006D7049"/>
    <w:rsid w:val="00702333"/>
    <w:rsid w:val="00705161"/>
    <w:rsid w:val="0075371E"/>
    <w:rsid w:val="00780F08"/>
    <w:rsid w:val="00781DE7"/>
    <w:rsid w:val="007B07B2"/>
    <w:rsid w:val="007B0CFD"/>
    <w:rsid w:val="007B32CE"/>
    <w:rsid w:val="007C27E0"/>
    <w:rsid w:val="007D1185"/>
    <w:rsid w:val="007F06DF"/>
    <w:rsid w:val="00836F3E"/>
    <w:rsid w:val="00853C09"/>
    <w:rsid w:val="00883F1A"/>
    <w:rsid w:val="00895B43"/>
    <w:rsid w:val="008B3691"/>
    <w:rsid w:val="009508D1"/>
    <w:rsid w:val="00957A62"/>
    <w:rsid w:val="009655B4"/>
    <w:rsid w:val="009737AE"/>
    <w:rsid w:val="00980F79"/>
    <w:rsid w:val="00982FE8"/>
    <w:rsid w:val="009C064B"/>
    <w:rsid w:val="00A110F9"/>
    <w:rsid w:val="00A53D4B"/>
    <w:rsid w:val="00A618FC"/>
    <w:rsid w:val="00A71EC6"/>
    <w:rsid w:val="00A82CD3"/>
    <w:rsid w:val="00A91FDE"/>
    <w:rsid w:val="00AC1A97"/>
    <w:rsid w:val="00B0378B"/>
    <w:rsid w:val="00B220C7"/>
    <w:rsid w:val="00B72F77"/>
    <w:rsid w:val="00BD29EC"/>
    <w:rsid w:val="00BE097C"/>
    <w:rsid w:val="00BE2C5D"/>
    <w:rsid w:val="00BE415C"/>
    <w:rsid w:val="00C47A4A"/>
    <w:rsid w:val="00C8596F"/>
    <w:rsid w:val="00C90708"/>
    <w:rsid w:val="00C95AB2"/>
    <w:rsid w:val="00CA1CB1"/>
    <w:rsid w:val="00D050DF"/>
    <w:rsid w:val="00D05466"/>
    <w:rsid w:val="00D2619D"/>
    <w:rsid w:val="00DA19D7"/>
    <w:rsid w:val="00DC18AA"/>
    <w:rsid w:val="00E04C71"/>
    <w:rsid w:val="00E123F7"/>
    <w:rsid w:val="00E21B43"/>
    <w:rsid w:val="00E27922"/>
    <w:rsid w:val="00E33CA8"/>
    <w:rsid w:val="00E4314E"/>
    <w:rsid w:val="00E90BD4"/>
    <w:rsid w:val="00EB362A"/>
    <w:rsid w:val="00EB389E"/>
    <w:rsid w:val="00EE0900"/>
    <w:rsid w:val="00F374BA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ta.imf.org/?sk=E5DCAB7E-A5CA-4892-A6EA-598B5463A34C&amp;sId=1460040555909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imf.org/-/media/Files/Data/Guides/mfsmcg-final.ashx%2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ata.imf.org/?sk=E5DCAB7E-A5CA-4892-A6EA-598B5463A34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2CD9-DABF-4CA9-AF25-5012B50B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7</cp:revision>
  <dcterms:created xsi:type="dcterms:W3CDTF">2022-04-25T06:38:00Z</dcterms:created>
  <dcterms:modified xsi:type="dcterms:W3CDTF">2022-04-25T07:29:00Z</dcterms:modified>
</cp:coreProperties>
</file>