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14" w:rsidRDefault="00CE2114" w:rsidP="00CE2114">
      <w:pPr>
        <w:tabs>
          <w:tab w:val="left" w:pos="5670"/>
        </w:tabs>
        <w:ind w:left="5529"/>
        <w:rPr>
          <w:sz w:val="28"/>
          <w:szCs w:val="28"/>
        </w:rPr>
      </w:pPr>
      <w:r>
        <w:rPr>
          <w:sz w:val="28"/>
          <w:szCs w:val="28"/>
        </w:rPr>
        <w:t>Approved by the order of the Chairman of the Committee on Statistics of the Ministry of National Economy of the Republic of Kazakhstan dated May 22, 2017</w:t>
      </w:r>
    </w:p>
    <w:p w:rsidR="00CE2114" w:rsidRDefault="00CE2114" w:rsidP="00CE2114">
      <w:pPr>
        <w:tabs>
          <w:tab w:val="left" w:pos="5670"/>
        </w:tabs>
        <w:ind w:left="5529"/>
        <w:rPr>
          <w:sz w:val="28"/>
          <w:szCs w:val="28"/>
        </w:rPr>
      </w:pPr>
      <w:r>
        <w:rPr>
          <w:sz w:val="28"/>
          <w:szCs w:val="28"/>
        </w:rPr>
        <w:t>no. 75</w:t>
      </w:r>
    </w:p>
    <w:p w:rsidR="00CE2114" w:rsidRDefault="00CE2114" w:rsidP="00CE2114">
      <w:pPr>
        <w:pStyle w:val="a3"/>
        <w:jc w:val="center"/>
        <w:rPr>
          <w:rFonts w:ascii="Times New Roman" w:hAnsi="Times New Roman"/>
          <w:sz w:val="28"/>
          <w:szCs w:val="28"/>
        </w:rPr>
      </w:pPr>
    </w:p>
    <w:p w:rsidR="00CE2114" w:rsidRDefault="00CE2114" w:rsidP="00CE2114">
      <w:pPr>
        <w:pStyle w:val="a3"/>
        <w:jc w:val="center"/>
        <w:rPr>
          <w:rFonts w:ascii="Times New Roman" w:hAnsi="Times New Roman"/>
          <w:sz w:val="28"/>
          <w:szCs w:val="28"/>
        </w:rPr>
      </w:pPr>
    </w:p>
    <w:p w:rsidR="00CE2114" w:rsidRDefault="00CE2114" w:rsidP="00CE2114">
      <w:pPr>
        <w:pStyle w:val="a3"/>
        <w:jc w:val="center"/>
        <w:rPr>
          <w:rFonts w:ascii="Times New Roman" w:hAnsi="Times New Roman"/>
          <w:b/>
          <w:sz w:val="28"/>
          <w:szCs w:val="28"/>
        </w:rPr>
      </w:pPr>
      <w:r>
        <w:rPr>
          <w:rFonts w:ascii="Times New Roman" w:hAnsi="Times New Roman"/>
          <w:b/>
          <w:sz w:val="28"/>
          <w:szCs w:val="28"/>
        </w:rPr>
        <w:t>Methodology for maintaining and updating</w:t>
      </w:r>
    </w:p>
    <w:p w:rsidR="00CE2114" w:rsidRDefault="00CE2114" w:rsidP="00CE2114">
      <w:pPr>
        <w:pStyle w:val="a3"/>
        <w:jc w:val="center"/>
        <w:rPr>
          <w:rFonts w:ascii="Times New Roman" w:hAnsi="Times New Roman"/>
          <w:b/>
          <w:sz w:val="28"/>
          <w:szCs w:val="28"/>
        </w:rPr>
      </w:pPr>
      <w:r>
        <w:rPr>
          <w:rFonts w:ascii="Times New Roman" w:hAnsi="Times New Roman"/>
          <w:b/>
          <w:sz w:val="28"/>
          <w:szCs w:val="28"/>
        </w:rPr>
        <w:t>Statistical register of housing stock</w:t>
      </w:r>
    </w:p>
    <w:p w:rsidR="00CE2114" w:rsidRDefault="00CE2114" w:rsidP="00CE2114">
      <w:pPr>
        <w:pStyle w:val="a3"/>
        <w:jc w:val="center"/>
        <w:rPr>
          <w:rFonts w:ascii="Times New Roman" w:hAnsi="Times New Roman"/>
          <w:sz w:val="28"/>
          <w:szCs w:val="28"/>
        </w:rPr>
      </w:pPr>
    </w:p>
    <w:p w:rsidR="00CE2114" w:rsidRPr="00EB6D4A" w:rsidRDefault="00CE2114" w:rsidP="00EB6D4A">
      <w:pPr>
        <w:pStyle w:val="a7"/>
        <w:ind w:left="720"/>
        <w:jc w:val="center"/>
        <w:rPr>
          <w:b/>
          <w:sz w:val="28"/>
          <w:szCs w:val="28"/>
        </w:rPr>
      </w:pPr>
      <w:r w:rsidRPr="00EB6D4A">
        <w:rPr>
          <w:b/>
          <w:sz w:val="28"/>
          <w:szCs w:val="28"/>
        </w:rPr>
        <w:t>Chapter 1. General Provisions</w:t>
      </w:r>
    </w:p>
    <w:p w:rsidR="00CE2114" w:rsidRDefault="00CE2114" w:rsidP="00CE2114">
      <w:pPr>
        <w:pStyle w:val="a7"/>
        <w:ind w:left="720"/>
        <w:rPr>
          <w:bCs/>
        </w:rPr>
      </w:pPr>
    </w:p>
    <w:p w:rsidR="00CE2114" w:rsidRDefault="00CE2114" w:rsidP="00CE2114">
      <w:pPr>
        <w:tabs>
          <w:tab w:val="left" w:pos="993"/>
        </w:tabs>
        <w:ind w:firstLine="709"/>
        <w:jc w:val="both"/>
        <w:rPr>
          <w:sz w:val="28"/>
          <w:szCs w:val="28"/>
          <w:lang w:val="kk-KZ"/>
        </w:rPr>
      </w:pPr>
      <w:r>
        <w:rPr>
          <w:sz w:val="28"/>
          <w:szCs w:val="28"/>
        </w:rPr>
        <w:t xml:space="preserve">1. </w:t>
      </w:r>
      <w:r>
        <w:rPr>
          <w:sz w:val="28"/>
          <w:szCs w:val="28"/>
          <w:lang w:val="kk-KZ"/>
        </w:rPr>
        <w:t xml:space="preserve">The methodology </w:t>
      </w:r>
      <w:r>
        <w:rPr>
          <w:sz w:val="28"/>
          <w:szCs w:val="28"/>
        </w:rPr>
        <w:t>for maintaining and updating the Statistical Register of the Housing Stock (hereinafter - the Methodology) refers to the statistical methodology formed in accordance with international standards and approved in accordance with the Law of the Republic of Kazakhstan dated March 19, 2010 "On State Statistics" (hereinafter - the Law) .</w:t>
      </w:r>
    </w:p>
    <w:p w:rsidR="00CE2114" w:rsidRDefault="00EB6D4A" w:rsidP="00CE2114">
      <w:pPr>
        <w:pStyle w:val="OsnTxt"/>
        <w:spacing w:line="240" w:lineRule="auto"/>
        <w:ind w:firstLine="709"/>
        <w:rPr>
          <w:rFonts w:ascii="Times New Roman" w:hAnsi="Times New Roman"/>
          <w:sz w:val="28"/>
          <w:szCs w:val="28"/>
          <w:lang w:val="kk-KZ"/>
        </w:rPr>
      </w:pPr>
      <w:r>
        <w:rPr>
          <w:rFonts w:ascii="Times New Roman" w:hAnsi="Times New Roman"/>
          <w:sz w:val="28"/>
          <w:szCs w:val="28"/>
          <w:lang w:val="kk-KZ"/>
        </w:rPr>
        <w:t>2</w:t>
      </w:r>
      <w:r w:rsidR="00CE2114">
        <w:rPr>
          <w:rFonts w:ascii="Times New Roman" w:hAnsi="Times New Roman"/>
          <w:sz w:val="28"/>
          <w:szCs w:val="28"/>
        </w:rPr>
        <w:t xml:space="preserve">. The </w:t>
      </w:r>
      <w:r w:rsidR="00CE2114">
        <w:rPr>
          <w:rFonts w:ascii="Times New Roman" w:hAnsi="Times New Roman"/>
          <w:sz w:val="28"/>
          <w:szCs w:val="28"/>
          <w:lang w:val="x-none"/>
        </w:rPr>
        <w:t xml:space="preserve">purpose </w:t>
      </w:r>
      <w:r w:rsidR="00CE2114">
        <w:rPr>
          <w:rFonts w:ascii="Times New Roman" w:hAnsi="Times New Roman"/>
          <w:sz w:val="28"/>
          <w:szCs w:val="28"/>
        </w:rPr>
        <w:t xml:space="preserve">of this Methodology is the formation and accumulation </w:t>
      </w:r>
      <w:r w:rsidR="00CE2114">
        <w:rPr>
          <w:rFonts w:ascii="Times New Roman" w:hAnsi="Times New Roman"/>
          <w:sz w:val="28"/>
          <w:szCs w:val="28"/>
          <w:lang w:val="kk-KZ"/>
        </w:rPr>
        <w:t xml:space="preserve">of </w:t>
      </w:r>
      <w:r w:rsidR="00CE2114">
        <w:rPr>
          <w:rFonts w:ascii="Times New Roman" w:hAnsi="Times New Roman"/>
          <w:sz w:val="28"/>
          <w:szCs w:val="28"/>
        </w:rPr>
        <w:t>data on residential buildings and residential premises (apartments) for housing statistics and sampling of household surveys.</w:t>
      </w:r>
    </w:p>
    <w:p w:rsidR="00CE2114" w:rsidRDefault="00CE2114" w:rsidP="00CE2114">
      <w:pPr>
        <w:pStyle w:val="OsnTxt"/>
        <w:spacing w:line="240" w:lineRule="auto"/>
        <w:ind w:firstLine="709"/>
        <w:rPr>
          <w:rFonts w:ascii="Times New Roman" w:hAnsi="Times New Roman"/>
          <w:sz w:val="28"/>
          <w:szCs w:val="28"/>
          <w:lang w:val="kk-KZ"/>
        </w:rPr>
      </w:pPr>
      <w:r>
        <w:rPr>
          <w:rFonts w:ascii="Times New Roman" w:hAnsi="Times New Roman"/>
          <w:sz w:val="28"/>
          <w:szCs w:val="28"/>
          <w:lang w:val="kk-KZ"/>
        </w:rPr>
        <w:t xml:space="preserve">3 </w:t>
      </w:r>
      <w:r>
        <w:rPr>
          <w:rFonts w:ascii="Times New Roman" w:hAnsi="Times New Roman"/>
          <w:sz w:val="28"/>
          <w:szCs w:val="28"/>
        </w:rPr>
        <w:t xml:space="preserve">. This Methodology is intended for use by the Committee on Statistics </w:t>
      </w:r>
      <w:r>
        <w:rPr>
          <w:rFonts w:ascii="Times New Roman" w:hAnsi="Times New Roman"/>
          <w:sz w:val="28"/>
          <w:szCs w:val="28"/>
          <w:lang w:val="kk-KZ" w:eastAsia="x-none"/>
        </w:rPr>
        <w:t xml:space="preserve">of the Ministry of National Economy of the Republic of Kazakhstan (hereinafter - the Committee), </w:t>
      </w:r>
      <w:r>
        <w:rPr>
          <w:rFonts w:ascii="Times New Roman" w:hAnsi="Times New Roman"/>
          <w:sz w:val="28"/>
          <w:szCs w:val="28"/>
        </w:rPr>
        <w:t xml:space="preserve">territorial </w:t>
      </w:r>
      <w:r>
        <w:rPr>
          <w:rFonts w:ascii="Times New Roman" w:hAnsi="Times New Roman"/>
          <w:sz w:val="28"/>
          <w:szCs w:val="28"/>
          <w:lang w:val="kk-KZ" w:eastAsia="x-none"/>
        </w:rPr>
        <w:t xml:space="preserve">statistical bodies and </w:t>
      </w:r>
      <w:r>
        <w:rPr>
          <w:rFonts w:ascii="Times New Roman" w:hAnsi="Times New Roman"/>
          <w:sz w:val="28"/>
          <w:szCs w:val="28"/>
        </w:rPr>
        <w:t xml:space="preserve">the Republican State Enterprise on the right of economic management "Information and Computing Center of the Committee on Statistics of the Ministry of National Economy of the Republic of Kazakhstan", when maintaining and updating </w:t>
      </w:r>
      <w:r>
        <w:rPr>
          <w:rFonts w:ascii="Times New Roman" w:hAnsi="Times New Roman"/>
          <w:sz w:val="28"/>
          <w:szCs w:val="28"/>
          <w:lang w:val="x-none"/>
        </w:rPr>
        <w:t xml:space="preserve">information system </w:t>
      </w:r>
      <w:r>
        <w:rPr>
          <w:rFonts w:ascii="Times New Roman" w:hAnsi="Times New Roman"/>
          <w:sz w:val="28"/>
          <w:szCs w:val="28"/>
        </w:rPr>
        <w:t>_ _</w:t>
      </w:r>
      <w:r>
        <w:rPr>
          <w:rFonts w:ascii="Times New Roman" w:hAnsi="Times New Roman"/>
          <w:sz w:val="28"/>
          <w:szCs w:val="28"/>
          <w:lang w:val="x-none"/>
        </w:rPr>
        <w:t xml:space="preserve"> </w:t>
      </w:r>
      <w:r>
        <w:rPr>
          <w:rFonts w:ascii="Times New Roman" w:hAnsi="Times New Roman"/>
          <w:sz w:val="28"/>
          <w:szCs w:val="28"/>
        </w:rPr>
        <w:t xml:space="preserve">Statistical Housing Register </w:t>
      </w:r>
      <w:r>
        <w:rPr>
          <w:rFonts w:ascii="Times New Roman" w:hAnsi="Times New Roman"/>
          <w:sz w:val="28"/>
          <w:szCs w:val="28"/>
          <w:lang w:val="kk-KZ"/>
        </w:rPr>
        <w:t>(hereinafter - IS SHR).</w:t>
      </w:r>
    </w:p>
    <w:p w:rsidR="00CE2114" w:rsidRDefault="00CE2114" w:rsidP="00CE2114">
      <w:pPr>
        <w:tabs>
          <w:tab w:val="left" w:pos="993"/>
        </w:tabs>
        <w:ind w:firstLine="709"/>
        <w:jc w:val="both"/>
        <w:rPr>
          <w:sz w:val="28"/>
          <w:szCs w:val="28"/>
          <w:lang w:val="kk-KZ"/>
        </w:rPr>
      </w:pPr>
      <w:r>
        <w:rPr>
          <w:sz w:val="28"/>
          <w:szCs w:val="28"/>
        </w:rPr>
        <w:t>4. The Methodology uses concepts in the meanings defined in the Law.</w:t>
      </w:r>
    </w:p>
    <w:p w:rsidR="00CE2114" w:rsidRDefault="00CE2114" w:rsidP="00CE2114">
      <w:pPr>
        <w:tabs>
          <w:tab w:val="left" w:pos="993"/>
        </w:tabs>
        <w:ind w:firstLine="709"/>
        <w:jc w:val="both"/>
        <w:rPr>
          <w:sz w:val="28"/>
          <w:szCs w:val="28"/>
          <w:lang w:val="kk-KZ"/>
        </w:rPr>
      </w:pPr>
    </w:p>
    <w:p w:rsidR="00CE2114" w:rsidRDefault="00CE2114" w:rsidP="00CE2114">
      <w:pPr>
        <w:tabs>
          <w:tab w:val="left" w:pos="993"/>
        </w:tabs>
        <w:ind w:firstLine="709"/>
        <w:jc w:val="both"/>
        <w:rPr>
          <w:sz w:val="28"/>
          <w:szCs w:val="28"/>
        </w:rPr>
      </w:pPr>
    </w:p>
    <w:p w:rsidR="00CE2114" w:rsidRDefault="00CE2114" w:rsidP="00CE2114">
      <w:pPr>
        <w:ind w:firstLine="708"/>
        <w:jc w:val="center"/>
        <w:rPr>
          <w:sz w:val="28"/>
          <w:szCs w:val="28"/>
        </w:rPr>
      </w:pPr>
      <w:r>
        <w:rPr>
          <w:b/>
          <w:sz w:val="28"/>
          <w:szCs w:val="28"/>
        </w:rPr>
        <w:t>Chapter 2. Information and tasks on the statistical housing register</w:t>
      </w:r>
    </w:p>
    <w:p w:rsidR="00CE2114" w:rsidRDefault="00CE2114" w:rsidP="00CE2114">
      <w:pPr>
        <w:ind w:firstLine="708"/>
        <w:jc w:val="both"/>
        <w:rPr>
          <w:sz w:val="28"/>
          <w:szCs w:val="28"/>
        </w:rPr>
      </w:pPr>
    </w:p>
    <w:p w:rsidR="00CE2114" w:rsidRDefault="00CE2114" w:rsidP="00CE2114">
      <w:pPr>
        <w:ind w:firstLine="708"/>
        <w:jc w:val="both"/>
        <w:rPr>
          <w:sz w:val="28"/>
          <w:szCs w:val="28"/>
          <w:lang w:val="kk-KZ"/>
        </w:rPr>
      </w:pPr>
      <w:r>
        <w:rPr>
          <w:sz w:val="28"/>
          <w:szCs w:val="28"/>
        </w:rPr>
        <w:t xml:space="preserve">5 </w:t>
      </w:r>
      <w:r>
        <w:rPr>
          <w:sz w:val="28"/>
          <w:szCs w:val="28"/>
          <w:lang w:val="kk-KZ"/>
        </w:rPr>
        <w:t xml:space="preserve">. </w:t>
      </w:r>
      <w:r>
        <w:rPr>
          <w:sz w:val="28"/>
          <w:szCs w:val="28"/>
        </w:rPr>
        <w:t xml:space="preserve">The Information System </w:t>
      </w:r>
      <w:r>
        <w:rPr>
          <w:sz w:val="28"/>
          <w:szCs w:val="28"/>
          <w:lang w:val="kk-KZ"/>
        </w:rPr>
        <w:t xml:space="preserve">from the </w:t>
      </w:r>
      <w:r>
        <w:rPr>
          <w:sz w:val="28"/>
          <w:szCs w:val="28"/>
        </w:rPr>
        <w:t>Statistical Register of the Housing Stock (hereinafter - IS SHR) is a centralized information system for collecting, storing and displaying data on the housing stock of the Republic of Kazakhstan.</w:t>
      </w:r>
    </w:p>
    <w:p w:rsidR="00CE2114" w:rsidRDefault="00CE2114" w:rsidP="00CE2114">
      <w:pPr>
        <w:ind w:firstLine="708"/>
        <w:jc w:val="both"/>
        <w:rPr>
          <w:sz w:val="28"/>
          <w:szCs w:val="28"/>
        </w:rPr>
      </w:pPr>
      <w:r>
        <w:rPr>
          <w:sz w:val="28"/>
          <w:szCs w:val="28"/>
        </w:rPr>
        <w:t>IS SHR includes all residential buildings and residential premises (apartments) located on the territory of the Republic of Kazakhstan.</w:t>
      </w:r>
    </w:p>
    <w:p w:rsidR="00CE2114" w:rsidRDefault="00CE2114" w:rsidP="00CE2114">
      <w:pPr>
        <w:ind w:firstLine="708"/>
        <w:jc w:val="both"/>
        <w:rPr>
          <w:sz w:val="28"/>
          <w:szCs w:val="28"/>
        </w:rPr>
      </w:pPr>
      <w:r>
        <w:rPr>
          <w:sz w:val="28"/>
          <w:szCs w:val="28"/>
        </w:rPr>
        <w:t>These include:</w:t>
      </w:r>
    </w:p>
    <w:p w:rsidR="00CE2114" w:rsidRDefault="00CE2114" w:rsidP="00CE2114">
      <w:pPr>
        <w:ind w:firstLine="708"/>
        <w:jc w:val="both"/>
        <w:rPr>
          <w:sz w:val="28"/>
          <w:szCs w:val="28"/>
        </w:rPr>
      </w:pPr>
      <w:r>
        <w:rPr>
          <w:sz w:val="28"/>
          <w:szCs w:val="28"/>
        </w:rPr>
        <w:t>residential premises (apartment);</w:t>
      </w:r>
    </w:p>
    <w:p w:rsidR="00CE2114" w:rsidRDefault="00CE2114" w:rsidP="00CE2114">
      <w:pPr>
        <w:ind w:firstLine="708"/>
        <w:jc w:val="both"/>
        <w:rPr>
          <w:sz w:val="28"/>
          <w:szCs w:val="28"/>
        </w:rPr>
      </w:pPr>
      <w:r>
        <w:rPr>
          <w:sz w:val="28"/>
          <w:szCs w:val="28"/>
        </w:rPr>
        <w:t>single-family (individual) house;</w:t>
      </w:r>
    </w:p>
    <w:p w:rsidR="00CE2114" w:rsidRDefault="00CE2114" w:rsidP="00CE2114">
      <w:pPr>
        <w:ind w:firstLine="708"/>
        <w:jc w:val="both"/>
        <w:rPr>
          <w:sz w:val="28"/>
          <w:szCs w:val="28"/>
        </w:rPr>
      </w:pPr>
      <w:r>
        <w:rPr>
          <w:sz w:val="28"/>
          <w:szCs w:val="28"/>
        </w:rPr>
        <w:lastRenderedPageBreak/>
        <w:t>semi-detached house;</w:t>
      </w:r>
    </w:p>
    <w:p w:rsidR="00CE2114" w:rsidRDefault="00CE2114" w:rsidP="00CE2114">
      <w:pPr>
        <w:ind w:firstLine="708"/>
        <w:jc w:val="both"/>
        <w:rPr>
          <w:sz w:val="28"/>
          <w:szCs w:val="28"/>
        </w:rPr>
      </w:pPr>
      <w:r>
        <w:rPr>
          <w:sz w:val="28"/>
          <w:szCs w:val="28"/>
        </w:rPr>
        <w:t>three or more apartment buildings.</w:t>
      </w:r>
    </w:p>
    <w:p w:rsidR="00CE2114" w:rsidRDefault="00CE2114" w:rsidP="00CE2114">
      <w:pPr>
        <w:ind w:firstLine="708"/>
        <w:jc w:val="both"/>
        <w:rPr>
          <w:bCs/>
          <w:iCs/>
          <w:sz w:val="28"/>
          <w:szCs w:val="28"/>
        </w:rPr>
      </w:pPr>
      <w:r>
        <w:rPr>
          <w:bCs/>
          <w:iCs/>
          <w:sz w:val="28"/>
          <w:szCs w:val="28"/>
        </w:rPr>
        <w:t>IS SHR contains data on the housing stock and the number of people living in apartments, and consists of two main modules:</w:t>
      </w:r>
    </w:p>
    <w:p w:rsidR="00CE2114" w:rsidRDefault="00CE2114" w:rsidP="00CE2114">
      <w:pPr>
        <w:tabs>
          <w:tab w:val="left" w:pos="851"/>
        </w:tabs>
        <w:ind w:firstLine="708"/>
        <w:jc w:val="both"/>
        <w:rPr>
          <w:bCs/>
          <w:iCs/>
          <w:sz w:val="28"/>
          <w:szCs w:val="28"/>
        </w:rPr>
      </w:pPr>
      <w:r>
        <w:rPr>
          <w:bCs/>
          <w:iCs/>
          <w:sz w:val="28"/>
          <w:szCs w:val="28"/>
        </w:rPr>
        <w:t xml:space="preserve">1) catalog of houses </w:t>
      </w:r>
      <w:r>
        <w:rPr>
          <w:sz w:val="28"/>
          <w:szCs w:val="28"/>
        </w:rPr>
        <w:t>;</w:t>
      </w:r>
    </w:p>
    <w:p w:rsidR="00CE2114" w:rsidRDefault="00CE2114" w:rsidP="00CE2114">
      <w:pPr>
        <w:tabs>
          <w:tab w:val="left" w:pos="709"/>
        </w:tabs>
        <w:ind w:firstLine="708"/>
        <w:jc w:val="both"/>
        <w:rPr>
          <w:sz w:val="28"/>
          <w:szCs w:val="28"/>
        </w:rPr>
      </w:pPr>
      <w:r>
        <w:rPr>
          <w:sz w:val="28"/>
          <w:szCs w:val="28"/>
        </w:rPr>
        <w:t>2) catalog of apartments.</w:t>
      </w:r>
    </w:p>
    <w:p w:rsidR="00CE2114" w:rsidRDefault="00CE2114" w:rsidP="00CE2114">
      <w:pPr>
        <w:ind w:firstLine="567"/>
        <w:jc w:val="both"/>
        <w:rPr>
          <w:bCs/>
          <w:sz w:val="28"/>
          <w:szCs w:val="28"/>
          <w:lang w:val="kk-KZ"/>
        </w:rPr>
      </w:pPr>
      <w:r>
        <w:rPr>
          <w:bCs/>
          <w:sz w:val="28"/>
          <w:szCs w:val="28"/>
        </w:rPr>
        <w:t>The catalog of houses contains a list of houses with information about each house, characterizing the type of house, the materials of the outer walls of the house, the number of apartments in the house, the size of the total and living areas.</w:t>
      </w:r>
      <w:r>
        <w:rPr>
          <w:bCs/>
          <w:sz w:val="28"/>
          <w:szCs w:val="28"/>
          <w:lang w:val="kk-KZ"/>
        </w:rPr>
        <w:t xml:space="preserve"> </w:t>
      </w:r>
    </w:p>
    <w:p w:rsidR="00CE2114" w:rsidRDefault="00CE2114" w:rsidP="00CE2114">
      <w:pPr>
        <w:ind w:firstLine="567"/>
        <w:jc w:val="both"/>
        <w:rPr>
          <w:bCs/>
          <w:sz w:val="28"/>
          <w:szCs w:val="28"/>
        </w:rPr>
      </w:pPr>
      <w:r>
        <w:rPr>
          <w:bCs/>
          <w:sz w:val="28"/>
          <w:szCs w:val="28"/>
        </w:rPr>
        <w:t xml:space="preserve">The catalog of apartments </w:t>
      </w:r>
      <w:r>
        <w:rPr>
          <w:sz w:val="28"/>
          <w:szCs w:val="28"/>
        </w:rPr>
        <w:t xml:space="preserve">contains </w:t>
      </w:r>
      <w:r>
        <w:rPr>
          <w:sz w:val="28"/>
          <w:szCs w:val="28"/>
          <w:lang w:val="kk-KZ"/>
        </w:rPr>
        <w:t xml:space="preserve">a list of apartments with information </w:t>
      </w:r>
      <w:r>
        <w:rPr>
          <w:sz w:val="28"/>
          <w:szCs w:val="28"/>
        </w:rPr>
        <w:t xml:space="preserve">about each dwelling (apartment) of a residential building </w:t>
      </w:r>
      <w:r>
        <w:rPr>
          <w:bCs/>
          <w:sz w:val="28"/>
          <w:szCs w:val="28"/>
        </w:rPr>
        <w:t>included in a particular house, with information about the size of the area, the number of rooms, the number of residents.</w:t>
      </w:r>
    </w:p>
    <w:p w:rsidR="00CE2114" w:rsidRDefault="00CE2114" w:rsidP="00CE2114">
      <w:pPr>
        <w:pStyle w:val="OsnTxt"/>
        <w:spacing w:line="240" w:lineRule="auto"/>
        <w:ind w:firstLine="709"/>
        <w:rPr>
          <w:rFonts w:ascii="Times New Roman" w:hAnsi="Times New Roman"/>
          <w:sz w:val="28"/>
          <w:szCs w:val="28"/>
          <w:lang w:val="kk-KZ"/>
        </w:rPr>
      </w:pPr>
      <w:r>
        <w:rPr>
          <w:rFonts w:ascii="Times New Roman" w:hAnsi="Times New Roman"/>
          <w:bCs/>
          <w:sz w:val="28"/>
          <w:szCs w:val="28"/>
        </w:rPr>
        <w:t xml:space="preserve">In the house directory, each entry corresponds to an entry in the apartment directory and is linked by a house identification code. Each directory contains its own set of attributes. Examples of </w:t>
      </w:r>
      <w:r>
        <w:rPr>
          <w:rFonts w:ascii="Times New Roman" w:hAnsi="Times New Roman"/>
          <w:sz w:val="28"/>
          <w:szCs w:val="28"/>
        </w:rPr>
        <w:t xml:space="preserve">IS SHR attributes (catalog of houses) </w:t>
      </w:r>
      <w:r>
        <w:rPr>
          <w:rFonts w:ascii="Times New Roman" w:hAnsi="Times New Roman"/>
          <w:sz w:val="28"/>
          <w:szCs w:val="28"/>
          <w:lang w:val="kk-KZ"/>
        </w:rPr>
        <w:t xml:space="preserve">and </w:t>
      </w:r>
      <w:r>
        <w:rPr>
          <w:rFonts w:ascii="Times New Roman" w:hAnsi="Times New Roman"/>
          <w:sz w:val="28"/>
          <w:szCs w:val="28"/>
        </w:rPr>
        <w:t xml:space="preserve">IS SHR attributes (catalog of apartments) are given according to appendices </w:t>
      </w:r>
      <w:r w:rsidR="00EB6D4A">
        <w:rPr>
          <w:rFonts w:ascii="Times New Roman" w:hAnsi="Times New Roman"/>
          <w:sz w:val="28"/>
          <w:szCs w:val="28"/>
          <w:lang w:val="kk-KZ"/>
        </w:rPr>
        <w:t>1</w:t>
      </w:r>
      <w:r>
        <w:rPr>
          <w:rFonts w:ascii="Times New Roman" w:hAnsi="Times New Roman"/>
          <w:sz w:val="28"/>
          <w:szCs w:val="28"/>
          <w:lang w:val="kk-KZ"/>
        </w:rPr>
        <w:t xml:space="preserve">and </w:t>
      </w:r>
      <w:r w:rsidR="00EB6D4A">
        <w:rPr>
          <w:rFonts w:ascii="Times New Roman" w:hAnsi="Times New Roman"/>
          <w:sz w:val="28"/>
          <w:szCs w:val="28"/>
        </w:rPr>
        <w:t>2</w:t>
      </w:r>
      <w:r>
        <w:rPr>
          <w:rFonts w:ascii="Times New Roman" w:hAnsi="Times New Roman"/>
          <w:sz w:val="28"/>
          <w:szCs w:val="28"/>
        </w:rPr>
        <w:t>to this Methodology.</w:t>
      </w:r>
    </w:p>
    <w:p w:rsidR="00CE2114" w:rsidRDefault="00CE2114" w:rsidP="00CE2114">
      <w:pPr>
        <w:pStyle w:val="OsnTxt"/>
        <w:spacing w:line="240" w:lineRule="auto"/>
        <w:ind w:firstLine="709"/>
        <w:rPr>
          <w:sz w:val="28"/>
          <w:szCs w:val="28"/>
        </w:rPr>
      </w:pPr>
      <w:r>
        <w:rPr>
          <w:rFonts w:ascii="Times New Roman" w:hAnsi="Times New Roman"/>
          <w:sz w:val="28"/>
          <w:szCs w:val="28"/>
        </w:rPr>
        <w:t xml:space="preserve">The main tasks of maintaining IS SHR are </w:t>
      </w:r>
      <w:r>
        <w:rPr>
          <w:sz w:val="28"/>
          <w:szCs w:val="28"/>
        </w:rPr>
        <w:t>:</w:t>
      </w:r>
    </w:p>
    <w:p w:rsidR="00CE2114" w:rsidRDefault="00CE2114" w:rsidP="00CE2114">
      <w:pPr>
        <w:tabs>
          <w:tab w:val="left" w:pos="0"/>
        </w:tabs>
        <w:jc w:val="both"/>
        <w:rPr>
          <w:sz w:val="28"/>
          <w:szCs w:val="28"/>
        </w:rPr>
      </w:pPr>
      <w:r>
        <w:rPr>
          <w:sz w:val="28"/>
          <w:szCs w:val="28"/>
        </w:rPr>
        <w:tab/>
        <w:t>accumulation of data on residential buildings and residential premises (apartments);</w:t>
      </w:r>
    </w:p>
    <w:p w:rsidR="00CE2114" w:rsidRDefault="00CE2114" w:rsidP="00CE2114">
      <w:pPr>
        <w:tabs>
          <w:tab w:val="left" w:pos="0"/>
        </w:tabs>
        <w:jc w:val="both"/>
        <w:rPr>
          <w:sz w:val="28"/>
          <w:szCs w:val="28"/>
        </w:rPr>
      </w:pPr>
      <w:r>
        <w:rPr>
          <w:sz w:val="28"/>
          <w:szCs w:val="28"/>
        </w:rPr>
        <w:tab/>
        <w:t>formation and updating of statistical information on the housing stock (availability, condition, commissioning, retirement);</w:t>
      </w:r>
    </w:p>
    <w:p w:rsidR="00CE2114" w:rsidRDefault="00CE2114" w:rsidP="00CE2114">
      <w:pPr>
        <w:tabs>
          <w:tab w:val="left" w:pos="0"/>
          <w:tab w:val="left" w:pos="709"/>
          <w:tab w:val="left" w:pos="993"/>
        </w:tabs>
        <w:jc w:val="both"/>
        <w:rPr>
          <w:sz w:val="28"/>
          <w:szCs w:val="28"/>
        </w:rPr>
      </w:pPr>
      <w:r>
        <w:rPr>
          <w:sz w:val="28"/>
          <w:szCs w:val="28"/>
        </w:rPr>
        <w:tab/>
        <w:t>conducting sample surveys based on IS SHR and use in statistical development;</w:t>
      </w:r>
    </w:p>
    <w:p w:rsidR="00CE2114" w:rsidRDefault="00CE2114" w:rsidP="00CE2114">
      <w:pPr>
        <w:tabs>
          <w:tab w:val="left" w:pos="720"/>
        </w:tabs>
        <w:jc w:val="both"/>
        <w:rPr>
          <w:sz w:val="28"/>
          <w:szCs w:val="28"/>
        </w:rPr>
      </w:pPr>
      <w:r>
        <w:rPr>
          <w:sz w:val="28"/>
          <w:szCs w:val="28"/>
        </w:rPr>
        <w:tab/>
        <w:t>conducting sample surveys of households to update IS SHR.</w:t>
      </w:r>
    </w:p>
    <w:p w:rsidR="00CE2114" w:rsidRDefault="00CE2114" w:rsidP="00CE2114">
      <w:pPr>
        <w:pStyle w:val="OsnTxt"/>
        <w:spacing w:line="240" w:lineRule="auto"/>
        <w:ind w:firstLine="720"/>
        <w:rPr>
          <w:rFonts w:ascii="Times New Roman" w:hAnsi="Times New Roman"/>
          <w:sz w:val="28"/>
          <w:szCs w:val="28"/>
          <w:lang w:val="kk-KZ"/>
        </w:rPr>
      </w:pPr>
      <w:r>
        <w:rPr>
          <w:rFonts w:ascii="Times New Roman" w:hAnsi="Times New Roman"/>
          <w:sz w:val="28"/>
          <w:szCs w:val="28"/>
        </w:rPr>
        <w:t xml:space="preserve">6. </w:t>
      </w:r>
      <w:r>
        <w:rPr>
          <w:rFonts w:ascii="Times New Roman" w:hAnsi="Times New Roman"/>
          <w:sz w:val="28"/>
          <w:szCs w:val="28"/>
          <w:lang w:val="kk-KZ"/>
        </w:rPr>
        <w:t xml:space="preserve">Updating IS </w:t>
      </w:r>
      <w:r>
        <w:rPr>
          <w:rFonts w:ascii="Times New Roman" w:hAnsi="Times New Roman"/>
          <w:sz w:val="28"/>
          <w:szCs w:val="28"/>
        </w:rPr>
        <w:t>SHR is the following data :</w:t>
      </w:r>
    </w:p>
    <w:p w:rsidR="00CE2114" w:rsidRDefault="00CE2114" w:rsidP="00CE2114">
      <w:pPr>
        <w:ind w:firstLine="708"/>
        <w:jc w:val="both"/>
        <w:rPr>
          <w:sz w:val="28"/>
          <w:szCs w:val="28"/>
        </w:rPr>
      </w:pPr>
      <w:r>
        <w:rPr>
          <w:sz w:val="28"/>
          <w:szCs w:val="28"/>
          <w:lang w:val="kk-KZ"/>
        </w:rPr>
        <w:t xml:space="preserve">1) from </w:t>
      </w:r>
      <w:r>
        <w:rPr>
          <w:sz w:val="28"/>
          <w:szCs w:val="28"/>
        </w:rPr>
        <w:t>information about registered residential buildings and residential premises (apartments) from administrative sources;</w:t>
      </w:r>
    </w:p>
    <w:p w:rsidR="00CE2114" w:rsidRDefault="00CE2114" w:rsidP="00CE2114">
      <w:pPr>
        <w:ind w:firstLine="708"/>
        <w:jc w:val="both"/>
        <w:rPr>
          <w:sz w:val="28"/>
          <w:szCs w:val="28"/>
        </w:rPr>
      </w:pPr>
      <w:r>
        <w:rPr>
          <w:sz w:val="28"/>
          <w:szCs w:val="28"/>
        </w:rPr>
        <w:t xml:space="preserve">2) </w:t>
      </w:r>
      <w:r>
        <w:rPr>
          <w:sz w:val="28"/>
          <w:szCs w:val="28"/>
          <w:lang w:val="kk-KZ"/>
        </w:rPr>
        <w:t xml:space="preserve">with </w:t>
      </w:r>
      <w:r>
        <w:rPr>
          <w:sz w:val="28"/>
          <w:szCs w:val="28"/>
        </w:rPr>
        <w:t>information about the accident rate of housing from administrative sources</w:t>
      </w:r>
      <w:r>
        <w:rPr>
          <w:strike/>
          <w:sz w:val="28"/>
          <w:szCs w:val="28"/>
        </w:rPr>
        <w:t xml:space="preserve"> </w:t>
      </w:r>
      <w:r>
        <w:rPr>
          <w:sz w:val="28"/>
          <w:szCs w:val="28"/>
        </w:rPr>
        <w:t>in accordance with Appendix 3 to this Methodology;</w:t>
      </w:r>
    </w:p>
    <w:p w:rsidR="00CE2114" w:rsidRDefault="00CE2114" w:rsidP="00CE2114">
      <w:pPr>
        <w:ind w:firstLine="708"/>
        <w:jc w:val="both"/>
        <w:rPr>
          <w:sz w:val="28"/>
          <w:szCs w:val="28"/>
        </w:rPr>
      </w:pPr>
      <w:r>
        <w:rPr>
          <w:sz w:val="28"/>
          <w:szCs w:val="28"/>
        </w:rPr>
        <w:t xml:space="preserve">3) </w:t>
      </w:r>
      <w:r>
        <w:rPr>
          <w:sz w:val="28"/>
          <w:szCs w:val="28"/>
          <w:lang w:val="kk-KZ"/>
        </w:rPr>
        <w:t xml:space="preserve">from </w:t>
      </w:r>
      <w:r>
        <w:rPr>
          <w:sz w:val="28"/>
          <w:szCs w:val="28"/>
        </w:rPr>
        <w:t>maintaining household records from administrative sources in accordance with Appendix 4 to this Methodology;</w:t>
      </w:r>
    </w:p>
    <w:p w:rsidR="00CE2114" w:rsidRDefault="00CE2114" w:rsidP="00CE2114">
      <w:pPr>
        <w:ind w:firstLine="708"/>
        <w:jc w:val="both"/>
        <w:rPr>
          <w:sz w:val="28"/>
          <w:szCs w:val="28"/>
        </w:rPr>
      </w:pPr>
      <w:r>
        <w:rPr>
          <w:sz w:val="28"/>
          <w:szCs w:val="28"/>
        </w:rPr>
        <w:t xml:space="preserve">4) </w:t>
      </w:r>
      <w:r>
        <w:rPr>
          <w:sz w:val="28"/>
          <w:szCs w:val="28"/>
          <w:lang w:val="kk-KZ"/>
        </w:rPr>
        <w:t xml:space="preserve">with </w:t>
      </w:r>
      <w:r>
        <w:rPr>
          <w:sz w:val="28"/>
          <w:szCs w:val="28"/>
        </w:rPr>
        <w:t>reference to the number of residents from sample surveys of households.</w:t>
      </w:r>
    </w:p>
    <w:p w:rsidR="00CE2114" w:rsidRDefault="00CE2114" w:rsidP="00CE2114">
      <w:pPr>
        <w:jc w:val="both"/>
        <w:rPr>
          <w:sz w:val="28"/>
          <w:szCs w:val="28"/>
          <w:lang w:val="kk-KZ"/>
        </w:rPr>
      </w:pPr>
    </w:p>
    <w:p w:rsidR="00CE2114" w:rsidRDefault="00CE2114" w:rsidP="00CE2114">
      <w:pPr>
        <w:jc w:val="both"/>
        <w:rPr>
          <w:sz w:val="28"/>
          <w:szCs w:val="28"/>
          <w:lang w:val="kk-KZ"/>
        </w:rPr>
      </w:pPr>
    </w:p>
    <w:p w:rsidR="00CE2114" w:rsidRDefault="00CE2114" w:rsidP="00CE2114">
      <w:pPr>
        <w:ind w:firstLine="708"/>
        <w:jc w:val="center"/>
        <w:rPr>
          <w:bCs/>
          <w:sz w:val="28"/>
          <w:szCs w:val="28"/>
          <w:lang w:val="kk-KZ"/>
        </w:rPr>
      </w:pPr>
      <w:r>
        <w:rPr>
          <w:b/>
          <w:sz w:val="28"/>
          <w:szCs w:val="28"/>
        </w:rPr>
        <w:t xml:space="preserve">Chapter 3. </w:t>
      </w:r>
      <w:r>
        <w:rPr>
          <w:b/>
          <w:sz w:val="28"/>
          <w:szCs w:val="28"/>
          <w:lang w:val="kk-KZ"/>
        </w:rPr>
        <w:t>Organization of maintenance of IS SHR</w:t>
      </w:r>
    </w:p>
    <w:p w:rsidR="00CE2114" w:rsidRDefault="00CE2114" w:rsidP="00CE2114">
      <w:pPr>
        <w:ind w:firstLine="708"/>
        <w:jc w:val="both"/>
        <w:rPr>
          <w:sz w:val="28"/>
          <w:szCs w:val="28"/>
        </w:rPr>
      </w:pPr>
    </w:p>
    <w:p w:rsidR="00CE2114" w:rsidRDefault="00CE2114" w:rsidP="00CE2114">
      <w:pPr>
        <w:ind w:firstLine="708"/>
        <w:jc w:val="both"/>
        <w:rPr>
          <w:rStyle w:val="a8"/>
          <w:i w:val="0"/>
        </w:rPr>
      </w:pPr>
      <w:r>
        <w:rPr>
          <w:rStyle w:val="a8"/>
          <w:i w:val="0"/>
          <w:sz w:val="28"/>
          <w:szCs w:val="28"/>
        </w:rPr>
        <w:t xml:space="preserve">7. </w:t>
      </w:r>
      <w:r>
        <w:rPr>
          <w:sz w:val="28"/>
          <w:szCs w:val="28"/>
        </w:rPr>
        <w:t xml:space="preserve">IS SHR </w:t>
      </w:r>
      <w:r>
        <w:rPr>
          <w:rStyle w:val="a8"/>
          <w:i w:val="0"/>
          <w:sz w:val="28"/>
          <w:szCs w:val="28"/>
        </w:rPr>
        <w:t>automates actions aimed at solving a certain range of tasks, and consists of the following blocks:</w:t>
      </w:r>
    </w:p>
    <w:p w:rsidR="00CE2114" w:rsidRDefault="00CE2114" w:rsidP="00CE2114">
      <w:pPr>
        <w:pStyle w:val="1"/>
        <w:spacing w:line="240" w:lineRule="auto"/>
      </w:pPr>
      <w:r>
        <w:t>1) collection, processing and analysis of data;</w:t>
      </w:r>
    </w:p>
    <w:p w:rsidR="00CE2114" w:rsidRDefault="00CE2114" w:rsidP="00CE2114">
      <w:pPr>
        <w:pStyle w:val="1"/>
        <w:spacing w:line="240" w:lineRule="auto"/>
      </w:pPr>
      <w:r>
        <w:t>2) generation of reports;</w:t>
      </w:r>
    </w:p>
    <w:p w:rsidR="00CE2114" w:rsidRDefault="00CE2114" w:rsidP="00CE2114">
      <w:pPr>
        <w:pStyle w:val="1"/>
        <w:spacing w:line="240" w:lineRule="auto"/>
      </w:pPr>
      <w:r>
        <w:t>3) integration of an external database with the components of the integrated information system "e-Statistics".</w:t>
      </w:r>
    </w:p>
    <w:p w:rsidR="00CE2114" w:rsidRDefault="00CE2114" w:rsidP="00CE2114">
      <w:pPr>
        <w:pStyle w:val="1"/>
        <w:spacing w:line="240" w:lineRule="auto"/>
      </w:pPr>
      <w:r>
        <w:lastRenderedPageBreak/>
        <w:t>8. When collecting, processing, and analyzing data, the following processes are monitored and automated:</w:t>
      </w:r>
    </w:p>
    <w:p w:rsidR="00CE2114" w:rsidRDefault="00CE2114" w:rsidP="00CE2114">
      <w:pPr>
        <w:ind w:left="720"/>
        <w:jc w:val="both"/>
        <w:rPr>
          <w:sz w:val="28"/>
          <w:szCs w:val="28"/>
        </w:rPr>
      </w:pPr>
      <w:r>
        <w:rPr>
          <w:sz w:val="28"/>
          <w:szCs w:val="28"/>
        </w:rPr>
        <w:t xml:space="preserve">formation of </w:t>
      </w:r>
      <w:r>
        <w:rPr>
          <w:sz w:val="28"/>
          <w:szCs w:val="28"/>
          <w:lang w:val="kk-KZ"/>
        </w:rPr>
        <w:t xml:space="preserve">IS SHR </w:t>
      </w:r>
      <w:r>
        <w:rPr>
          <w:sz w:val="28"/>
          <w:szCs w:val="28"/>
        </w:rPr>
        <w:t>;</w:t>
      </w:r>
    </w:p>
    <w:p w:rsidR="00CE2114" w:rsidRDefault="00CE2114" w:rsidP="00CE2114">
      <w:pPr>
        <w:ind w:firstLine="708"/>
        <w:jc w:val="both"/>
        <w:rPr>
          <w:sz w:val="28"/>
          <w:szCs w:val="28"/>
        </w:rPr>
      </w:pPr>
      <w:r>
        <w:rPr>
          <w:sz w:val="28"/>
          <w:szCs w:val="28"/>
        </w:rPr>
        <w:t>updating IS SHR data based on data obtained from administrative data;</w:t>
      </w:r>
    </w:p>
    <w:p w:rsidR="00CE2114" w:rsidRDefault="00CE2114" w:rsidP="00CE2114">
      <w:pPr>
        <w:ind w:left="708"/>
        <w:jc w:val="both"/>
        <w:rPr>
          <w:sz w:val="28"/>
          <w:szCs w:val="28"/>
        </w:rPr>
      </w:pPr>
      <w:r>
        <w:rPr>
          <w:sz w:val="28"/>
          <w:szCs w:val="28"/>
        </w:rPr>
        <w:t>maintenance and updating of catalogs of houses and apartments.</w:t>
      </w:r>
    </w:p>
    <w:p w:rsidR="00CE2114" w:rsidRDefault="00CE2114" w:rsidP="00CE2114">
      <w:pPr>
        <w:ind w:firstLine="720"/>
        <w:jc w:val="both"/>
        <w:rPr>
          <w:sz w:val="28"/>
          <w:szCs w:val="28"/>
        </w:rPr>
      </w:pPr>
      <w:r>
        <w:rPr>
          <w:sz w:val="28"/>
          <w:szCs w:val="28"/>
        </w:rPr>
        <w:t>9. Collection, processing and analysis of data solves the problem associated with the primary formation, updating and entering data into IS SHR.</w:t>
      </w:r>
    </w:p>
    <w:p w:rsidR="00CE2114" w:rsidRDefault="00CE2114" w:rsidP="00CE2114">
      <w:pPr>
        <w:ind w:firstLine="709"/>
        <w:jc w:val="both"/>
        <w:outlineLvl w:val="0"/>
        <w:rPr>
          <w:sz w:val="28"/>
          <w:szCs w:val="28"/>
        </w:rPr>
      </w:pPr>
      <w:r>
        <w:rPr>
          <w:sz w:val="28"/>
          <w:szCs w:val="28"/>
        </w:rPr>
        <w:t>Based on the processing, adjustment of data at the national level, a slice is formed monthly (for a certain period).</w:t>
      </w:r>
    </w:p>
    <w:p w:rsidR="00CE2114" w:rsidRDefault="00CE2114" w:rsidP="00CE2114">
      <w:pPr>
        <w:ind w:firstLine="709"/>
        <w:jc w:val="both"/>
        <w:outlineLvl w:val="0"/>
        <w:rPr>
          <w:b/>
          <w:sz w:val="28"/>
          <w:szCs w:val="28"/>
          <w:lang w:val="kk-KZ"/>
        </w:rPr>
      </w:pPr>
      <w:r>
        <w:rPr>
          <w:sz w:val="28"/>
          <w:szCs w:val="28"/>
        </w:rPr>
        <w:t>The slice is used when generating output tables from IS SHR.</w:t>
      </w:r>
    </w:p>
    <w:p w:rsidR="00CE2114" w:rsidRDefault="00CE2114" w:rsidP="00CE2114">
      <w:pPr>
        <w:ind w:firstLine="720"/>
        <w:jc w:val="both"/>
        <w:rPr>
          <w:sz w:val="28"/>
          <w:szCs w:val="28"/>
        </w:rPr>
      </w:pPr>
      <w:r>
        <w:rPr>
          <w:sz w:val="28"/>
          <w:szCs w:val="28"/>
        </w:rPr>
        <w:t xml:space="preserve">The monthly </w:t>
      </w:r>
      <w:r>
        <w:rPr>
          <w:sz w:val="28"/>
          <w:szCs w:val="28"/>
          <w:lang w:val="kk-KZ"/>
        </w:rPr>
        <w:t xml:space="preserve">slice </w:t>
      </w:r>
      <w:r>
        <w:rPr>
          <w:sz w:val="28"/>
          <w:szCs w:val="28"/>
        </w:rPr>
        <w:t xml:space="preserve">provides the </w:t>
      </w:r>
      <w:r>
        <w:rPr>
          <w:sz w:val="28"/>
          <w:szCs w:val="28"/>
          <w:lang w:val="kk-KZ"/>
        </w:rPr>
        <w:t xml:space="preserve">generation </w:t>
      </w:r>
      <w:r>
        <w:rPr>
          <w:sz w:val="28"/>
          <w:szCs w:val="28"/>
        </w:rPr>
        <w:t>of reports and various data samples.</w:t>
      </w:r>
    </w:p>
    <w:p w:rsidR="00CE2114" w:rsidRDefault="00CE2114" w:rsidP="00CE2114">
      <w:pPr>
        <w:pStyle w:val="1"/>
        <w:spacing w:line="240" w:lineRule="auto"/>
      </w:pPr>
      <w:r>
        <w:t>10. The reporting unit includes the following tasks:</w:t>
      </w:r>
    </w:p>
    <w:p w:rsidR="00CE2114" w:rsidRDefault="00CE2114" w:rsidP="00CE2114">
      <w:pPr>
        <w:pStyle w:val="1"/>
        <w:spacing w:line="240" w:lineRule="auto"/>
        <w:ind w:left="710" w:firstLine="0"/>
      </w:pPr>
      <w:r>
        <w:t>sectioning;</w:t>
      </w:r>
    </w:p>
    <w:p w:rsidR="00CE2114" w:rsidRDefault="00CE2114" w:rsidP="00CE2114">
      <w:pPr>
        <w:pStyle w:val="1"/>
        <w:spacing w:line="240" w:lineRule="auto"/>
        <w:ind w:left="710" w:firstLine="0"/>
      </w:pPr>
      <w:r>
        <w:t>sampling;</w:t>
      </w:r>
    </w:p>
    <w:p w:rsidR="00CE2114" w:rsidRDefault="00CE2114" w:rsidP="00CE2114">
      <w:pPr>
        <w:pStyle w:val="1"/>
        <w:spacing w:line="240" w:lineRule="auto"/>
        <w:ind w:left="710" w:firstLine="0"/>
      </w:pPr>
      <w:r>
        <w:t>generation of output information.</w:t>
      </w:r>
    </w:p>
    <w:p w:rsidR="00CE2114" w:rsidRDefault="00CE2114" w:rsidP="00CE2114">
      <w:pPr>
        <w:pStyle w:val="1"/>
        <w:tabs>
          <w:tab w:val="left" w:pos="1134"/>
        </w:tabs>
        <w:spacing w:line="240" w:lineRule="auto"/>
      </w:pPr>
      <w:r>
        <w:t>11. The integration block provides integration with the components of information systems, external databases and includes the following tasks:</w:t>
      </w:r>
    </w:p>
    <w:p w:rsidR="00CE2114" w:rsidRDefault="00CE2114" w:rsidP="00CE2114">
      <w:pPr>
        <w:pStyle w:val="1"/>
        <w:spacing w:line="240" w:lineRule="auto"/>
      </w:pPr>
      <w:r>
        <w:t>1) interaction with the information system "Metadata";</w:t>
      </w:r>
    </w:p>
    <w:p w:rsidR="00CE2114" w:rsidRDefault="00CE2114" w:rsidP="00CE2114">
      <w:pPr>
        <w:pStyle w:val="1"/>
        <w:spacing w:line="240" w:lineRule="auto"/>
      </w:pPr>
      <w:r>
        <w:t>2) interaction with the database of aggregated indicators;</w:t>
      </w:r>
    </w:p>
    <w:p w:rsidR="00CE2114" w:rsidRDefault="00CE2114" w:rsidP="00CE2114">
      <w:pPr>
        <w:pStyle w:val="1"/>
        <w:spacing w:line="240" w:lineRule="auto"/>
      </w:pPr>
      <w:r>
        <w:t>3) interaction with the information system "Statistical Population Register";</w:t>
      </w:r>
    </w:p>
    <w:p w:rsidR="00CE2114" w:rsidRDefault="00CE2114" w:rsidP="00CE2114">
      <w:pPr>
        <w:pStyle w:val="1"/>
        <w:spacing w:line="240" w:lineRule="auto"/>
      </w:pPr>
      <w:r>
        <w:t>4) interaction with the information system "Agricultural Register";</w:t>
      </w:r>
    </w:p>
    <w:p w:rsidR="00CE2114" w:rsidRDefault="00CE2114" w:rsidP="00CE2114">
      <w:pPr>
        <w:pStyle w:val="1"/>
        <w:spacing w:line="240" w:lineRule="auto"/>
      </w:pPr>
      <w:r>
        <w:t>5) interaction with the internal intranet portal.</w:t>
      </w:r>
    </w:p>
    <w:p w:rsidR="00CE2114" w:rsidRDefault="00CE2114" w:rsidP="00CE2114">
      <w:pPr>
        <w:pStyle w:val="5"/>
        <w:spacing w:before="0" w:after="0"/>
        <w:ind w:firstLine="708"/>
        <w:jc w:val="both"/>
        <w:rPr>
          <w:b w:val="0"/>
          <w:i w:val="0"/>
          <w:sz w:val="28"/>
          <w:szCs w:val="28"/>
        </w:rPr>
      </w:pPr>
      <w:r>
        <w:rPr>
          <w:b w:val="0"/>
          <w:i w:val="0"/>
          <w:sz w:val="28"/>
          <w:szCs w:val="28"/>
        </w:rPr>
        <w:t xml:space="preserve">12. Entering and updating information </w:t>
      </w:r>
      <w:r>
        <w:rPr>
          <w:b w:val="0"/>
          <w:i w:val="0"/>
          <w:sz w:val="28"/>
          <w:szCs w:val="28"/>
          <w:lang w:val="kk-KZ"/>
        </w:rPr>
        <w:t xml:space="preserve">in IS SHR </w:t>
      </w:r>
      <w:r>
        <w:rPr>
          <w:b w:val="0"/>
          <w:i w:val="0"/>
          <w:sz w:val="28"/>
          <w:szCs w:val="28"/>
        </w:rPr>
        <w:t>is carried out at the regional level. When entering and correcting information, the following steps are observed:</w:t>
      </w:r>
    </w:p>
    <w:p w:rsidR="00CE2114" w:rsidRDefault="00CE2114" w:rsidP="00CE2114">
      <w:pPr>
        <w:pStyle w:val="a3"/>
        <w:tabs>
          <w:tab w:val="left" w:pos="720"/>
        </w:tabs>
        <w:jc w:val="both"/>
        <w:rPr>
          <w:rFonts w:ascii="Times New Roman" w:hAnsi="Times New Roman"/>
          <w:color w:val="000000"/>
          <w:sz w:val="28"/>
          <w:szCs w:val="28"/>
          <w:lang w:val="kk-KZ"/>
        </w:rPr>
      </w:pPr>
      <w:r>
        <w:rPr>
          <w:rFonts w:ascii="Times New Roman" w:hAnsi="Times New Roman"/>
          <w:color w:val="000000"/>
          <w:sz w:val="28"/>
          <w:szCs w:val="28"/>
        </w:rPr>
        <w:tab/>
        <w:t xml:space="preserve">1) all reference information is selected from the menu </w:t>
      </w:r>
      <w:r>
        <w:rPr>
          <w:rFonts w:ascii="Times New Roman" w:hAnsi="Times New Roman"/>
          <w:color w:val="000000"/>
          <w:sz w:val="28"/>
          <w:szCs w:val="28"/>
          <w:lang w:val="kk-KZ"/>
        </w:rPr>
        <w:t>;</w:t>
      </w:r>
    </w:p>
    <w:p w:rsidR="00CE2114" w:rsidRDefault="00CE2114" w:rsidP="00CE2114">
      <w:pPr>
        <w:pStyle w:val="a3"/>
        <w:tabs>
          <w:tab w:val="left" w:pos="720"/>
        </w:tabs>
        <w:jc w:val="both"/>
        <w:rPr>
          <w:rFonts w:ascii="Times New Roman" w:hAnsi="Times New Roman"/>
          <w:color w:val="000000"/>
          <w:sz w:val="28"/>
          <w:szCs w:val="28"/>
          <w:lang w:val="kk-KZ"/>
        </w:rPr>
      </w:pPr>
      <w:r>
        <w:rPr>
          <w:rFonts w:ascii="Times New Roman" w:hAnsi="Times New Roman"/>
          <w:color w:val="000000"/>
          <w:sz w:val="28"/>
          <w:szCs w:val="28"/>
          <w:lang w:val="kk-KZ"/>
        </w:rPr>
        <w:tab/>
        <w:t>2) in the case of an individual house, “zero” is put in the “apartment number” field;</w:t>
      </w:r>
    </w:p>
    <w:p w:rsidR="00CE2114" w:rsidRDefault="00CE2114" w:rsidP="00CE2114">
      <w:pPr>
        <w:pStyle w:val="a3"/>
        <w:tabs>
          <w:tab w:val="left" w:pos="720"/>
        </w:tabs>
        <w:jc w:val="both"/>
        <w:rPr>
          <w:rFonts w:ascii="Times New Roman" w:hAnsi="Times New Roman"/>
          <w:color w:val="000000"/>
          <w:sz w:val="28"/>
          <w:szCs w:val="28"/>
          <w:lang w:val="kk-KZ"/>
        </w:rPr>
      </w:pPr>
      <w:r>
        <w:rPr>
          <w:rFonts w:ascii="Times New Roman" w:hAnsi="Times New Roman"/>
          <w:color w:val="000000"/>
          <w:sz w:val="28"/>
          <w:szCs w:val="28"/>
          <w:lang w:val="kk-KZ"/>
        </w:rPr>
        <w:tab/>
        <w:t>3) in the case of two or more apartment buildings, the corresponding “apartment number” shall be entered in the field “apartment number”;</w:t>
      </w:r>
    </w:p>
    <w:p w:rsidR="00CE2114" w:rsidRDefault="00CE2114" w:rsidP="00CE2114">
      <w:pPr>
        <w:pStyle w:val="a3"/>
        <w:tabs>
          <w:tab w:val="left" w:pos="720"/>
        </w:tabs>
        <w:jc w:val="both"/>
        <w:rPr>
          <w:rFonts w:ascii="Times New Roman" w:hAnsi="Times New Roman"/>
          <w:sz w:val="28"/>
          <w:szCs w:val="28"/>
          <w:lang w:val="kk-KZ"/>
        </w:rPr>
      </w:pPr>
      <w:r>
        <w:rPr>
          <w:rFonts w:ascii="Times New Roman" w:hAnsi="Times New Roman"/>
          <w:color w:val="000000"/>
          <w:sz w:val="28"/>
          <w:szCs w:val="28"/>
          <w:lang w:val="kk-KZ"/>
        </w:rPr>
        <w:tab/>
        <w:t xml:space="preserve">4 </w:t>
      </w:r>
      <w:r>
        <w:rPr>
          <w:rFonts w:ascii="Times New Roman" w:hAnsi="Times New Roman"/>
          <w:sz w:val="28"/>
          <w:szCs w:val="28"/>
          <w:lang w:val="kk-KZ"/>
        </w:rPr>
        <w:t xml:space="preserve">) </w:t>
      </w:r>
      <w:r>
        <w:rPr>
          <w:rFonts w:ascii="Times New Roman" w:hAnsi="Times New Roman"/>
          <w:sz w:val="28"/>
          <w:szCs w:val="28"/>
        </w:rPr>
        <w:t xml:space="preserve">in the situation “the house has left”, the situation of the apartments is set to “non-residential”, while the living area of all apartments is reset to zero, and the total area remains </w:t>
      </w:r>
      <w:r>
        <w:rPr>
          <w:rFonts w:ascii="Times New Roman" w:hAnsi="Times New Roman"/>
          <w:sz w:val="28"/>
          <w:szCs w:val="28"/>
          <w:lang w:val="kk-KZ"/>
        </w:rPr>
        <w:t>;</w:t>
      </w:r>
    </w:p>
    <w:p w:rsidR="00CE2114" w:rsidRDefault="00CE2114" w:rsidP="00CE2114">
      <w:pPr>
        <w:pStyle w:val="a3"/>
        <w:tabs>
          <w:tab w:val="left" w:pos="720"/>
        </w:tabs>
        <w:jc w:val="both"/>
        <w:rPr>
          <w:rFonts w:ascii="Times New Roman" w:hAnsi="Times New Roman"/>
          <w:sz w:val="28"/>
          <w:szCs w:val="28"/>
          <w:lang w:val="kk-KZ"/>
        </w:rPr>
      </w:pPr>
      <w:r>
        <w:rPr>
          <w:rFonts w:ascii="Times New Roman" w:hAnsi="Times New Roman"/>
          <w:sz w:val="28"/>
          <w:szCs w:val="28"/>
          <w:lang w:val="kk-KZ"/>
        </w:rPr>
        <w:tab/>
        <w:t>5) in the situation of the apartment "non-residential", the number of residents and the number of households are reset to zero;</w:t>
      </w:r>
    </w:p>
    <w:p w:rsidR="00CE2114" w:rsidRDefault="00CE2114" w:rsidP="00CE2114">
      <w:pPr>
        <w:pStyle w:val="a3"/>
        <w:tabs>
          <w:tab w:val="left" w:pos="720"/>
        </w:tabs>
        <w:jc w:val="both"/>
        <w:rPr>
          <w:rFonts w:ascii="Times New Roman" w:hAnsi="Times New Roman"/>
          <w:color w:val="000000"/>
          <w:sz w:val="28"/>
          <w:szCs w:val="28"/>
          <w:lang w:val="kk-KZ"/>
        </w:rPr>
      </w:pPr>
      <w:r>
        <w:rPr>
          <w:rFonts w:ascii="Times New Roman" w:hAnsi="Times New Roman"/>
          <w:sz w:val="28"/>
          <w:szCs w:val="28"/>
          <w:lang w:val="kk-KZ"/>
        </w:rPr>
        <w:tab/>
        <w:t xml:space="preserve">6) when apartments are withdrawn from the housing stock, the field “reason for the withdrawal of apartments” </w:t>
      </w:r>
      <w:r>
        <w:rPr>
          <w:rFonts w:ascii="Times New Roman" w:hAnsi="Times New Roman"/>
          <w:sz w:val="28"/>
          <w:szCs w:val="28"/>
        </w:rPr>
        <w:t xml:space="preserve">is mandatory </w:t>
      </w:r>
      <w:r>
        <w:rPr>
          <w:rFonts w:ascii="Times New Roman" w:hAnsi="Times New Roman"/>
          <w:sz w:val="28"/>
          <w:szCs w:val="28"/>
          <w:lang w:val="kk-KZ"/>
        </w:rPr>
        <w:t>;</w:t>
      </w:r>
    </w:p>
    <w:p w:rsidR="00CE2114" w:rsidRDefault="00CE2114" w:rsidP="00CE2114">
      <w:pPr>
        <w:pStyle w:val="a3"/>
        <w:tabs>
          <w:tab w:val="left" w:pos="720"/>
        </w:tabs>
        <w:ind w:firstLine="709"/>
        <w:jc w:val="both"/>
        <w:rPr>
          <w:rFonts w:ascii="Times New Roman" w:hAnsi="Times New Roman"/>
          <w:color w:val="000000"/>
          <w:sz w:val="28"/>
          <w:szCs w:val="28"/>
          <w:lang w:val="kk-KZ"/>
        </w:rPr>
      </w:pPr>
      <w:r>
        <w:rPr>
          <w:rFonts w:ascii="Times New Roman" w:hAnsi="Times New Roman"/>
          <w:sz w:val="28"/>
          <w:szCs w:val="28"/>
          <w:lang w:val="kk-KZ"/>
        </w:rPr>
        <w:t xml:space="preserve">7) for </w:t>
      </w:r>
      <w:r>
        <w:rPr>
          <w:rFonts w:ascii="Times New Roman" w:hAnsi="Times New Roman"/>
          <w:sz w:val="28"/>
          <w:szCs w:val="28"/>
        </w:rPr>
        <w:t>the “house card” in the “number of storeys” column, the entry “more than one” is provided;</w:t>
      </w:r>
    </w:p>
    <w:p w:rsidR="00CE2114" w:rsidRDefault="00CE2114" w:rsidP="00CE2114">
      <w:pPr>
        <w:pStyle w:val="a3"/>
        <w:tabs>
          <w:tab w:val="left" w:pos="720"/>
        </w:tabs>
        <w:jc w:val="both"/>
        <w:rPr>
          <w:rFonts w:ascii="Times New Roman" w:hAnsi="Times New Roman"/>
          <w:color w:val="000000"/>
          <w:sz w:val="28"/>
          <w:szCs w:val="28"/>
          <w:lang w:val="kk-KZ"/>
        </w:rPr>
      </w:pPr>
      <w:r>
        <w:rPr>
          <w:rFonts w:ascii="Times New Roman" w:hAnsi="Times New Roman"/>
          <w:sz w:val="28"/>
          <w:szCs w:val="28"/>
          <w:lang w:val="kk-KZ"/>
        </w:rPr>
        <w:tab/>
        <w:t xml:space="preserve">8) </w:t>
      </w:r>
      <w:r>
        <w:rPr>
          <w:rFonts w:ascii="Times New Roman" w:hAnsi="Times New Roman"/>
          <w:sz w:val="28"/>
          <w:szCs w:val="28"/>
        </w:rPr>
        <w:t xml:space="preserve">when the situation at the house or apartment changes to “departed”, the fields “reason for leaving” and “date of leaving” are required, in other situations these fields are not filled in </w:t>
      </w:r>
      <w:r>
        <w:rPr>
          <w:rFonts w:ascii="Times New Roman" w:hAnsi="Times New Roman"/>
          <w:sz w:val="28"/>
          <w:szCs w:val="28"/>
          <w:lang w:val="kk-KZ"/>
        </w:rPr>
        <w:t>;</w:t>
      </w:r>
    </w:p>
    <w:p w:rsidR="00CE2114" w:rsidRDefault="00CE2114" w:rsidP="00CE2114">
      <w:pPr>
        <w:pStyle w:val="a3"/>
        <w:tabs>
          <w:tab w:val="left" w:pos="720"/>
        </w:tabs>
        <w:jc w:val="both"/>
        <w:rPr>
          <w:rFonts w:ascii="Times New Roman" w:hAnsi="Times New Roman"/>
          <w:color w:val="000000"/>
          <w:sz w:val="28"/>
          <w:szCs w:val="28"/>
          <w:lang w:val="kk-KZ"/>
        </w:rPr>
      </w:pPr>
      <w:r>
        <w:rPr>
          <w:rFonts w:ascii="Times New Roman" w:hAnsi="Times New Roman"/>
          <w:sz w:val="28"/>
          <w:szCs w:val="28"/>
          <w:lang w:val="kk-KZ"/>
        </w:rPr>
        <w:tab/>
        <w:t xml:space="preserve">9) during the control, </w:t>
      </w:r>
      <w:r>
        <w:rPr>
          <w:rFonts w:ascii="Times New Roman" w:hAnsi="Times New Roman"/>
          <w:sz w:val="28"/>
          <w:szCs w:val="28"/>
        </w:rPr>
        <w:t xml:space="preserve">the total area of the apartment is allowed to be equal </w:t>
      </w:r>
      <w:r>
        <w:rPr>
          <w:rFonts w:ascii="Times New Roman" w:hAnsi="Times New Roman"/>
          <w:sz w:val="28"/>
          <w:szCs w:val="28"/>
          <w:lang w:val="kk-KZ"/>
        </w:rPr>
        <w:t xml:space="preserve">to </w:t>
      </w:r>
      <w:r>
        <w:rPr>
          <w:rFonts w:ascii="Times New Roman" w:hAnsi="Times New Roman"/>
          <w:sz w:val="28"/>
          <w:szCs w:val="28"/>
        </w:rPr>
        <w:t xml:space="preserve">the living area of the apartment </w:t>
      </w:r>
      <w:r>
        <w:rPr>
          <w:rFonts w:ascii="Times New Roman" w:hAnsi="Times New Roman"/>
          <w:sz w:val="28"/>
          <w:szCs w:val="28"/>
          <w:lang w:val="kk-KZ"/>
        </w:rPr>
        <w:t>;</w:t>
      </w:r>
      <w:r>
        <w:rPr>
          <w:rFonts w:ascii="Times New Roman" w:hAnsi="Times New Roman"/>
          <w:color w:val="FF0000"/>
          <w:sz w:val="28"/>
          <w:szCs w:val="28"/>
          <w:lang w:val="kk-KZ"/>
        </w:rPr>
        <w:t xml:space="preserve"> </w:t>
      </w:r>
    </w:p>
    <w:p w:rsidR="00CE2114" w:rsidRDefault="00CE2114" w:rsidP="00CE2114">
      <w:pPr>
        <w:pStyle w:val="a3"/>
        <w:tabs>
          <w:tab w:val="left" w:pos="720"/>
        </w:tabs>
        <w:jc w:val="both"/>
        <w:rPr>
          <w:rFonts w:ascii="Times New Roman" w:hAnsi="Times New Roman"/>
          <w:sz w:val="28"/>
          <w:szCs w:val="28"/>
        </w:rPr>
      </w:pPr>
      <w:r>
        <w:rPr>
          <w:rFonts w:ascii="Times New Roman" w:hAnsi="Times New Roman"/>
          <w:sz w:val="28"/>
          <w:szCs w:val="28"/>
          <w:lang w:val="kk-KZ"/>
        </w:rPr>
        <w:lastRenderedPageBreak/>
        <w:tab/>
        <w:t xml:space="preserve">10) </w:t>
      </w:r>
      <w:r>
        <w:rPr>
          <w:rFonts w:ascii="Times New Roman" w:hAnsi="Times New Roman"/>
          <w:sz w:val="28"/>
          <w:szCs w:val="28"/>
        </w:rPr>
        <w:t>for any change in the IS SHR database, the system date is automatically entered in the attribute "last update date";</w:t>
      </w:r>
    </w:p>
    <w:p w:rsidR="00CE2114" w:rsidRDefault="00CE2114" w:rsidP="00CE2114">
      <w:pPr>
        <w:pStyle w:val="a3"/>
        <w:tabs>
          <w:tab w:val="left" w:pos="720"/>
        </w:tabs>
        <w:jc w:val="both"/>
        <w:rPr>
          <w:rFonts w:ascii="Times New Roman" w:hAnsi="Times New Roman"/>
          <w:sz w:val="28"/>
          <w:szCs w:val="28"/>
        </w:rPr>
      </w:pPr>
      <w:r>
        <w:rPr>
          <w:rFonts w:ascii="Times New Roman" w:hAnsi="Times New Roman"/>
          <w:sz w:val="28"/>
          <w:szCs w:val="28"/>
          <w:lang w:val="kk-KZ"/>
        </w:rPr>
        <w:tab/>
      </w:r>
      <w:r>
        <w:rPr>
          <w:rFonts w:ascii="Times New Roman" w:hAnsi="Times New Roman"/>
          <w:sz w:val="28"/>
          <w:szCs w:val="28"/>
        </w:rPr>
        <w:t xml:space="preserve">11) during control </w:t>
      </w:r>
      <w:r>
        <w:rPr>
          <w:rFonts w:ascii="Times New Roman" w:hAnsi="Times New Roman"/>
          <w:sz w:val="28"/>
          <w:szCs w:val="28"/>
          <w:lang w:val="kk-KZ"/>
        </w:rPr>
        <w:t xml:space="preserve">, </w:t>
      </w:r>
      <w:r>
        <w:rPr>
          <w:rFonts w:ascii="Times New Roman" w:hAnsi="Times New Roman"/>
          <w:sz w:val="28"/>
          <w:szCs w:val="28"/>
        </w:rPr>
        <w:t>the total area of the house includes the total area of retired apartments in the house;</w:t>
      </w:r>
    </w:p>
    <w:p w:rsidR="00CE2114" w:rsidRDefault="00CE2114" w:rsidP="00CE2114">
      <w:pPr>
        <w:pStyle w:val="a3"/>
        <w:tabs>
          <w:tab w:val="left" w:pos="720"/>
        </w:tabs>
        <w:jc w:val="both"/>
        <w:rPr>
          <w:rFonts w:ascii="Times New Roman" w:hAnsi="Times New Roman"/>
          <w:sz w:val="28"/>
          <w:szCs w:val="28"/>
        </w:rPr>
      </w:pPr>
      <w:r>
        <w:rPr>
          <w:rFonts w:ascii="Times New Roman" w:hAnsi="Times New Roman"/>
          <w:sz w:val="28"/>
          <w:szCs w:val="28"/>
        </w:rPr>
        <w:tab/>
        <w:t xml:space="preserve">12) during control </w:t>
      </w:r>
      <w:r>
        <w:rPr>
          <w:rFonts w:ascii="Times New Roman" w:hAnsi="Times New Roman"/>
          <w:sz w:val="28"/>
          <w:szCs w:val="28"/>
          <w:lang w:val="kk-KZ"/>
        </w:rPr>
        <w:t xml:space="preserve">, </w:t>
      </w:r>
      <w:r>
        <w:rPr>
          <w:rFonts w:ascii="Times New Roman" w:hAnsi="Times New Roman"/>
          <w:sz w:val="28"/>
          <w:szCs w:val="28"/>
        </w:rPr>
        <w:t>the living area of the house does not include the living area of retired apartments;</w:t>
      </w:r>
    </w:p>
    <w:p w:rsidR="00CE2114" w:rsidRDefault="00CE2114" w:rsidP="00CE2114">
      <w:pPr>
        <w:pStyle w:val="a3"/>
        <w:tabs>
          <w:tab w:val="left" w:pos="720"/>
        </w:tabs>
        <w:jc w:val="both"/>
        <w:rPr>
          <w:rFonts w:ascii="Times New Roman" w:hAnsi="Times New Roman"/>
          <w:sz w:val="28"/>
          <w:szCs w:val="28"/>
        </w:rPr>
      </w:pPr>
      <w:r>
        <w:rPr>
          <w:rFonts w:ascii="Times New Roman" w:hAnsi="Times New Roman"/>
          <w:sz w:val="28"/>
          <w:szCs w:val="28"/>
        </w:rPr>
        <w:tab/>
      </w:r>
      <w:r>
        <w:rPr>
          <w:rFonts w:ascii="Times New Roman" w:hAnsi="Times New Roman"/>
          <w:color w:val="000000"/>
          <w:sz w:val="28"/>
          <w:szCs w:val="28"/>
          <w:lang w:val="kk-KZ"/>
        </w:rPr>
        <w:t>13) during control, the living area of the house includes the living area of apartments introduced when the situation changes from “non-residential” to “residential”;</w:t>
      </w:r>
    </w:p>
    <w:p w:rsidR="00CE2114" w:rsidRDefault="00CE2114" w:rsidP="00CE2114">
      <w:pPr>
        <w:pStyle w:val="a3"/>
        <w:tabs>
          <w:tab w:val="left" w:pos="720"/>
        </w:tabs>
        <w:jc w:val="both"/>
        <w:rPr>
          <w:rFonts w:ascii="Times New Roman" w:hAnsi="Times New Roman"/>
          <w:sz w:val="28"/>
          <w:szCs w:val="28"/>
        </w:rPr>
      </w:pPr>
      <w:r>
        <w:rPr>
          <w:rFonts w:ascii="Times New Roman" w:hAnsi="Times New Roman"/>
          <w:color w:val="000000"/>
          <w:sz w:val="28"/>
          <w:szCs w:val="28"/>
          <w:lang w:val="kk-KZ"/>
        </w:rPr>
        <w:tab/>
        <w:t>14) upon receipt of data on the “extension”, the area of the “extension” is summed up in the total area of the residential building;</w:t>
      </w:r>
    </w:p>
    <w:p w:rsidR="00CE2114" w:rsidRDefault="00CE2114" w:rsidP="00CE2114">
      <w:pPr>
        <w:pStyle w:val="a3"/>
        <w:tabs>
          <w:tab w:val="left" w:pos="720"/>
        </w:tabs>
        <w:jc w:val="both"/>
        <w:rPr>
          <w:rFonts w:ascii="Times New Roman" w:hAnsi="Times New Roman"/>
          <w:color w:val="000000"/>
          <w:sz w:val="28"/>
          <w:szCs w:val="28"/>
          <w:lang w:val="kk-KZ"/>
        </w:rPr>
      </w:pPr>
      <w:r>
        <w:rPr>
          <w:rFonts w:ascii="Times New Roman" w:hAnsi="Times New Roman"/>
          <w:sz w:val="28"/>
          <w:szCs w:val="28"/>
        </w:rPr>
        <w:tab/>
      </w:r>
      <w:r>
        <w:rPr>
          <w:rFonts w:ascii="Times New Roman" w:hAnsi="Times New Roman"/>
          <w:color w:val="000000"/>
          <w:sz w:val="28"/>
          <w:szCs w:val="28"/>
          <w:lang w:val="kk-KZ"/>
        </w:rPr>
        <w:t>15) when making an adjustment in the IS SHR database, only the data for which changes have been received are replaced, and the rest of the data do not change;</w:t>
      </w:r>
    </w:p>
    <w:p w:rsidR="00CE2114" w:rsidRDefault="00CE2114" w:rsidP="00CE2114">
      <w:pPr>
        <w:pStyle w:val="a3"/>
        <w:tabs>
          <w:tab w:val="left" w:pos="720"/>
        </w:tabs>
        <w:jc w:val="both"/>
        <w:rPr>
          <w:rFonts w:ascii="Times New Roman" w:hAnsi="Times New Roman"/>
          <w:color w:val="000000"/>
          <w:sz w:val="28"/>
          <w:szCs w:val="28"/>
          <w:lang w:val="kk-KZ"/>
        </w:rPr>
      </w:pPr>
      <w:r>
        <w:rPr>
          <w:rFonts w:ascii="Times New Roman" w:hAnsi="Times New Roman"/>
          <w:color w:val="000000"/>
          <w:sz w:val="28"/>
          <w:szCs w:val="28"/>
          <w:lang w:val="kk-KZ"/>
        </w:rPr>
        <w:tab/>
        <w:t>16) when changes are made in the IS SHR database, the system date is automatically entered in the attribute "updating information";</w:t>
      </w:r>
    </w:p>
    <w:p w:rsidR="00CE2114" w:rsidRDefault="00CE2114" w:rsidP="00CE2114">
      <w:pPr>
        <w:ind w:firstLine="720"/>
        <w:jc w:val="both"/>
        <w:rPr>
          <w:sz w:val="28"/>
          <w:szCs w:val="28"/>
          <w:lang w:val="kk-KZ"/>
        </w:rPr>
      </w:pPr>
      <w:r>
        <w:rPr>
          <w:sz w:val="28"/>
          <w:szCs w:val="28"/>
        </w:rPr>
        <w:t xml:space="preserve">17) if there are no records of residential buildings and residential premises (apartments) in the IS SHR database, records </w:t>
      </w:r>
      <w:r>
        <w:rPr>
          <w:sz w:val="28"/>
          <w:szCs w:val="28"/>
          <w:lang w:val="kk-KZ"/>
        </w:rPr>
        <w:t>are added ;</w:t>
      </w:r>
      <w:r>
        <w:rPr>
          <w:sz w:val="28"/>
          <w:szCs w:val="28"/>
        </w:rPr>
        <w:t xml:space="preserve">     </w:t>
      </w:r>
    </w:p>
    <w:p w:rsidR="00CE2114" w:rsidRDefault="00CE2114" w:rsidP="00CE2114">
      <w:pPr>
        <w:ind w:firstLine="720"/>
        <w:jc w:val="both"/>
        <w:rPr>
          <w:sz w:val="28"/>
          <w:szCs w:val="28"/>
          <w:lang w:val="kk-KZ"/>
        </w:rPr>
      </w:pPr>
      <w:r>
        <w:rPr>
          <w:sz w:val="28"/>
          <w:szCs w:val="28"/>
          <w:lang w:val="kk-KZ"/>
        </w:rPr>
        <w:t xml:space="preserve">18) if </w:t>
      </w:r>
      <w:r>
        <w:rPr>
          <w:sz w:val="28"/>
          <w:szCs w:val="28"/>
        </w:rPr>
        <w:t xml:space="preserve">inconsistencies are found: about data on residents, situations </w:t>
      </w:r>
      <w:r>
        <w:rPr>
          <w:sz w:val="28"/>
          <w:szCs w:val="28"/>
          <w:lang w:val="kk-KZ"/>
        </w:rPr>
        <w:t xml:space="preserve">at </w:t>
      </w:r>
      <w:r>
        <w:rPr>
          <w:sz w:val="28"/>
          <w:szCs w:val="28"/>
        </w:rPr>
        <w:t xml:space="preserve">home, situations of residential premises (apartments), numbers </w:t>
      </w:r>
      <w:r>
        <w:rPr>
          <w:sz w:val="28"/>
          <w:szCs w:val="28"/>
          <w:lang w:val="kk-KZ"/>
        </w:rPr>
        <w:t xml:space="preserve">of </w:t>
      </w:r>
      <w:r>
        <w:rPr>
          <w:sz w:val="28"/>
          <w:szCs w:val="28"/>
        </w:rPr>
        <w:t xml:space="preserve">rooms, materials </w:t>
      </w:r>
      <w:r>
        <w:rPr>
          <w:sz w:val="28"/>
          <w:szCs w:val="28"/>
          <w:lang w:val="kk-KZ"/>
        </w:rPr>
        <w:t xml:space="preserve">and </w:t>
      </w:r>
      <w:r>
        <w:rPr>
          <w:sz w:val="28"/>
          <w:szCs w:val="28"/>
        </w:rPr>
        <w:t xml:space="preserve">external walls, names </w:t>
      </w:r>
      <w:r>
        <w:rPr>
          <w:sz w:val="28"/>
          <w:szCs w:val="28"/>
          <w:lang w:val="kk-KZ"/>
        </w:rPr>
        <w:t xml:space="preserve">of </w:t>
      </w:r>
      <w:r>
        <w:rPr>
          <w:sz w:val="28"/>
          <w:szCs w:val="28"/>
        </w:rPr>
        <w:t xml:space="preserve">street types, names </w:t>
      </w:r>
      <w:r>
        <w:rPr>
          <w:sz w:val="28"/>
          <w:szCs w:val="28"/>
          <w:lang w:val="kk-KZ"/>
        </w:rPr>
        <w:t xml:space="preserve">of </w:t>
      </w:r>
      <w:r>
        <w:rPr>
          <w:sz w:val="28"/>
          <w:szCs w:val="28"/>
        </w:rPr>
        <w:t xml:space="preserve">streets, numbers </w:t>
      </w:r>
      <w:r>
        <w:rPr>
          <w:sz w:val="28"/>
          <w:szCs w:val="28"/>
          <w:lang w:val="kk-KZ"/>
        </w:rPr>
        <w:t xml:space="preserve">of </w:t>
      </w:r>
      <w:r>
        <w:rPr>
          <w:sz w:val="28"/>
          <w:szCs w:val="28"/>
        </w:rPr>
        <w:t xml:space="preserve">houses (apartments) </w:t>
      </w:r>
      <w:r>
        <w:rPr>
          <w:sz w:val="28"/>
          <w:szCs w:val="28"/>
          <w:lang w:val="kk-KZ"/>
        </w:rPr>
        <w:t xml:space="preserve">in the </w:t>
      </w:r>
      <w:r>
        <w:rPr>
          <w:color w:val="000000"/>
          <w:sz w:val="28"/>
          <w:szCs w:val="28"/>
          <w:lang w:val="kk-KZ"/>
        </w:rPr>
        <w:t xml:space="preserve">IS database SHR </w:t>
      </w:r>
      <w:r>
        <w:rPr>
          <w:sz w:val="28"/>
          <w:szCs w:val="28"/>
        </w:rPr>
        <w:t xml:space="preserve">is subject to </w:t>
      </w:r>
      <w:r>
        <w:rPr>
          <w:sz w:val="28"/>
          <w:szCs w:val="28"/>
          <w:lang w:val="kk-KZ"/>
        </w:rPr>
        <w:t xml:space="preserve">appropriate </w:t>
      </w:r>
      <w:r>
        <w:rPr>
          <w:sz w:val="28"/>
          <w:szCs w:val="28"/>
        </w:rPr>
        <w:t xml:space="preserve">adjustments </w:t>
      </w:r>
      <w:r>
        <w:rPr>
          <w:sz w:val="28"/>
          <w:szCs w:val="28"/>
          <w:lang w:val="kk-KZ"/>
        </w:rPr>
        <w:t>;</w:t>
      </w:r>
    </w:p>
    <w:p w:rsidR="00CE2114" w:rsidRDefault="00CE2114" w:rsidP="00CE2114">
      <w:pPr>
        <w:ind w:firstLine="708"/>
        <w:jc w:val="both"/>
        <w:rPr>
          <w:sz w:val="28"/>
          <w:szCs w:val="28"/>
          <w:lang w:val="kk-KZ"/>
        </w:rPr>
      </w:pPr>
      <w:r>
        <w:rPr>
          <w:sz w:val="28"/>
          <w:szCs w:val="28"/>
        </w:rPr>
        <w:t xml:space="preserve">19) when updating the improvement of the housing stock, information on equipped residential premises is entered. </w:t>
      </w:r>
      <w:r>
        <w:rPr>
          <w:sz w:val="28"/>
          <w:szCs w:val="28"/>
          <w:lang w:val="kk-KZ"/>
        </w:rPr>
        <w:t>The dwelling is considered to be equipped with:</w:t>
      </w:r>
    </w:p>
    <w:p w:rsidR="00CE2114" w:rsidRDefault="00CE2114" w:rsidP="00CE2114">
      <w:pPr>
        <w:ind w:firstLine="708"/>
        <w:jc w:val="both"/>
        <w:rPr>
          <w:sz w:val="28"/>
          <w:szCs w:val="28"/>
          <w:lang w:val="kk-KZ"/>
        </w:rPr>
      </w:pPr>
      <w:r>
        <w:rPr>
          <w:sz w:val="28"/>
          <w:szCs w:val="28"/>
        </w:rPr>
        <w:t>electricity, if there is electrical wiring in the house;</w:t>
      </w:r>
    </w:p>
    <w:p w:rsidR="00CE2114" w:rsidRDefault="00CE2114" w:rsidP="00CE2114">
      <w:pPr>
        <w:ind w:firstLine="708"/>
        <w:jc w:val="both"/>
        <w:rPr>
          <w:sz w:val="28"/>
          <w:szCs w:val="28"/>
        </w:rPr>
      </w:pPr>
      <w:r>
        <w:rPr>
          <w:sz w:val="28"/>
          <w:szCs w:val="28"/>
        </w:rPr>
        <w:t>a floor electric stove, if there is a floor electric stove, or a house with a separate kitchen (a capital building specially designed for the kitchen), in which a floor electric stove is installed;</w:t>
      </w:r>
    </w:p>
    <w:p w:rsidR="00CE2114" w:rsidRDefault="00CE2114" w:rsidP="00CE2114">
      <w:pPr>
        <w:ind w:firstLine="708"/>
        <w:jc w:val="both"/>
        <w:rPr>
          <w:sz w:val="28"/>
          <w:szCs w:val="28"/>
        </w:rPr>
      </w:pPr>
      <w:r>
        <w:rPr>
          <w:sz w:val="28"/>
          <w:szCs w:val="28"/>
        </w:rPr>
        <w:t>network gas (natural), if there is a floor gas stove supplied with network natural gas;</w:t>
      </w:r>
    </w:p>
    <w:p w:rsidR="00CE2114" w:rsidRDefault="00CE2114" w:rsidP="00CE2114">
      <w:pPr>
        <w:ind w:firstLine="709"/>
        <w:jc w:val="both"/>
        <w:rPr>
          <w:sz w:val="28"/>
          <w:szCs w:val="28"/>
          <w:lang w:val="kk-KZ"/>
        </w:rPr>
      </w:pPr>
      <w:r>
        <w:rPr>
          <w:sz w:val="28"/>
          <w:szCs w:val="28"/>
        </w:rPr>
        <w:t>liquefied gas (in cylinders or in gas tanks for storing gaseous substances), if there is a floor gas stove supplied with liquefied gas, a house with a separate kitchen, in which a floor gas stove supplied with liquefied gas is installed, is also considered gasified ;</w:t>
      </w:r>
    </w:p>
    <w:p w:rsidR="00CE2114" w:rsidRDefault="00CE2114" w:rsidP="00CE2114">
      <w:pPr>
        <w:ind w:firstLine="709"/>
        <w:jc w:val="both"/>
        <w:rPr>
          <w:sz w:val="28"/>
          <w:szCs w:val="28"/>
        </w:rPr>
      </w:pPr>
      <w:r>
        <w:rPr>
          <w:sz w:val="28"/>
          <w:szCs w:val="28"/>
        </w:rPr>
        <w:t>central heating, if there is heating of own house boiler house, quarterly or district boiler house, combined heat and power plant, as well as installation of an automatic gas water heater;</w:t>
      </w:r>
    </w:p>
    <w:p w:rsidR="00CE2114" w:rsidRDefault="00CE2114" w:rsidP="00CE2114">
      <w:pPr>
        <w:ind w:firstLine="709"/>
        <w:jc w:val="both"/>
        <w:rPr>
          <w:sz w:val="28"/>
          <w:szCs w:val="28"/>
        </w:rPr>
      </w:pPr>
      <w:r>
        <w:rPr>
          <w:sz w:val="28"/>
          <w:szCs w:val="28"/>
        </w:rPr>
        <w:t>heating from individual installations: stove heating, if there is heating from thermal installations or equipment running on gas, solid or liquid fuels, located inside an occupied traditional dwelling or as a backup option for exceptional cases from owners of large private houses or cottages and temporary huts;</w:t>
      </w:r>
    </w:p>
    <w:p w:rsidR="00CE2114" w:rsidRDefault="00CE2114" w:rsidP="00CE2114">
      <w:pPr>
        <w:ind w:firstLine="709"/>
        <w:jc w:val="both"/>
        <w:rPr>
          <w:sz w:val="28"/>
          <w:szCs w:val="28"/>
        </w:rPr>
      </w:pPr>
      <w:r>
        <w:rPr>
          <w:sz w:val="28"/>
          <w:szCs w:val="28"/>
        </w:rPr>
        <w:lastRenderedPageBreak/>
        <w:t>water supply in the house (apartment), if there is a distribution network inside the house, into which water is supplied centrally from a water supply system or an artesian well;</w:t>
      </w:r>
    </w:p>
    <w:p w:rsidR="00CE2114" w:rsidRDefault="00CE2114" w:rsidP="00CE2114">
      <w:pPr>
        <w:ind w:firstLine="709"/>
        <w:jc w:val="both"/>
        <w:rPr>
          <w:sz w:val="28"/>
          <w:szCs w:val="28"/>
        </w:rPr>
      </w:pPr>
      <w:r>
        <w:rPr>
          <w:sz w:val="28"/>
          <w:szCs w:val="28"/>
        </w:rPr>
        <w:t>water supply outside the house (apartment), if outside the house (a separate kitchen or identical premises outside the house) there is a distribution network into which water is supplied centrally from a water supply system or an artesian well;</w:t>
      </w:r>
    </w:p>
    <w:p w:rsidR="00CE2114" w:rsidRDefault="00CE2114" w:rsidP="00CE2114">
      <w:pPr>
        <w:ind w:firstLine="709"/>
        <w:jc w:val="both"/>
        <w:rPr>
          <w:sz w:val="28"/>
          <w:szCs w:val="28"/>
        </w:rPr>
      </w:pPr>
      <w:r>
        <w:rPr>
          <w:sz w:val="28"/>
          <w:szCs w:val="28"/>
        </w:rPr>
        <w:t>a well, a column or an identical source of water supply, if there is a well or a tap (column) or an identical source of water supply in the courtyard of the house;</w:t>
      </w:r>
    </w:p>
    <w:p w:rsidR="00CE2114" w:rsidRDefault="00CE2114" w:rsidP="00CE2114">
      <w:pPr>
        <w:ind w:firstLine="709"/>
        <w:jc w:val="both"/>
        <w:rPr>
          <w:sz w:val="28"/>
          <w:szCs w:val="28"/>
        </w:rPr>
      </w:pPr>
      <w:r>
        <w:rPr>
          <w:sz w:val="28"/>
          <w:szCs w:val="28"/>
        </w:rPr>
        <w:t>delivery of drinking water, if the house does not have the above sources of water supply, carried out by transport from other regions, remote sources or from identical sources of water supply;</w:t>
      </w:r>
    </w:p>
    <w:p w:rsidR="00CE2114" w:rsidRDefault="00CE2114" w:rsidP="00CE2114">
      <w:pPr>
        <w:ind w:firstLine="709"/>
        <w:jc w:val="both"/>
        <w:rPr>
          <w:sz w:val="28"/>
          <w:szCs w:val="28"/>
        </w:rPr>
      </w:pPr>
      <w:r>
        <w:rPr>
          <w:sz w:val="28"/>
          <w:szCs w:val="28"/>
        </w:rPr>
        <w:t>central sewerage, if inside the house there is a sewer device for draining household and fecal water into the street sewer network or absorbing wells. A dwelling is not equipped with sewerage, in which there is no running water, as well as in the presence of a dry closet;</w:t>
      </w:r>
    </w:p>
    <w:p w:rsidR="00CE2114" w:rsidRDefault="00CE2114" w:rsidP="00CE2114">
      <w:pPr>
        <w:ind w:firstLine="709"/>
        <w:jc w:val="both"/>
        <w:rPr>
          <w:sz w:val="28"/>
          <w:szCs w:val="28"/>
        </w:rPr>
      </w:pPr>
      <w:r>
        <w:rPr>
          <w:sz w:val="28"/>
          <w:szCs w:val="28"/>
        </w:rPr>
        <w:t>a stationary bath or shower, if a bath or shower is installed, both in a separate bathroom and in another room adapted for this purpose, regardless of the method of hot water supply; ) are installed, but there is no sewerage;</w:t>
      </w:r>
    </w:p>
    <w:p w:rsidR="00CE2114" w:rsidRDefault="00CE2114" w:rsidP="00CE2114">
      <w:pPr>
        <w:ind w:firstLine="709"/>
        <w:jc w:val="both"/>
        <w:rPr>
          <w:sz w:val="28"/>
          <w:szCs w:val="28"/>
        </w:rPr>
      </w:pPr>
      <w:r>
        <w:rPr>
          <w:sz w:val="28"/>
          <w:szCs w:val="28"/>
        </w:rPr>
        <w:t>central hot water supply, if there is a special water supply supplying hot water centrally, for the domestic needs of residents;</w:t>
      </w:r>
    </w:p>
    <w:p w:rsidR="00CE2114" w:rsidRDefault="00CE2114" w:rsidP="00CE2114">
      <w:pPr>
        <w:ind w:firstLine="709"/>
        <w:jc w:val="both"/>
        <w:rPr>
          <w:sz w:val="28"/>
          <w:szCs w:val="28"/>
        </w:rPr>
      </w:pPr>
      <w:r>
        <w:rPr>
          <w:sz w:val="28"/>
          <w:szCs w:val="28"/>
        </w:rPr>
        <w:t>hot water supply from individual water heaters, if there is a special water supply supplying hot water from a gas (wood) column, apartment water heaters, including small-sized heating boilers.</w:t>
      </w:r>
    </w:p>
    <w:p w:rsidR="00CE2114" w:rsidRDefault="00CE2114" w:rsidP="00CE2114">
      <w:pPr>
        <w:pStyle w:val="a3"/>
        <w:tabs>
          <w:tab w:val="left" w:pos="720"/>
        </w:tabs>
        <w:jc w:val="both"/>
        <w:rPr>
          <w:rFonts w:ascii="Times New Roman" w:hAnsi="Times New Roman"/>
          <w:sz w:val="28"/>
          <w:szCs w:val="28"/>
          <w:lang w:val="kk-KZ"/>
        </w:rPr>
      </w:pPr>
    </w:p>
    <w:p w:rsidR="00CE2114" w:rsidRDefault="00CE2114" w:rsidP="00CE2114">
      <w:pPr>
        <w:pStyle w:val="a3"/>
        <w:tabs>
          <w:tab w:val="left" w:pos="720"/>
        </w:tabs>
        <w:jc w:val="both"/>
        <w:rPr>
          <w:rFonts w:ascii="Times New Roman" w:hAnsi="Times New Roman"/>
          <w:sz w:val="28"/>
          <w:szCs w:val="28"/>
          <w:lang w:val="kk-KZ"/>
        </w:rPr>
      </w:pPr>
    </w:p>
    <w:p w:rsidR="00CE2114" w:rsidRDefault="00CE2114" w:rsidP="00CE2114">
      <w:pPr>
        <w:pStyle w:val="a3"/>
        <w:tabs>
          <w:tab w:val="left" w:pos="720"/>
        </w:tabs>
        <w:jc w:val="both"/>
        <w:rPr>
          <w:rFonts w:ascii="Times New Roman" w:hAnsi="Times New Roman"/>
          <w:sz w:val="28"/>
          <w:szCs w:val="28"/>
          <w:lang w:val="kk-KZ"/>
        </w:rPr>
      </w:pPr>
    </w:p>
    <w:p w:rsidR="00CE2114" w:rsidRPr="00EB6D4A" w:rsidRDefault="00CE2114" w:rsidP="00EB6D4A">
      <w:pPr>
        <w:ind w:hanging="360"/>
        <w:jc w:val="center"/>
        <w:rPr>
          <w:sz w:val="28"/>
          <w:szCs w:val="28"/>
        </w:rPr>
      </w:pPr>
      <w:r>
        <w:rPr>
          <w:b/>
          <w:sz w:val="28"/>
          <w:szCs w:val="28"/>
          <w:lang w:val="kk-KZ"/>
        </w:rPr>
        <w:t xml:space="preserve">Chapter </w:t>
      </w:r>
      <w:r w:rsidR="00EB6D4A">
        <w:rPr>
          <w:b/>
          <w:sz w:val="28"/>
          <w:szCs w:val="28"/>
        </w:rPr>
        <w:t>4 H</w:t>
      </w:r>
      <w:r>
        <w:rPr>
          <w:b/>
          <w:sz w:val="28"/>
          <w:szCs w:val="28"/>
        </w:rPr>
        <w:t>ousing register</w:t>
      </w:r>
    </w:p>
    <w:p w:rsidR="00CE2114" w:rsidRDefault="00CE2114" w:rsidP="00CE2114">
      <w:pPr>
        <w:ind w:hanging="360"/>
        <w:jc w:val="center"/>
        <w:rPr>
          <w:sz w:val="28"/>
          <w:szCs w:val="28"/>
          <w:lang w:val="kk-KZ"/>
        </w:rPr>
      </w:pPr>
    </w:p>
    <w:p w:rsidR="00CE2114" w:rsidRDefault="00CE2114" w:rsidP="00CE2114">
      <w:pPr>
        <w:autoSpaceDE w:val="0"/>
        <w:autoSpaceDN w:val="0"/>
        <w:adjustRightInd w:val="0"/>
        <w:ind w:firstLine="708"/>
        <w:jc w:val="both"/>
        <w:rPr>
          <w:sz w:val="28"/>
          <w:szCs w:val="28"/>
        </w:rPr>
      </w:pPr>
      <w:r>
        <w:rPr>
          <w:sz w:val="28"/>
          <w:szCs w:val="28"/>
        </w:rPr>
        <w:t xml:space="preserve">13. The output information from IS SHR is summary data on the availability and condition of the housing stock, statistical indicators characterizing the availability and improvement of the housing stock, which are annually formed in the statistical compendium "On the housing stock of the Republic of Kazakhstan" in accordance with the </w:t>
      </w:r>
      <w:r>
        <w:rPr>
          <w:sz w:val="28"/>
          <w:szCs w:val="28"/>
          <w:lang w:val="x-none"/>
        </w:rPr>
        <w:t>plan</w:t>
      </w:r>
      <w:r>
        <w:rPr>
          <w:rFonts w:ascii="Tahoma" w:hAnsi="Tahoma" w:cs="Tahoma"/>
          <w:sz w:val="20"/>
          <w:lang w:val="x-none"/>
        </w:rPr>
        <w:t xml:space="preserve"> </w:t>
      </w:r>
      <w:r>
        <w:rPr>
          <w:sz w:val="28"/>
          <w:szCs w:val="28"/>
          <w:lang w:val="x-none"/>
        </w:rPr>
        <w:t xml:space="preserve">statistical works for the corresponding year, approved by the authorized body </w:t>
      </w:r>
      <w:r>
        <w:rPr>
          <w:sz w:val="28"/>
          <w:szCs w:val="28"/>
        </w:rPr>
        <w:t>.</w:t>
      </w:r>
    </w:p>
    <w:p w:rsidR="00CE2114" w:rsidRDefault="00CE2114" w:rsidP="00CE2114">
      <w:pPr>
        <w:autoSpaceDE w:val="0"/>
        <w:autoSpaceDN w:val="0"/>
        <w:adjustRightInd w:val="0"/>
        <w:jc w:val="both"/>
        <w:rPr>
          <w:sz w:val="28"/>
          <w:szCs w:val="28"/>
          <w:lang w:val="x-none"/>
        </w:rPr>
      </w:pPr>
    </w:p>
    <w:p w:rsidR="00CE2114" w:rsidRDefault="00CE2114" w:rsidP="00CE2114">
      <w:pPr>
        <w:jc w:val="both"/>
        <w:rPr>
          <w:sz w:val="28"/>
          <w:szCs w:val="28"/>
          <w:lang w:val="kk-KZ"/>
        </w:rPr>
      </w:pPr>
    </w:p>
    <w:p w:rsidR="00CE2114" w:rsidRDefault="00CE2114" w:rsidP="00CE2114">
      <w:pPr>
        <w:ind w:firstLine="708"/>
        <w:jc w:val="both"/>
        <w:rPr>
          <w:sz w:val="28"/>
          <w:szCs w:val="28"/>
        </w:rPr>
      </w:pPr>
    </w:p>
    <w:p w:rsidR="00CE2114" w:rsidRDefault="00CE2114" w:rsidP="00CE2114">
      <w:pPr>
        <w:ind w:firstLine="708"/>
        <w:jc w:val="both"/>
        <w:rPr>
          <w:sz w:val="28"/>
          <w:szCs w:val="28"/>
        </w:rPr>
      </w:pPr>
    </w:p>
    <w:p w:rsidR="00CE2114" w:rsidRDefault="00CE2114" w:rsidP="00CE2114">
      <w:pPr>
        <w:ind w:firstLine="708"/>
        <w:jc w:val="both"/>
        <w:rPr>
          <w:sz w:val="28"/>
          <w:szCs w:val="28"/>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p w:rsidR="00CE2114" w:rsidRDefault="00CE2114" w:rsidP="00CE2114">
      <w:pPr>
        <w:autoSpaceDE w:val="0"/>
        <w:autoSpaceDN w:val="0"/>
        <w:adjustRightInd w:val="0"/>
        <w:ind w:firstLine="720"/>
        <w:jc w:val="both"/>
        <w:rPr>
          <w:sz w:val="28"/>
          <w:szCs w:val="28"/>
          <w:lang w:val="kk-KZ"/>
        </w:rPr>
      </w:pPr>
    </w:p>
    <w:tbl>
      <w:tblPr>
        <w:tblW w:w="9828" w:type="dxa"/>
        <w:tblLook w:val="01E0" w:firstRow="1" w:lastRow="1" w:firstColumn="1" w:lastColumn="1" w:noHBand="0" w:noVBand="0"/>
      </w:tblPr>
      <w:tblGrid>
        <w:gridCol w:w="5868"/>
        <w:gridCol w:w="3960"/>
      </w:tblGrid>
      <w:tr w:rsidR="00CE2114" w:rsidTr="00CE2114">
        <w:tc>
          <w:tcPr>
            <w:tcW w:w="5868" w:type="dxa"/>
          </w:tcPr>
          <w:p w:rsidR="00CE2114" w:rsidRDefault="00CE2114">
            <w:pPr>
              <w:jc w:val="right"/>
              <w:rPr>
                <w:b/>
                <w:sz w:val="28"/>
                <w:szCs w:val="28"/>
              </w:rPr>
            </w:pPr>
          </w:p>
        </w:tc>
        <w:tc>
          <w:tcPr>
            <w:tcW w:w="3960" w:type="dxa"/>
          </w:tcPr>
          <w:p w:rsidR="00CE2114" w:rsidRDefault="00CE2114">
            <w:pPr>
              <w:jc w:val="center"/>
              <w:rPr>
                <w:sz w:val="28"/>
                <w:szCs w:val="28"/>
              </w:rPr>
            </w:pPr>
            <w:r>
              <w:rPr>
                <w:sz w:val="28"/>
                <w:szCs w:val="28"/>
              </w:rPr>
              <w:t>Appendix 1</w:t>
            </w:r>
          </w:p>
          <w:p w:rsidR="00CE2114" w:rsidRDefault="00CE2114">
            <w:pPr>
              <w:pStyle w:val="a3"/>
              <w:jc w:val="center"/>
              <w:rPr>
                <w:rFonts w:ascii="Times New Roman" w:hAnsi="Times New Roman"/>
                <w:sz w:val="28"/>
                <w:szCs w:val="28"/>
              </w:rPr>
            </w:pPr>
            <w:r>
              <w:rPr>
                <w:rFonts w:ascii="Times New Roman" w:hAnsi="Times New Roman"/>
                <w:sz w:val="28"/>
                <w:szCs w:val="28"/>
              </w:rPr>
              <w:t>to the Methodology for maintaining and updating the Statistical Register of Housing Stock</w:t>
            </w:r>
          </w:p>
          <w:p w:rsidR="00CE2114" w:rsidRDefault="00CE2114">
            <w:pPr>
              <w:jc w:val="center"/>
              <w:rPr>
                <w:sz w:val="28"/>
                <w:szCs w:val="28"/>
                <w:lang w:val="kk-KZ"/>
              </w:rPr>
            </w:pPr>
          </w:p>
          <w:p w:rsidR="00CE2114" w:rsidRDefault="00CE2114">
            <w:pPr>
              <w:jc w:val="center"/>
              <w:rPr>
                <w:sz w:val="28"/>
                <w:szCs w:val="28"/>
                <w:lang w:val="kk-KZ"/>
              </w:rPr>
            </w:pPr>
          </w:p>
        </w:tc>
      </w:tr>
    </w:tbl>
    <w:p w:rsidR="00CE2114" w:rsidRDefault="00CE2114" w:rsidP="00CE2114">
      <w:pPr>
        <w:jc w:val="center"/>
        <w:rPr>
          <w:b/>
          <w:sz w:val="28"/>
          <w:szCs w:val="28"/>
        </w:rPr>
      </w:pPr>
      <w:r>
        <w:rPr>
          <w:b/>
          <w:sz w:val="28"/>
          <w:szCs w:val="28"/>
        </w:rPr>
        <w:t>IS SHR Attributes (House Directory)</w:t>
      </w:r>
    </w:p>
    <w:p w:rsidR="00CE2114" w:rsidRDefault="00CE2114" w:rsidP="00CE2114">
      <w:pPr>
        <w:jc w:val="center"/>
        <w:rPr>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6096"/>
      </w:tblGrid>
      <w:tr w:rsidR="00CE2114" w:rsidTr="00CE2114">
        <w:trPr>
          <w:trHeight w:val="330"/>
        </w:trPr>
        <w:tc>
          <w:tcPr>
            <w:tcW w:w="567"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No.</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pStyle w:val="a5"/>
              <w:jc w:val="center"/>
              <w:rPr>
                <w:rFonts w:ascii="Times New Roman" w:hAnsi="Times New Roman"/>
                <w:position w:val="-2"/>
                <w:sz w:val="22"/>
                <w:szCs w:val="22"/>
              </w:rPr>
            </w:pPr>
            <w:r>
              <w:rPr>
                <w:rFonts w:ascii="Times New Roman" w:hAnsi="Times New Roman"/>
                <w:position w:val="-2"/>
                <w:sz w:val="22"/>
                <w:szCs w:val="22"/>
              </w:rPr>
              <w:t>Name</w:t>
            </w:r>
          </w:p>
          <w:p w:rsidR="00CE2114" w:rsidRDefault="00CE2114">
            <w:pPr>
              <w:pStyle w:val="a5"/>
              <w:jc w:val="center"/>
              <w:rPr>
                <w:rFonts w:ascii="Times New Roman" w:hAnsi="Times New Roman"/>
                <w:sz w:val="22"/>
                <w:szCs w:val="22"/>
              </w:rPr>
            </w:pPr>
            <w:r>
              <w:rPr>
                <w:rFonts w:ascii="Times New Roman" w:hAnsi="Times New Roman"/>
                <w:position w:val="-2"/>
                <w:sz w:val="22"/>
                <w:szCs w:val="22"/>
              </w:rPr>
              <w:t>attributes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pStyle w:val="a5"/>
              <w:jc w:val="center"/>
              <w:rPr>
                <w:rFonts w:ascii="Times New Roman" w:hAnsi="Times New Roman"/>
                <w:position w:val="-2"/>
                <w:sz w:val="22"/>
                <w:szCs w:val="22"/>
              </w:rPr>
            </w:pPr>
            <w:r>
              <w:rPr>
                <w:rFonts w:ascii="Times New Roman" w:hAnsi="Times New Roman"/>
                <w:position w:val="-2"/>
                <w:sz w:val="22"/>
                <w:szCs w:val="22"/>
              </w:rPr>
              <w:t>Name</w:t>
            </w:r>
          </w:p>
          <w:p w:rsidR="00CE2114" w:rsidRDefault="00CE2114">
            <w:pPr>
              <w:pStyle w:val="a5"/>
              <w:jc w:val="center"/>
              <w:rPr>
                <w:rFonts w:ascii="Times New Roman" w:hAnsi="Times New Roman"/>
                <w:sz w:val="22"/>
                <w:szCs w:val="22"/>
              </w:rPr>
            </w:pPr>
            <w:r>
              <w:rPr>
                <w:rFonts w:ascii="Times New Roman" w:hAnsi="Times New Roman"/>
                <w:position w:val="-2"/>
                <w:sz w:val="22"/>
                <w:szCs w:val="22"/>
              </w:rPr>
              <w:t>attributes in the SRF database</w:t>
            </w:r>
          </w:p>
        </w:tc>
      </w:tr>
      <w:tr w:rsidR="00CE2114" w:rsidTr="00CE2114">
        <w:trPr>
          <w:trHeight w:val="33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1</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House code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HOUSE_ID</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Cadastral number</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KADASTR_NU</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3</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CATO</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KATO</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4</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CATO name. Rus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KATO_FN_RU</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5</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rPr>
              <w:t xml:space="preserve">CATO name. </w:t>
            </w:r>
            <w:r>
              <w:rPr>
                <w:color w:val="000000"/>
                <w:sz w:val="22"/>
                <w:szCs w:val="22"/>
                <w:lang w:val="en-US"/>
              </w:rPr>
              <w:t>Kaz</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KATO_FN_KK</w:t>
            </w:r>
          </w:p>
        </w:tc>
      </w:tr>
      <w:tr w:rsidR="00CE2114" w:rsidTr="00CE2114">
        <w:trPr>
          <w:trHeight w:val="300"/>
        </w:trPr>
        <w:tc>
          <w:tcPr>
            <w:tcW w:w="3544" w:type="dxa"/>
            <w:gridSpan w:val="2"/>
            <w:tcBorders>
              <w:top w:val="single" w:sz="4" w:space="0" w:color="auto"/>
              <w:left w:val="single" w:sz="4" w:space="0" w:color="auto"/>
              <w:bottom w:val="single" w:sz="4" w:space="0" w:color="auto"/>
              <w:right w:val="single" w:sz="4" w:space="0" w:color="auto"/>
            </w:tcBorders>
            <w:noWrap/>
            <w:vAlign w:val="center"/>
            <w:hideMark/>
          </w:tcPr>
          <w:p w:rsidR="00CE2114" w:rsidRDefault="00CE2114">
            <w:pPr>
              <w:jc w:val="center"/>
              <w:rPr>
                <w:color w:val="000000"/>
                <w:sz w:val="22"/>
                <w:szCs w:val="22"/>
              </w:rPr>
            </w:pPr>
            <w:r>
              <w:rPr>
                <w:color w:val="000000"/>
                <w:sz w:val="22"/>
                <w:szCs w:val="22"/>
              </w:rPr>
              <w:t>Address information</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 </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6</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Street type 2nd level. Code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lang w:val="en-US"/>
              </w:rPr>
              <w:t xml:space="preserve">STREET </w:t>
            </w:r>
            <w:r>
              <w:rPr>
                <w:color w:val="000000"/>
                <w:sz w:val="22"/>
                <w:szCs w:val="22"/>
              </w:rPr>
              <w:t xml:space="preserve">2_ </w:t>
            </w:r>
            <w:r>
              <w:rPr>
                <w:color w:val="000000"/>
                <w:sz w:val="22"/>
                <w:szCs w:val="22"/>
                <w:lang w:val="en-US"/>
              </w:rPr>
              <w:t>ID</w:t>
            </w:r>
            <w:r>
              <w:rPr>
                <w:color w:val="000000"/>
                <w:sz w:val="22"/>
                <w:szCs w:val="22"/>
              </w:rPr>
              <w:t xml:space="preserve"> </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lastRenderedPageBreak/>
              <w:t>7</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Street type 2nd level. Title RUS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lang w:val="en-US"/>
              </w:rPr>
              <w:t xml:space="preserve">STREET </w:t>
            </w:r>
            <w:r>
              <w:rPr>
                <w:color w:val="000000"/>
                <w:sz w:val="22"/>
                <w:szCs w:val="22"/>
              </w:rPr>
              <w:t xml:space="preserve">2_TYPE </w:t>
            </w:r>
            <w:r>
              <w:rPr>
                <w:color w:val="000000"/>
                <w:sz w:val="22"/>
                <w:szCs w:val="22"/>
                <w:lang w:val="en-US"/>
              </w:rPr>
              <w:t>_</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8</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Unstructured house address. Title RUS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ADDRESS_EN</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9</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 xml:space="preserve">Unstructured house address. Title </w:t>
            </w:r>
            <w:r>
              <w:rPr>
                <w:color w:val="000000"/>
                <w:sz w:val="22"/>
                <w:szCs w:val="22"/>
                <w:lang w:val="en-US"/>
              </w:rPr>
              <w:t>K.A.Z.</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rPr>
              <w:t xml:space="preserve">ADDRESS_KK </w:t>
            </w:r>
            <w:r>
              <w:rPr>
                <w:color w:val="000000"/>
                <w:sz w:val="22"/>
                <w:szCs w:val="22"/>
                <w:lang w:val="en-US"/>
              </w:rPr>
              <w:t>_</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rPr>
              <w:t>10</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House number</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rPr>
              <w:t>HOUSE_NUMB</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rPr>
            </w:pPr>
            <w:r>
              <w:rPr>
                <w:color w:val="000000"/>
                <w:sz w:val="22"/>
                <w:szCs w:val="22"/>
              </w:rPr>
              <w:t>11</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Registration code of the address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RCA</w:t>
            </w:r>
          </w:p>
        </w:tc>
      </w:tr>
      <w:tr w:rsidR="00CE2114" w:rsidTr="00CE2114">
        <w:trPr>
          <w:trHeight w:val="420"/>
        </w:trPr>
        <w:tc>
          <w:tcPr>
            <w:tcW w:w="3544" w:type="dxa"/>
            <w:gridSpan w:val="2"/>
            <w:tcBorders>
              <w:top w:val="single" w:sz="4" w:space="0" w:color="auto"/>
              <w:left w:val="single" w:sz="4" w:space="0" w:color="auto"/>
              <w:bottom w:val="single" w:sz="4" w:space="0" w:color="auto"/>
              <w:right w:val="single" w:sz="4" w:space="0" w:color="auto"/>
            </w:tcBorders>
            <w:noWrap/>
            <w:vAlign w:val="center"/>
            <w:hideMark/>
          </w:tcPr>
          <w:p w:rsidR="00CE2114" w:rsidRDefault="00CE2114">
            <w:pPr>
              <w:jc w:val="center"/>
              <w:rPr>
                <w:color w:val="000000"/>
                <w:sz w:val="22"/>
                <w:szCs w:val="22"/>
              </w:rPr>
            </w:pPr>
            <w:r>
              <w:rPr>
                <w:color w:val="000000"/>
                <w:sz w:val="22"/>
                <w:szCs w:val="22"/>
              </w:rPr>
              <w:t>House characteristics</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 </w:t>
            </w:r>
          </w:p>
        </w:tc>
      </w:tr>
      <w:tr w:rsidR="00CE2114" w:rsidTr="00CE2114">
        <w:trPr>
          <w:trHeight w:val="247"/>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12</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Situation at home</w:t>
            </w:r>
          </w:p>
        </w:tc>
        <w:tc>
          <w:tcPr>
            <w:tcW w:w="6096" w:type="dxa"/>
            <w:tcBorders>
              <w:top w:val="single" w:sz="4" w:space="0" w:color="auto"/>
              <w:left w:val="single" w:sz="4" w:space="0" w:color="auto"/>
              <w:bottom w:val="single" w:sz="4" w:space="0" w:color="auto"/>
              <w:right w:val="single" w:sz="4" w:space="0" w:color="auto"/>
            </w:tcBorders>
            <w:hideMark/>
          </w:tcPr>
          <w:p w:rsidR="00CE2114" w:rsidRDefault="00CE2114">
            <w:pPr>
              <w:rPr>
                <w:color w:val="000000"/>
                <w:sz w:val="22"/>
                <w:szCs w:val="22"/>
                <w:lang w:val="en-US"/>
              </w:rPr>
            </w:pPr>
            <w:r>
              <w:rPr>
                <w:color w:val="000000"/>
                <w:sz w:val="22"/>
                <w:szCs w:val="22"/>
                <w:lang w:val="en-US"/>
              </w:rPr>
              <w:t>HOUSE_SITU</w:t>
            </w:r>
          </w:p>
        </w:tc>
      </w:tr>
      <w:tr w:rsidR="00CE2114" w:rsidTr="00CE2114">
        <w:trPr>
          <w:trHeight w:val="7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13</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House type</w:t>
            </w:r>
          </w:p>
        </w:tc>
        <w:tc>
          <w:tcPr>
            <w:tcW w:w="6096" w:type="dxa"/>
            <w:tcBorders>
              <w:top w:val="single" w:sz="4" w:space="0" w:color="auto"/>
              <w:left w:val="single" w:sz="4" w:space="0" w:color="auto"/>
              <w:bottom w:val="single" w:sz="4" w:space="0" w:color="auto"/>
              <w:right w:val="single" w:sz="4" w:space="0" w:color="auto"/>
            </w:tcBorders>
            <w:hideMark/>
          </w:tcPr>
          <w:p w:rsidR="00CE2114" w:rsidRDefault="00CE2114">
            <w:pPr>
              <w:rPr>
                <w:color w:val="000000"/>
                <w:sz w:val="22"/>
                <w:szCs w:val="22"/>
                <w:lang w:val="en-US"/>
              </w:rPr>
            </w:pPr>
            <w:r>
              <w:rPr>
                <w:color w:val="000000"/>
                <w:sz w:val="22"/>
                <w:szCs w:val="22"/>
                <w:lang w:val="en-US"/>
              </w:rPr>
              <w:t>HOUSE_TYPE</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rPr>
            </w:pPr>
            <w:r>
              <w:rPr>
                <w:color w:val="000000"/>
                <w:sz w:val="22"/>
                <w:szCs w:val="22"/>
                <w:lang w:val="en-US"/>
              </w:rPr>
              <w:t>1</w:t>
            </w:r>
            <w:r w:rsidR="00CE2114">
              <w:rPr>
                <w:color w:val="000000"/>
                <w:sz w:val="22"/>
                <w:szCs w:val="22"/>
              </w:rPr>
              <w:t>5</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Floors of the house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FLOOR_NUMBER</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lang w:val="en-US"/>
              </w:rPr>
              <w:t xml:space="preserve">16 </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Commissioning date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INPUT_DATE</w:t>
            </w:r>
          </w:p>
        </w:tc>
      </w:tr>
      <w:tr w:rsidR="00CE2114" w:rsidTr="00CE2114">
        <w:trPr>
          <w:trHeight w:val="359"/>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17</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home builder</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lang w:val="en-US"/>
              </w:rPr>
              <w:t xml:space="preserve">HOUSE_BUIL </w:t>
            </w:r>
            <w:r>
              <w:rPr>
                <w:color w:val="000000"/>
                <w:sz w:val="22"/>
                <w:szCs w:val="22"/>
              </w:rPr>
              <w:t xml:space="preserve">_ </w:t>
            </w:r>
            <w:r>
              <w:rPr>
                <w:color w:val="000000"/>
                <w:sz w:val="22"/>
                <w:szCs w:val="22"/>
                <w:lang w:val="en-US"/>
              </w:rPr>
              <w:t>_</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18</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Input conditions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lang w:val="en-US"/>
              </w:rPr>
              <w:t xml:space="preserve">HOUSE_INPU </w:t>
            </w:r>
            <w:r>
              <w:rPr>
                <w:color w:val="000000"/>
                <w:sz w:val="22"/>
                <w:szCs w:val="22"/>
              </w:rPr>
              <w:t xml:space="preserve">_ </w:t>
            </w:r>
            <w:r>
              <w:rPr>
                <w:color w:val="000000"/>
                <w:sz w:val="22"/>
                <w:szCs w:val="22"/>
                <w:lang w:val="en-US"/>
              </w:rPr>
              <w:t>_</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19</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Wall materials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 xml:space="preserve">HOUSE_WALL </w:t>
            </w:r>
            <w:r>
              <w:rPr>
                <w:color w:val="000000"/>
                <w:sz w:val="22"/>
                <w:szCs w:val="22"/>
              </w:rPr>
              <w:t xml:space="preserve">_ </w:t>
            </w:r>
            <w:r>
              <w:rPr>
                <w:color w:val="000000"/>
                <w:sz w:val="22"/>
                <w:szCs w:val="22"/>
                <w:lang w:val="en-US"/>
              </w:rPr>
              <w:t>_</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rPr>
            </w:pPr>
            <w:r>
              <w:rPr>
                <w:color w:val="000000"/>
                <w:sz w:val="22"/>
                <w:szCs w:val="22"/>
                <w:lang w:val="en-US"/>
              </w:rPr>
              <w:t>20</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Retirement date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LEAVE_DATE</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rPr>
            </w:pPr>
            <w:r>
              <w:rPr>
                <w:color w:val="000000"/>
                <w:sz w:val="22"/>
                <w:szCs w:val="22"/>
                <w:lang w:val="en-US"/>
              </w:rPr>
              <w:t>2</w:t>
            </w:r>
            <w:r w:rsidR="00CE2114">
              <w:rPr>
                <w:color w:val="000000"/>
                <w:sz w:val="22"/>
                <w:szCs w:val="22"/>
              </w:rPr>
              <w:t>1</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Reasons for leaving</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HOUSE_LEAVE</w:t>
            </w:r>
          </w:p>
        </w:tc>
      </w:tr>
      <w:tr w:rsidR="00CE2114" w:rsidTr="00CE2114">
        <w:trPr>
          <w:trHeight w:val="300"/>
        </w:trPr>
        <w:tc>
          <w:tcPr>
            <w:tcW w:w="3544" w:type="dxa"/>
            <w:gridSpan w:val="2"/>
            <w:tcBorders>
              <w:top w:val="single" w:sz="4" w:space="0" w:color="auto"/>
              <w:left w:val="single" w:sz="4" w:space="0" w:color="auto"/>
              <w:bottom w:val="single" w:sz="4" w:space="0" w:color="auto"/>
              <w:right w:val="single" w:sz="4" w:space="0" w:color="auto"/>
            </w:tcBorders>
            <w:noWrap/>
            <w:vAlign w:val="center"/>
            <w:hideMark/>
          </w:tcPr>
          <w:p w:rsidR="00CE2114" w:rsidRDefault="00CE2114">
            <w:pPr>
              <w:jc w:val="center"/>
              <w:rPr>
                <w:color w:val="000000"/>
                <w:sz w:val="22"/>
                <w:szCs w:val="22"/>
              </w:rPr>
            </w:pPr>
            <w:r>
              <w:rPr>
                <w:color w:val="000000"/>
                <w:sz w:val="22"/>
                <w:szCs w:val="22"/>
              </w:rPr>
              <w:t>Summary indicators</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 </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22</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total area</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FULL_SQUAR</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23</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Living space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LIVING_SQU</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24</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Total apartments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FLATS</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25</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Of which residential</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INFABITED_</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26</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Of which non-residential</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UNINHABITE</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27</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Total residents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RESIDENT_N</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rsidP="00EB6D4A">
            <w:pPr>
              <w:jc w:val="center"/>
              <w:rPr>
                <w:color w:val="000000"/>
                <w:sz w:val="22"/>
                <w:szCs w:val="22"/>
              </w:rPr>
            </w:pPr>
            <w:r>
              <w:rPr>
                <w:color w:val="000000"/>
                <w:sz w:val="22"/>
                <w:szCs w:val="22"/>
              </w:rPr>
              <w:t>28</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Total households</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HOUSEHOLD</w:t>
            </w:r>
          </w:p>
        </w:tc>
      </w:tr>
      <w:tr w:rsidR="00CE2114" w:rsidTr="00CE2114">
        <w:trPr>
          <w:trHeight w:val="300"/>
        </w:trPr>
        <w:tc>
          <w:tcPr>
            <w:tcW w:w="3544" w:type="dxa"/>
            <w:gridSpan w:val="2"/>
            <w:tcBorders>
              <w:top w:val="single" w:sz="4" w:space="0" w:color="auto"/>
              <w:left w:val="single" w:sz="4" w:space="0" w:color="auto"/>
              <w:bottom w:val="single" w:sz="4" w:space="0" w:color="auto"/>
              <w:right w:val="single" w:sz="4" w:space="0" w:color="auto"/>
            </w:tcBorders>
            <w:noWrap/>
            <w:vAlign w:val="center"/>
            <w:hideMark/>
          </w:tcPr>
          <w:p w:rsidR="00CE2114" w:rsidRDefault="00CE2114">
            <w:pPr>
              <w:jc w:val="center"/>
              <w:rPr>
                <w:color w:val="000000"/>
                <w:sz w:val="22"/>
                <w:szCs w:val="22"/>
              </w:rPr>
            </w:pPr>
            <w:r>
              <w:rPr>
                <w:color w:val="000000"/>
                <w:sz w:val="22"/>
                <w:szCs w:val="22"/>
              </w:rPr>
              <w:t>Update Information</w:t>
            </w:r>
          </w:p>
        </w:tc>
        <w:tc>
          <w:tcPr>
            <w:tcW w:w="6096"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 </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29</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Date of update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ACTUA_DATE</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rPr>
            </w:pPr>
            <w:r>
              <w:rPr>
                <w:color w:val="000000"/>
                <w:sz w:val="22"/>
                <w:szCs w:val="22"/>
              </w:rPr>
              <w:t>30</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Source. Code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ACTUAL_SOU</w:t>
            </w:r>
          </w:p>
        </w:tc>
      </w:tr>
      <w:tr w:rsidR="00CE2114" w:rsidTr="00CE2114">
        <w:trPr>
          <w:trHeight w:val="300"/>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31</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Base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ACTUA_BASI</w:t>
            </w:r>
          </w:p>
        </w:tc>
      </w:tr>
      <w:tr w:rsidR="00CE2114" w:rsidTr="00CE2114">
        <w:trPr>
          <w:trHeight w:val="315"/>
        </w:trPr>
        <w:tc>
          <w:tcPr>
            <w:tcW w:w="567"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32</w:t>
            </w:r>
          </w:p>
        </w:tc>
        <w:tc>
          <w:tcPr>
            <w:tcW w:w="2977"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Home Improvement: Code</w:t>
            </w:r>
          </w:p>
        </w:tc>
        <w:tc>
          <w:tcPr>
            <w:tcW w:w="6096"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HOUSE_ACCO</w:t>
            </w:r>
          </w:p>
        </w:tc>
      </w:tr>
    </w:tbl>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pPr>
    </w:p>
    <w:p w:rsidR="00CE2114" w:rsidRDefault="00CE2114" w:rsidP="00CE2114">
      <w:pPr>
        <w:jc w:val="both"/>
      </w:pPr>
    </w:p>
    <w:p w:rsidR="00CE2114" w:rsidRDefault="00CE2114" w:rsidP="00CE2114">
      <w:pPr>
        <w:jc w:val="both"/>
        <w:rPr>
          <w:lang w:val="kk-KZ"/>
        </w:rPr>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rPr>
          <w:lang w:val="kk-KZ"/>
        </w:rPr>
      </w:pPr>
    </w:p>
    <w:p w:rsidR="00CE2114" w:rsidRDefault="00CE2114" w:rsidP="00CE2114">
      <w:pPr>
        <w:jc w:val="both"/>
      </w:pPr>
    </w:p>
    <w:p w:rsidR="00CE2114" w:rsidRDefault="00CE2114" w:rsidP="00CE2114">
      <w:pPr>
        <w:jc w:val="both"/>
      </w:pPr>
    </w:p>
    <w:p w:rsidR="00CE2114" w:rsidRDefault="00CE2114" w:rsidP="00CE2114">
      <w:pPr>
        <w:jc w:val="both"/>
      </w:pPr>
    </w:p>
    <w:tbl>
      <w:tblPr>
        <w:tblW w:w="9828" w:type="dxa"/>
        <w:tblLook w:val="01E0" w:firstRow="1" w:lastRow="1" w:firstColumn="1" w:lastColumn="1" w:noHBand="0" w:noVBand="0"/>
      </w:tblPr>
      <w:tblGrid>
        <w:gridCol w:w="5868"/>
        <w:gridCol w:w="3960"/>
      </w:tblGrid>
      <w:tr w:rsidR="00CE2114" w:rsidTr="00CE2114">
        <w:tc>
          <w:tcPr>
            <w:tcW w:w="5868" w:type="dxa"/>
          </w:tcPr>
          <w:p w:rsidR="00CE2114" w:rsidRDefault="00CE2114">
            <w:pPr>
              <w:jc w:val="right"/>
              <w:rPr>
                <w:b/>
                <w:sz w:val="28"/>
                <w:szCs w:val="28"/>
              </w:rPr>
            </w:pPr>
          </w:p>
          <w:p w:rsidR="00CE2114" w:rsidRDefault="00CE2114">
            <w:pPr>
              <w:jc w:val="right"/>
              <w:rPr>
                <w:b/>
                <w:sz w:val="28"/>
                <w:szCs w:val="28"/>
              </w:rPr>
            </w:pPr>
          </w:p>
          <w:p w:rsidR="00CE2114" w:rsidRDefault="00CE2114">
            <w:pPr>
              <w:jc w:val="right"/>
              <w:rPr>
                <w:b/>
                <w:sz w:val="28"/>
                <w:szCs w:val="28"/>
              </w:rPr>
            </w:pPr>
          </w:p>
          <w:p w:rsidR="00CE2114" w:rsidRDefault="00CE2114">
            <w:pPr>
              <w:jc w:val="right"/>
              <w:rPr>
                <w:b/>
                <w:sz w:val="28"/>
                <w:szCs w:val="28"/>
              </w:rPr>
            </w:pPr>
          </w:p>
        </w:tc>
        <w:tc>
          <w:tcPr>
            <w:tcW w:w="3960" w:type="dxa"/>
          </w:tcPr>
          <w:p w:rsidR="00CE2114" w:rsidRDefault="00CE2114">
            <w:pPr>
              <w:jc w:val="center"/>
              <w:rPr>
                <w:sz w:val="28"/>
                <w:szCs w:val="28"/>
              </w:rPr>
            </w:pPr>
            <w:r>
              <w:rPr>
                <w:sz w:val="28"/>
                <w:szCs w:val="28"/>
              </w:rPr>
              <w:t>appendix 2</w:t>
            </w:r>
          </w:p>
          <w:p w:rsidR="00CE2114" w:rsidRDefault="00CE2114">
            <w:pPr>
              <w:jc w:val="center"/>
              <w:rPr>
                <w:sz w:val="28"/>
                <w:szCs w:val="28"/>
              </w:rPr>
            </w:pPr>
            <w:r>
              <w:rPr>
                <w:sz w:val="28"/>
                <w:szCs w:val="28"/>
              </w:rPr>
              <w:t>to the Methodology for maintaining and updating the Statistical Register of Housing Stock</w:t>
            </w:r>
          </w:p>
          <w:p w:rsidR="00CE2114" w:rsidRDefault="00CE2114">
            <w:pPr>
              <w:jc w:val="center"/>
              <w:rPr>
                <w:b/>
                <w:sz w:val="28"/>
                <w:szCs w:val="28"/>
                <w:lang w:val="kk-KZ"/>
              </w:rPr>
            </w:pPr>
          </w:p>
          <w:p w:rsidR="00CE2114" w:rsidRDefault="00CE2114">
            <w:pPr>
              <w:jc w:val="center"/>
              <w:rPr>
                <w:b/>
                <w:sz w:val="28"/>
                <w:szCs w:val="28"/>
                <w:lang w:val="kk-KZ"/>
              </w:rPr>
            </w:pPr>
          </w:p>
          <w:p w:rsidR="00CE2114" w:rsidRDefault="00CE2114">
            <w:pPr>
              <w:rPr>
                <w:b/>
                <w:sz w:val="28"/>
                <w:szCs w:val="28"/>
                <w:lang w:val="kk-KZ"/>
              </w:rPr>
            </w:pPr>
          </w:p>
        </w:tc>
      </w:tr>
    </w:tbl>
    <w:p w:rsidR="00CE2114" w:rsidRDefault="00CE2114" w:rsidP="00CE2114">
      <w:pPr>
        <w:jc w:val="center"/>
        <w:rPr>
          <w:b/>
          <w:sz w:val="28"/>
          <w:szCs w:val="28"/>
        </w:rPr>
      </w:pPr>
      <w:r>
        <w:rPr>
          <w:b/>
          <w:sz w:val="28"/>
          <w:szCs w:val="28"/>
        </w:rPr>
        <w:t>IS SHR attributes (apartments directory)</w:t>
      </w:r>
    </w:p>
    <w:p w:rsidR="00CE2114" w:rsidRDefault="00CE2114" w:rsidP="00CE2114">
      <w:pPr>
        <w:jc w:val="center"/>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5670"/>
      </w:tblGrid>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CE2114" w:rsidRDefault="00CE2114">
            <w:pPr>
              <w:jc w:val="center"/>
              <w:rPr>
                <w:color w:val="000000"/>
                <w:sz w:val="22"/>
                <w:szCs w:val="22"/>
                <w:lang w:val="kk-KZ"/>
              </w:rPr>
            </w:pPr>
            <w:r>
              <w:rPr>
                <w:color w:val="000000"/>
                <w:sz w:val="22"/>
                <w:szCs w:val="22"/>
                <w:lang w:val="kk-KZ"/>
              </w:rPr>
              <w:t>No.</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pStyle w:val="a5"/>
              <w:jc w:val="center"/>
              <w:rPr>
                <w:rFonts w:ascii="Times New Roman" w:hAnsi="Times New Roman"/>
                <w:position w:val="-2"/>
                <w:sz w:val="22"/>
                <w:szCs w:val="22"/>
              </w:rPr>
            </w:pPr>
            <w:r>
              <w:rPr>
                <w:rFonts w:ascii="Times New Roman" w:hAnsi="Times New Roman"/>
                <w:position w:val="-2"/>
                <w:sz w:val="22"/>
                <w:szCs w:val="22"/>
              </w:rPr>
              <w:t>Name</w:t>
            </w:r>
          </w:p>
          <w:p w:rsidR="00CE2114" w:rsidRDefault="00CE2114">
            <w:pPr>
              <w:pStyle w:val="a5"/>
              <w:jc w:val="center"/>
              <w:rPr>
                <w:rFonts w:ascii="Times New Roman" w:hAnsi="Times New Roman"/>
                <w:sz w:val="22"/>
                <w:szCs w:val="22"/>
              </w:rPr>
            </w:pPr>
            <w:r>
              <w:rPr>
                <w:rFonts w:ascii="Times New Roman" w:hAnsi="Times New Roman"/>
                <w:position w:val="-2"/>
                <w:sz w:val="22"/>
                <w:szCs w:val="22"/>
              </w:rPr>
              <w:t>attributes</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pStyle w:val="a5"/>
              <w:tabs>
                <w:tab w:val="left" w:pos="6109"/>
              </w:tabs>
              <w:jc w:val="center"/>
              <w:rPr>
                <w:rFonts w:ascii="Times New Roman" w:hAnsi="Times New Roman"/>
                <w:position w:val="-2"/>
                <w:sz w:val="22"/>
                <w:szCs w:val="22"/>
              </w:rPr>
            </w:pPr>
            <w:r>
              <w:rPr>
                <w:rFonts w:ascii="Times New Roman" w:hAnsi="Times New Roman"/>
                <w:position w:val="-2"/>
                <w:sz w:val="22"/>
                <w:szCs w:val="22"/>
              </w:rPr>
              <w:t>Name</w:t>
            </w:r>
          </w:p>
          <w:p w:rsidR="00CE2114" w:rsidRDefault="00CE2114">
            <w:pPr>
              <w:pStyle w:val="a5"/>
              <w:jc w:val="center"/>
              <w:rPr>
                <w:rFonts w:ascii="Times New Roman" w:hAnsi="Times New Roman"/>
                <w:sz w:val="22"/>
                <w:szCs w:val="22"/>
              </w:rPr>
            </w:pPr>
            <w:r>
              <w:rPr>
                <w:rFonts w:ascii="Times New Roman" w:hAnsi="Times New Roman"/>
                <w:position w:val="-2"/>
                <w:sz w:val="22"/>
                <w:szCs w:val="22"/>
              </w:rPr>
              <w:t>attributes in the SRF database</w:t>
            </w:r>
          </w:p>
        </w:tc>
      </w:tr>
      <w:tr w:rsidR="00CE2114" w:rsidTr="00CE2114">
        <w:trPr>
          <w:trHeight w:val="335"/>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1</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CATO code</w:t>
            </w:r>
          </w:p>
        </w:tc>
        <w:tc>
          <w:tcPr>
            <w:tcW w:w="5670" w:type="dxa"/>
            <w:tcBorders>
              <w:top w:val="single" w:sz="4" w:space="0" w:color="auto"/>
              <w:left w:val="single" w:sz="4" w:space="0" w:color="auto"/>
              <w:bottom w:val="single" w:sz="4" w:space="0" w:color="auto"/>
              <w:right w:val="single" w:sz="4" w:space="0" w:color="auto"/>
            </w:tcBorders>
            <w:hideMark/>
          </w:tcPr>
          <w:p w:rsidR="00CE2114" w:rsidRDefault="00CE2114">
            <w:pPr>
              <w:rPr>
                <w:color w:val="000000"/>
                <w:sz w:val="22"/>
                <w:szCs w:val="22"/>
              </w:rPr>
            </w:pPr>
            <w:r>
              <w:rPr>
                <w:color w:val="000000"/>
                <w:sz w:val="22"/>
                <w:szCs w:val="22"/>
              </w:rPr>
              <w:t>KATO</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House code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HOUSE_ID</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3</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Apartment code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FLAT_ID</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4</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Cadastral number</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CADASTRALN</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5</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Registration code of the address</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RCA</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lastRenderedPageBreak/>
              <w:t>6</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Room type. Code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lang w:val="en-US"/>
              </w:rPr>
              <w:t>FLAT_TYPE</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7</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Apartment number</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NUM</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8</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Apartment situation. Code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FLAT_SITUA</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9</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Property type. Code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FLAT_OWNER</w:t>
            </w:r>
          </w:p>
        </w:tc>
      </w:tr>
      <w:tr w:rsidR="00CE2114" w:rsidTr="00CE2114">
        <w:trPr>
          <w:trHeight w:val="297"/>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lang w:val="en-US"/>
              </w:rPr>
            </w:pPr>
            <w:r>
              <w:rPr>
                <w:color w:val="000000"/>
                <w:sz w:val="22"/>
                <w:szCs w:val="22"/>
              </w:rPr>
              <w:t>1</w:t>
            </w:r>
            <w:r w:rsidR="00CE2114">
              <w:rPr>
                <w:color w:val="000000"/>
                <w:sz w:val="22"/>
                <w:szCs w:val="22"/>
                <w:lang w:val="en-US"/>
              </w:rPr>
              <w:t>0</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Input condition. Code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FLAT_INPUT</w:t>
            </w:r>
          </w:p>
        </w:tc>
      </w:tr>
      <w:tr w:rsidR="00CE2114" w:rsidTr="00CE2114">
        <w:trPr>
          <w:trHeight w:val="31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lang w:val="en-US"/>
              </w:rPr>
            </w:pPr>
            <w:r>
              <w:rPr>
                <w:color w:val="000000"/>
                <w:sz w:val="22"/>
                <w:szCs w:val="22"/>
              </w:rPr>
              <w:t>1</w:t>
            </w:r>
            <w:r w:rsidR="00CE2114">
              <w:rPr>
                <w:color w:val="000000"/>
                <w:sz w:val="22"/>
                <w:szCs w:val="22"/>
                <w:lang w:val="en-US"/>
              </w:rPr>
              <w:t>1</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Reason for leaving. Code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color w:val="000000"/>
                <w:sz w:val="22"/>
                <w:szCs w:val="22"/>
                <w:lang w:val="en-US"/>
              </w:rPr>
              <w:t>FLAT_CAUSE</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lang w:val="en-US"/>
              </w:rPr>
            </w:pPr>
            <w:r>
              <w:rPr>
                <w:color w:val="000000"/>
                <w:sz w:val="22"/>
                <w:szCs w:val="22"/>
              </w:rPr>
              <w:t>1</w:t>
            </w:r>
            <w:r w:rsidR="00CE2114">
              <w:rPr>
                <w:color w:val="000000"/>
                <w:sz w:val="22"/>
                <w:szCs w:val="22"/>
                <w:lang w:val="en-US"/>
              </w:rPr>
              <w:t>2</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Retirement date</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DATEOFRETI</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lang w:val="en-US"/>
              </w:rPr>
            </w:pPr>
            <w:r>
              <w:rPr>
                <w:color w:val="000000"/>
                <w:sz w:val="22"/>
                <w:szCs w:val="22"/>
              </w:rPr>
              <w:t>1</w:t>
            </w:r>
            <w:r w:rsidR="00CE2114">
              <w:rPr>
                <w:color w:val="000000"/>
                <w:sz w:val="22"/>
                <w:szCs w:val="22"/>
                <w:lang w:val="en-US"/>
              </w:rPr>
              <w:t>3</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total area</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FULL_SQUAR</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lang w:val="en-US"/>
              </w:rPr>
            </w:pPr>
            <w:r>
              <w:rPr>
                <w:color w:val="000000"/>
                <w:sz w:val="22"/>
                <w:szCs w:val="22"/>
              </w:rPr>
              <w:t>1</w:t>
            </w:r>
            <w:r w:rsidR="00CE2114">
              <w:rPr>
                <w:color w:val="000000"/>
                <w:sz w:val="22"/>
                <w:szCs w:val="22"/>
                <w:lang w:val="en-US"/>
              </w:rPr>
              <w:t>4</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Living space</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LIVING_SQU</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lang w:val="en-US"/>
              </w:rPr>
            </w:pPr>
            <w:r>
              <w:rPr>
                <w:color w:val="000000"/>
                <w:sz w:val="22"/>
                <w:szCs w:val="22"/>
              </w:rPr>
              <w:t>1</w:t>
            </w:r>
            <w:r w:rsidR="00CE2114">
              <w:rPr>
                <w:color w:val="000000"/>
                <w:sz w:val="22"/>
                <w:szCs w:val="22"/>
                <w:lang w:val="en-US"/>
              </w:rPr>
              <w:t>5</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Number of rooms</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QUAN_ROOM</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16</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Number of households</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QUAN_HHOL</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17</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Number of residents</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sz w:val="22"/>
                <w:szCs w:val="22"/>
              </w:rPr>
              <w:t>QUAN_HABI</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18</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Floor</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sz w:val="22"/>
                <w:szCs w:val="22"/>
              </w:rPr>
              <w:t>LEVEL_NUMB</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19</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Date of update</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color w:val="000000"/>
                <w:sz w:val="22"/>
                <w:szCs w:val="22"/>
              </w:rPr>
              <w:t>ACTUL_DATE</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rPr>
              <w:t xml:space="preserve">20 </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Source. Code</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lang w:val="en-US"/>
              </w:rPr>
            </w:pPr>
            <w:r>
              <w:rPr>
                <w:color w:val="000000"/>
                <w:sz w:val="22"/>
                <w:szCs w:val="22"/>
                <w:lang w:val="en-US"/>
              </w:rPr>
              <w:t>ACTUAL_ID</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lang w:val="en-US"/>
              </w:rPr>
            </w:pPr>
            <w:r>
              <w:rPr>
                <w:color w:val="000000"/>
                <w:sz w:val="22"/>
                <w:szCs w:val="22"/>
              </w:rPr>
              <w:t>2</w:t>
            </w:r>
            <w:r w:rsidR="00CE2114">
              <w:rPr>
                <w:color w:val="000000"/>
                <w:sz w:val="22"/>
                <w:szCs w:val="22"/>
                <w:lang w:val="en-US"/>
              </w:rPr>
              <w:t>1</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Base</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sz w:val="22"/>
                <w:szCs w:val="22"/>
              </w:rPr>
              <w:t>ACTUAL_BAS</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lang w:val="en-US"/>
              </w:rPr>
            </w:pPr>
            <w:r>
              <w:rPr>
                <w:color w:val="000000"/>
                <w:sz w:val="22"/>
                <w:szCs w:val="22"/>
              </w:rPr>
              <w:t>2</w:t>
            </w:r>
            <w:r w:rsidR="00CE2114">
              <w:rPr>
                <w:color w:val="000000"/>
                <w:sz w:val="22"/>
                <w:szCs w:val="22"/>
                <w:lang w:val="en-US"/>
              </w:rPr>
              <w:t>2</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Update date</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CE2114" w:rsidRDefault="00CE2114">
            <w:pPr>
              <w:rPr>
                <w:color w:val="000000"/>
                <w:sz w:val="22"/>
                <w:szCs w:val="22"/>
              </w:rPr>
            </w:pPr>
            <w:r>
              <w:rPr>
                <w:sz w:val="22"/>
                <w:szCs w:val="22"/>
              </w:rPr>
              <w:t>REFRESH_DA</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EB6D4A">
            <w:pPr>
              <w:jc w:val="center"/>
              <w:rPr>
                <w:color w:val="000000"/>
                <w:sz w:val="22"/>
                <w:szCs w:val="22"/>
              </w:rPr>
            </w:pPr>
            <w:r>
              <w:rPr>
                <w:color w:val="000000"/>
                <w:sz w:val="22"/>
                <w:szCs w:val="22"/>
              </w:rPr>
              <w:t>2</w:t>
            </w:r>
            <w:r w:rsidR="00CE2114">
              <w:rPr>
                <w:color w:val="000000"/>
                <w:sz w:val="22"/>
                <w:szCs w:val="22"/>
                <w:lang w:val="en-US"/>
              </w:rPr>
              <w:t>3</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User. Login</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lang w:val="en-US"/>
              </w:rPr>
            </w:pPr>
            <w:r>
              <w:rPr>
                <w:sz w:val="22"/>
                <w:szCs w:val="22"/>
              </w:rPr>
              <w:t>USERNAME</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24</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The amount of the transaction under the contract of sale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TRANSA_SUM</w:t>
            </w:r>
          </w:p>
        </w:tc>
      </w:tr>
      <w:tr w:rsidR="00CE2114" w:rsidTr="00CE2114">
        <w:trPr>
          <w:trHeight w:val="22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25</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The amount of the transaction under the sale and purchase agreement on the date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TRANSA_DAT</w:t>
            </w:r>
          </w:p>
        </w:tc>
      </w:tr>
      <w:tr w:rsidR="00CE2114" w:rsidTr="00CE2114">
        <w:trPr>
          <w:trHeight w:val="297"/>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26</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Cost for tax purposes (thousand tenge)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TAX_COST</w:t>
            </w:r>
          </w:p>
        </w:tc>
      </w:tr>
      <w:tr w:rsidR="00CE2114" w:rsidTr="00CE2114">
        <w:trPr>
          <w:trHeight w:val="310"/>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lang w:val="en-US"/>
              </w:rPr>
            </w:pPr>
            <w:r>
              <w:rPr>
                <w:color w:val="000000"/>
                <w:sz w:val="22"/>
                <w:szCs w:val="22"/>
                <w:lang w:val="en-US"/>
              </w:rPr>
              <w:t>27</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Cost for tax purposes on the date (thousand tenge)</w:t>
            </w:r>
          </w:p>
        </w:tc>
        <w:tc>
          <w:tcPr>
            <w:tcW w:w="5670"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lang w:val="en-US"/>
              </w:rPr>
              <w:t xml:space="preserve">TAX_ESTIMA </w:t>
            </w:r>
            <w:r>
              <w:rPr>
                <w:color w:val="000000"/>
                <w:sz w:val="22"/>
                <w:szCs w:val="22"/>
              </w:rPr>
              <w:t xml:space="preserve">_ </w:t>
            </w:r>
            <w:r>
              <w:rPr>
                <w:color w:val="000000"/>
                <w:sz w:val="22"/>
                <w:szCs w:val="22"/>
                <w:lang w:val="en-US"/>
              </w:rPr>
              <w:t>_</w:t>
            </w:r>
          </w:p>
        </w:tc>
      </w:tr>
      <w:tr w:rsidR="00CE2114" w:rsidTr="00CE2114">
        <w:trPr>
          <w:trHeight w:val="698"/>
        </w:trPr>
        <w:tc>
          <w:tcPr>
            <w:tcW w:w="709" w:type="dxa"/>
            <w:tcBorders>
              <w:top w:val="single" w:sz="4" w:space="0" w:color="auto"/>
              <w:left w:val="single" w:sz="4" w:space="0" w:color="auto"/>
              <w:bottom w:val="single" w:sz="4" w:space="0" w:color="auto"/>
              <w:right w:val="single" w:sz="4" w:space="0" w:color="auto"/>
            </w:tcBorders>
            <w:noWrap/>
            <w:hideMark/>
          </w:tcPr>
          <w:p w:rsidR="00CE2114" w:rsidRDefault="00CE2114">
            <w:pPr>
              <w:jc w:val="center"/>
              <w:rPr>
                <w:color w:val="000000"/>
                <w:sz w:val="22"/>
                <w:szCs w:val="22"/>
              </w:rPr>
            </w:pPr>
            <w:r>
              <w:rPr>
                <w:color w:val="000000"/>
                <w:sz w:val="22"/>
                <w:szCs w:val="22"/>
              </w:rPr>
              <w:t>28</w:t>
            </w:r>
          </w:p>
        </w:tc>
        <w:tc>
          <w:tcPr>
            <w:tcW w:w="3119" w:type="dxa"/>
            <w:tcBorders>
              <w:top w:val="single" w:sz="4" w:space="0" w:color="auto"/>
              <w:left w:val="single" w:sz="4" w:space="0" w:color="auto"/>
              <w:bottom w:val="single" w:sz="4" w:space="0" w:color="auto"/>
              <w:right w:val="single" w:sz="4" w:space="0" w:color="auto"/>
            </w:tcBorders>
            <w:noWrap/>
            <w:hideMark/>
          </w:tcPr>
          <w:p w:rsidR="00CE2114" w:rsidRDefault="00CE2114">
            <w:pPr>
              <w:rPr>
                <w:color w:val="000000"/>
                <w:sz w:val="22"/>
                <w:szCs w:val="22"/>
              </w:rPr>
            </w:pPr>
            <w:r>
              <w:rPr>
                <w:color w:val="000000"/>
                <w:sz w:val="22"/>
                <w:szCs w:val="22"/>
              </w:rPr>
              <w:t>Apartment owner. Full name RUS</w:t>
            </w:r>
          </w:p>
        </w:tc>
        <w:tc>
          <w:tcPr>
            <w:tcW w:w="5670" w:type="dxa"/>
            <w:tcBorders>
              <w:top w:val="single" w:sz="4" w:space="0" w:color="auto"/>
              <w:left w:val="single" w:sz="4" w:space="0" w:color="auto"/>
              <w:bottom w:val="single" w:sz="4" w:space="0" w:color="auto"/>
              <w:right w:val="single" w:sz="4" w:space="0" w:color="auto"/>
            </w:tcBorders>
            <w:hideMark/>
          </w:tcPr>
          <w:p w:rsidR="00CE2114" w:rsidRDefault="00CE2114">
            <w:pPr>
              <w:rPr>
                <w:color w:val="000000"/>
                <w:sz w:val="22"/>
                <w:szCs w:val="22"/>
              </w:rPr>
            </w:pPr>
            <w:r>
              <w:rPr>
                <w:color w:val="000000"/>
                <w:sz w:val="22"/>
                <w:szCs w:val="22"/>
                <w:lang w:val="en-US"/>
              </w:rPr>
              <w:t>PRAVOOBLAD</w:t>
            </w:r>
          </w:p>
        </w:tc>
      </w:tr>
    </w:tbl>
    <w:p w:rsidR="00CE2114" w:rsidRDefault="00CE2114" w:rsidP="00CE2114">
      <w:pPr>
        <w:spacing w:line="480" w:lineRule="auto"/>
        <w:rPr>
          <w:b/>
          <w:sz w:val="28"/>
          <w:szCs w:val="28"/>
          <w:lang w:val="kk-KZ"/>
        </w:rPr>
        <w:sectPr w:rsidR="00CE2114">
          <w:pgSz w:w="11906" w:h="16838"/>
          <w:pgMar w:top="1418" w:right="851" w:bottom="1418" w:left="1418" w:header="709" w:footer="709" w:gutter="0"/>
          <w:pgNumType w:start="3"/>
          <w:cols w:space="720"/>
        </w:sectPr>
      </w:pPr>
    </w:p>
    <w:tbl>
      <w:tblPr>
        <w:tblW w:w="15125" w:type="dxa"/>
        <w:tblLook w:val="01E0" w:firstRow="1" w:lastRow="1" w:firstColumn="1" w:lastColumn="1" w:noHBand="0" w:noVBand="0"/>
      </w:tblPr>
      <w:tblGrid>
        <w:gridCol w:w="11165"/>
        <w:gridCol w:w="3960"/>
      </w:tblGrid>
      <w:tr w:rsidR="00CE2114" w:rsidTr="00CE2114">
        <w:tc>
          <w:tcPr>
            <w:tcW w:w="11165" w:type="dxa"/>
          </w:tcPr>
          <w:p w:rsidR="00CE2114" w:rsidRDefault="00CE2114">
            <w:pPr>
              <w:jc w:val="center"/>
              <w:rPr>
                <w:b/>
                <w:sz w:val="28"/>
                <w:szCs w:val="28"/>
              </w:rPr>
            </w:pPr>
          </w:p>
          <w:p w:rsidR="00CE2114" w:rsidRDefault="00CE2114">
            <w:pPr>
              <w:jc w:val="center"/>
              <w:rPr>
                <w:b/>
                <w:sz w:val="28"/>
                <w:szCs w:val="28"/>
              </w:rPr>
            </w:pPr>
          </w:p>
          <w:p w:rsidR="00CE2114" w:rsidRDefault="00CE2114">
            <w:pPr>
              <w:jc w:val="center"/>
              <w:rPr>
                <w:b/>
                <w:sz w:val="28"/>
                <w:szCs w:val="28"/>
              </w:rPr>
            </w:pPr>
          </w:p>
        </w:tc>
        <w:tc>
          <w:tcPr>
            <w:tcW w:w="3960" w:type="dxa"/>
            <w:hideMark/>
          </w:tcPr>
          <w:p w:rsidR="00CE2114" w:rsidRDefault="00CE2114">
            <w:pPr>
              <w:jc w:val="center"/>
              <w:rPr>
                <w:sz w:val="28"/>
                <w:szCs w:val="28"/>
              </w:rPr>
            </w:pPr>
            <w:r>
              <w:rPr>
                <w:sz w:val="28"/>
                <w:szCs w:val="28"/>
              </w:rPr>
              <w:t>Appendix 3</w:t>
            </w:r>
          </w:p>
          <w:p w:rsidR="00CE2114" w:rsidRDefault="00CE2114">
            <w:pPr>
              <w:jc w:val="center"/>
              <w:rPr>
                <w:sz w:val="28"/>
                <w:szCs w:val="28"/>
                <w:lang w:val="kk-KZ"/>
              </w:rPr>
            </w:pPr>
            <w:r>
              <w:rPr>
                <w:sz w:val="28"/>
                <w:szCs w:val="28"/>
              </w:rPr>
              <w:t>to the Methodology for maintaining and updating the Statistical Register of Housing Stock</w:t>
            </w:r>
          </w:p>
        </w:tc>
      </w:tr>
    </w:tbl>
    <w:p w:rsidR="00CE2114" w:rsidRDefault="00CE2114" w:rsidP="00CE2114">
      <w:pPr>
        <w:jc w:val="center"/>
        <w:rPr>
          <w:b/>
          <w:sz w:val="28"/>
          <w:szCs w:val="28"/>
        </w:rPr>
      </w:pPr>
    </w:p>
    <w:p w:rsidR="00CE2114" w:rsidRDefault="00CE2114" w:rsidP="00CE2114">
      <w:pPr>
        <w:jc w:val="center"/>
        <w:rPr>
          <w:b/>
          <w:sz w:val="28"/>
          <w:szCs w:val="28"/>
        </w:rPr>
      </w:pPr>
    </w:p>
    <w:p w:rsidR="00CE2114" w:rsidRDefault="00CE2114" w:rsidP="00CE2114">
      <w:pPr>
        <w:jc w:val="center"/>
        <w:rPr>
          <w:b/>
          <w:sz w:val="28"/>
          <w:szCs w:val="28"/>
        </w:rPr>
      </w:pPr>
      <w:r>
        <w:rPr>
          <w:b/>
          <w:sz w:val="28"/>
          <w:szCs w:val="28"/>
        </w:rPr>
        <w:t>Information about housing accidents</w:t>
      </w:r>
      <w:r>
        <w:rPr>
          <w:sz w:val="28"/>
          <w:szCs w:val="28"/>
        </w:rPr>
        <w:t xml:space="preserve"> </w:t>
      </w:r>
      <w:r>
        <w:rPr>
          <w:b/>
          <w:sz w:val="28"/>
          <w:szCs w:val="28"/>
        </w:rPr>
        <w:t>from administrative sources</w:t>
      </w:r>
    </w:p>
    <w:p w:rsidR="00CE2114" w:rsidRDefault="00CE2114" w:rsidP="00CE2114">
      <w:pPr>
        <w:jc w:val="center"/>
        <w:rPr>
          <w:b/>
          <w:sz w:val="28"/>
          <w:szCs w:val="28"/>
        </w:rPr>
      </w:pPr>
    </w:p>
    <w:tbl>
      <w:tblPr>
        <w:tblW w:w="0" w:type="dxa"/>
        <w:tblInd w:w="108" w:type="dxa"/>
        <w:tblLayout w:type="fixed"/>
        <w:tblLook w:val="04A0" w:firstRow="1" w:lastRow="0" w:firstColumn="1" w:lastColumn="0" w:noHBand="0" w:noVBand="1"/>
      </w:tblPr>
      <w:tblGrid>
        <w:gridCol w:w="426"/>
        <w:gridCol w:w="1984"/>
        <w:gridCol w:w="1985"/>
        <w:gridCol w:w="1559"/>
        <w:gridCol w:w="2126"/>
        <w:gridCol w:w="1843"/>
        <w:gridCol w:w="1701"/>
        <w:gridCol w:w="1417"/>
        <w:gridCol w:w="1418"/>
        <w:gridCol w:w="236"/>
      </w:tblGrid>
      <w:tr w:rsidR="00CE2114" w:rsidTr="00CE2114">
        <w:trPr>
          <w:gridAfter w:val="1"/>
          <w:wAfter w:w="236" w:type="dxa"/>
          <w:trHeight w:val="913"/>
        </w:trPr>
        <w:tc>
          <w:tcPr>
            <w:tcW w:w="14459" w:type="dxa"/>
            <w:gridSpan w:val="9"/>
            <w:tcBorders>
              <w:top w:val="single" w:sz="4" w:space="0" w:color="auto"/>
              <w:left w:val="single" w:sz="4" w:space="0" w:color="auto"/>
              <w:bottom w:val="single" w:sz="4" w:space="0" w:color="auto"/>
              <w:right w:val="single" w:sz="4" w:space="0" w:color="000000"/>
            </w:tcBorders>
            <w:vAlign w:val="center"/>
            <w:hideMark/>
          </w:tcPr>
          <w:p w:rsidR="00CE2114" w:rsidRDefault="00CE2114">
            <w:pPr>
              <w:jc w:val="center"/>
              <w:rPr>
                <w:sz w:val="22"/>
                <w:szCs w:val="22"/>
              </w:rPr>
            </w:pPr>
            <w:r>
              <w:rPr>
                <w:sz w:val="22"/>
                <w:szCs w:val="22"/>
              </w:rPr>
              <w:t xml:space="preserve">Locality (village, settlement): </w:t>
            </w:r>
            <w:r>
              <w:rPr>
                <w:sz w:val="22"/>
                <w:szCs w:val="22"/>
              </w:rPr>
              <w:br/>
              <w:t>District (city):</w:t>
            </w:r>
          </w:p>
        </w:tc>
      </w:tr>
      <w:tr w:rsidR="00CE2114" w:rsidTr="00CE2114">
        <w:trPr>
          <w:trHeight w:val="1147"/>
        </w:trPr>
        <w:tc>
          <w:tcPr>
            <w:tcW w:w="426" w:type="dxa"/>
            <w:tcBorders>
              <w:top w:val="nil"/>
              <w:left w:val="single" w:sz="4" w:space="0" w:color="auto"/>
              <w:bottom w:val="single" w:sz="4" w:space="0" w:color="auto"/>
              <w:right w:val="single" w:sz="4" w:space="0" w:color="auto"/>
            </w:tcBorders>
            <w:vAlign w:val="center"/>
            <w:hideMark/>
          </w:tcPr>
          <w:p w:rsidR="00CE2114" w:rsidRDefault="00CE2114">
            <w:pPr>
              <w:jc w:val="center"/>
              <w:rPr>
                <w:sz w:val="22"/>
                <w:szCs w:val="22"/>
              </w:rPr>
            </w:pPr>
            <w:r>
              <w:rPr>
                <w:sz w:val="22"/>
                <w:szCs w:val="22"/>
              </w:rPr>
              <w:t>No.</w:t>
            </w:r>
          </w:p>
        </w:tc>
        <w:tc>
          <w:tcPr>
            <w:tcW w:w="1984" w:type="dxa"/>
            <w:tcBorders>
              <w:top w:val="nil"/>
              <w:left w:val="nil"/>
              <w:bottom w:val="single" w:sz="4" w:space="0" w:color="auto"/>
              <w:right w:val="single" w:sz="4" w:space="0" w:color="auto"/>
            </w:tcBorders>
            <w:vAlign w:val="center"/>
            <w:hideMark/>
          </w:tcPr>
          <w:p w:rsidR="00CE2114" w:rsidRDefault="00CE2114">
            <w:pPr>
              <w:jc w:val="center"/>
              <w:rPr>
                <w:sz w:val="22"/>
                <w:szCs w:val="22"/>
              </w:rPr>
            </w:pPr>
            <w:r>
              <w:rPr>
                <w:sz w:val="22"/>
                <w:szCs w:val="22"/>
              </w:rPr>
              <w:t>Code according to the classifier of administrative-territorial objects (CATO)</w:t>
            </w:r>
          </w:p>
        </w:tc>
        <w:tc>
          <w:tcPr>
            <w:tcW w:w="1985" w:type="dxa"/>
            <w:tcBorders>
              <w:top w:val="nil"/>
              <w:left w:val="nil"/>
              <w:bottom w:val="single" w:sz="4" w:space="0" w:color="auto"/>
              <w:right w:val="single" w:sz="4" w:space="0" w:color="auto"/>
            </w:tcBorders>
            <w:vAlign w:val="center"/>
            <w:hideMark/>
          </w:tcPr>
          <w:p w:rsidR="00CE2114" w:rsidRDefault="00CE2114">
            <w:pPr>
              <w:jc w:val="center"/>
              <w:rPr>
                <w:sz w:val="22"/>
                <w:szCs w:val="22"/>
              </w:rPr>
            </w:pPr>
            <w:r>
              <w:rPr>
                <w:color w:val="000000"/>
                <w:sz w:val="22"/>
                <w:szCs w:val="22"/>
              </w:rPr>
              <w:t>Type of house (individual, duplex, three or more apartment buildings)</w:t>
            </w:r>
          </w:p>
        </w:tc>
        <w:tc>
          <w:tcPr>
            <w:tcW w:w="1559" w:type="dxa"/>
            <w:tcBorders>
              <w:top w:val="nil"/>
              <w:left w:val="nil"/>
              <w:bottom w:val="single" w:sz="4" w:space="0" w:color="auto"/>
              <w:right w:val="single" w:sz="4" w:space="0" w:color="auto"/>
            </w:tcBorders>
            <w:vAlign w:val="center"/>
          </w:tcPr>
          <w:p w:rsidR="00CE2114" w:rsidRDefault="00CE2114">
            <w:pPr>
              <w:jc w:val="center"/>
              <w:rPr>
                <w:sz w:val="22"/>
                <w:szCs w:val="22"/>
                <w:lang w:val="kk-KZ"/>
              </w:rPr>
            </w:pPr>
            <w:r>
              <w:rPr>
                <w:sz w:val="22"/>
                <w:szCs w:val="22"/>
              </w:rPr>
              <w:t xml:space="preserve">Registration </w:t>
            </w:r>
            <w:r>
              <w:rPr>
                <w:sz w:val="22"/>
                <w:szCs w:val="22"/>
                <w:lang w:val="kk-KZ"/>
              </w:rPr>
              <w:t>_</w:t>
            </w:r>
          </w:p>
          <w:p w:rsidR="00CE2114" w:rsidRDefault="00CE2114">
            <w:pPr>
              <w:jc w:val="center"/>
              <w:rPr>
                <w:sz w:val="22"/>
                <w:szCs w:val="22"/>
                <w:lang w:val="kk-KZ"/>
              </w:rPr>
            </w:pPr>
            <w:r>
              <w:rPr>
                <w:sz w:val="22"/>
                <w:szCs w:val="22"/>
              </w:rPr>
              <w:t xml:space="preserve">Common address code </w:t>
            </w:r>
            <w:r>
              <w:rPr>
                <w:sz w:val="22"/>
                <w:szCs w:val="22"/>
                <w:lang w:val="kk-KZ"/>
              </w:rPr>
              <w:t xml:space="preserve">( </w:t>
            </w:r>
            <w:r>
              <w:rPr>
                <w:sz w:val="22"/>
                <w:szCs w:val="22"/>
              </w:rPr>
              <w:t>RCA)</w:t>
            </w:r>
          </w:p>
          <w:p w:rsidR="00CE2114" w:rsidRDefault="00CE2114">
            <w:pPr>
              <w:jc w:val="center"/>
              <w:rPr>
                <w:sz w:val="22"/>
                <w:szCs w:val="22"/>
              </w:rPr>
            </w:pPr>
          </w:p>
        </w:tc>
        <w:tc>
          <w:tcPr>
            <w:tcW w:w="2126" w:type="dxa"/>
            <w:tcBorders>
              <w:top w:val="nil"/>
              <w:left w:val="nil"/>
              <w:bottom w:val="single" w:sz="4" w:space="0" w:color="auto"/>
              <w:right w:val="single" w:sz="4" w:space="0" w:color="auto"/>
            </w:tcBorders>
            <w:vAlign w:val="center"/>
            <w:hideMark/>
          </w:tcPr>
          <w:p w:rsidR="00CE2114" w:rsidRDefault="00CE2114">
            <w:pPr>
              <w:jc w:val="center"/>
              <w:rPr>
                <w:sz w:val="22"/>
                <w:szCs w:val="22"/>
              </w:rPr>
            </w:pPr>
            <w:r>
              <w:rPr>
                <w:sz w:val="22"/>
                <w:szCs w:val="22"/>
              </w:rPr>
              <w:t>Address information: region, city, district / district in the city, rural district, settlement</w:t>
            </w:r>
          </w:p>
          <w:p w:rsidR="00CE2114" w:rsidRDefault="00CE2114">
            <w:pPr>
              <w:jc w:val="center"/>
              <w:rPr>
                <w:sz w:val="22"/>
                <w:szCs w:val="22"/>
              </w:rPr>
            </w:pPr>
            <w:r>
              <w:rPr>
                <w:sz w:val="22"/>
                <w:szCs w:val="22"/>
              </w:rPr>
              <w:t>(settlement, village), street name, house number, apartment number</w:t>
            </w:r>
            <w:r>
              <w:rPr>
                <w:color w:val="000000"/>
                <w:sz w:val="22"/>
                <w:szCs w:val="22"/>
              </w:rPr>
              <w:t xml:space="preserve"> </w:t>
            </w:r>
          </w:p>
        </w:tc>
        <w:tc>
          <w:tcPr>
            <w:tcW w:w="1843" w:type="dxa"/>
            <w:tcBorders>
              <w:top w:val="nil"/>
              <w:left w:val="nil"/>
              <w:bottom w:val="single" w:sz="4" w:space="0" w:color="auto"/>
              <w:right w:val="single" w:sz="4" w:space="0" w:color="auto"/>
            </w:tcBorders>
            <w:vAlign w:val="center"/>
            <w:hideMark/>
          </w:tcPr>
          <w:p w:rsidR="00CE2114" w:rsidRDefault="00CE2114">
            <w:pPr>
              <w:jc w:val="center"/>
              <w:rPr>
                <w:sz w:val="22"/>
                <w:szCs w:val="22"/>
              </w:rPr>
            </w:pPr>
            <w:r>
              <w:rPr>
                <w:sz w:val="22"/>
                <w:szCs w:val="22"/>
              </w:rPr>
              <w:t>Surname, name, patronymic (if any) of the copyright holder</w:t>
            </w:r>
          </w:p>
        </w:tc>
        <w:tc>
          <w:tcPr>
            <w:tcW w:w="1701" w:type="dxa"/>
            <w:tcBorders>
              <w:top w:val="nil"/>
              <w:left w:val="nil"/>
              <w:bottom w:val="single" w:sz="4" w:space="0" w:color="auto"/>
              <w:right w:val="single" w:sz="4" w:space="0" w:color="auto"/>
            </w:tcBorders>
            <w:vAlign w:val="center"/>
            <w:hideMark/>
          </w:tcPr>
          <w:p w:rsidR="00CE2114" w:rsidRDefault="00CE2114">
            <w:pPr>
              <w:jc w:val="center"/>
              <w:rPr>
                <w:color w:val="000000"/>
                <w:sz w:val="22"/>
                <w:szCs w:val="22"/>
              </w:rPr>
            </w:pPr>
            <w:r>
              <w:rPr>
                <w:color w:val="000000"/>
                <w:sz w:val="22"/>
                <w:szCs w:val="22"/>
              </w:rPr>
              <w:t>Number of permanent residents, people</w:t>
            </w:r>
          </w:p>
        </w:tc>
        <w:tc>
          <w:tcPr>
            <w:tcW w:w="1417" w:type="dxa"/>
            <w:tcBorders>
              <w:top w:val="nil"/>
              <w:left w:val="nil"/>
              <w:bottom w:val="single" w:sz="4" w:space="0" w:color="auto"/>
              <w:right w:val="single" w:sz="4" w:space="0" w:color="auto"/>
            </w:tcBorders>
            <w:vAlign w:val="center"/>
            <w:hideMark/>
          </w:tcPr>
          <w:p w:rsidR="00CE2114" w:rsidRDefault="00CE2114">
            <w:pPr>
              <w:jc w:val="center"/>
              <w:rPr>
                <w:color w:val="000000"/>
                <w:sz w:val="22"/>
                <w:szCs w:val="22"/>
              </w:rPr>
            </w:pPr>
            <w:r>
              <w:rPr>
                <w:color w:val="000000"/>
                <w:sz w:val="22"/>
                <w:szCs w:val="22"/>
              </w:rPr>
              <w:t>Reason and date of departure (demolition) from the housing stock</w:t>
            </w:r>
          </w:p>
        </w:tc>
        <w:tc>
          <w:tcPr>
            <w:tcW w:w="1418" w:type="dxa"/>
            <w:tcBorders>
              <w:top w:val="nil"/>
              <w:left w:val="nil"/>
              <w:bottom w:val="single" w:sz="4" w:space="0" w:color="auto"/>
              <w:right w:val="single" w:sz="4" w:space="0" w:color="auto"/>
            </w:tcBorders>
            <w:vAlign w:val="center"/>
            <w:hideMark/>
          </w:tcPr>
          <w:p w:rsidR="00CE2114" w:rsidRDefault="00CE2114">
            <w:pPr>
              <w:jc w:val="center"/>
              <w:rPr>
                <w:color w:val="000000"/>
                <w:sz w:val="22"/>
                <w:szCs w:val="22"/>
              </w:rPr>
            </w:pPr>
            <w:r>
              <w:rPr>
                <w:color w:val="000000"/>
                <w:sz w:val="22"/>
                <w:szCs w:val="22"/>
              </w:rPr>
              <w:t>Note</w:t>
            </w:r>
          </w:p>
        </w:tc>
        <w:tc>
          <w:tcPr>
            <w:tcW w:w="236" w:type="dxa"/>
            <w:vAlign w:val="center"/>
          </w:tcPr>
          <w:p w:rsidR="00CE2114" w:rsidRDefault="00CE2114">
            <w:pPr>
              <w:jc w:val="center"/>
              <w:rPr>
                <w:color w:val="000000"/>
                <w:sz w:val="22"/>
                <w:szCs w:val="22"/>
              </w:rPr>
            </w:pPr>
          </w:p>
        </w:tc>
      </w:tr>
      <w:tr w:rsidR="00CE2114" w:rsidTr="00CE2114">
        <w:trPr>
          <w:gridAfter w:val="1"/>
          <w:wAfter w:w="236" w:type="dxa"/>
          <w:trHeight w:val="282"/>
        </w:trPr>
        <w:tc>
          <w:tcPr>
            <w:tcW w:w="426" w:type="dxa"/>
            <w:tcBorders>
              <w:top w:val="nil"/>
              <w:left w:val="single" w:sz="4" w:space="0" w:color="auto"/>
              <w:bottom w:val="single" w:sz="4" w:space="0" w:color="auto"/>
              <w:right w:val="single" w:sz="4" w:space="0" w:color="auto"/>
            </w:tcBorders>
            <w:hideMark/>
          </w:tcPr>
          <w:p w:rsidR="00CE2114" w:rsidRDefault="00CE2114">
            <w:pPr>
              <w:rPr>
                <w:bCs/>
                <w:color w:val="000000"/>
                <w:sz w:val="20"/>
                <w:szCs w:val="20"/>
              </w:rPr>
            </w:pPr>
            <w:r>
              <w:rPr>
                <w:bCs/>
                <w:color w:val="000000"/>
                <w:sz w:val="20"/>
                <w:szCs w:val="20"/>
              </w:rPr>
              <w:t>1</w:t>
            </w:r>
          </w:p>
        </w:tc>
        <w:tc>
          <w:tcPr>
            <w:tcW w:w="1984" w:type="dxa"/>
            <w:tcBorders>
              <w:top w:val="nil"/>
              <w:left w:val="nil"/>
              <w:bottom w:val="single" w:sz="4" w:space="0" w:color="auto"/>
              <w:right w:val="single" w:sz="4" w:space="0" w:color="auto"/>
            </w:tcBorders>
          </w:tcPr>
          <w:p w:rsidR="00CE2114" w:rsidRDefault="00CE2114">
            <w:pPr>
              <w:rPr>
                <w:b/>
                <w:bCs/>
                <w:color w:val="000000"/>
                <w:sz w:val="18"/>
                <w:szCs w:val="18"/>
              </w:rPr>
            </w:pPr>
          </w:p>
        </w:tc>
        <w:tc>
          <w:tcPr>
            <w:tcW w:w="1985" w:type="dxa"/>
            <w:tcBorders>
              <w:top w:val="nil"/>
              <w:left w:val="nil"/>
              <w:bottom w:val="single" w:sz="4" w:space="0" w:color="auto"/>
              <w:right w:val="single" w:sz="4" w:space="0" w:color="auto"/>
            </w:tcBorders>
            <w:hideMark/>
          </w:tcPr>
          <w:p w:rsidR="00CE2114" w:rsidRDefault="00CE2114">
            <w:pPr>
              <w:rPr>
                <w:b/>
                <w:bCs/>
                <w:color w:val="000000"/>
                <w:sz w:val="18"/>
                <w:szCs w:val="18"/>
              </w:rPr>
            </w:pPr>
            <w:r>
              <w:rPr>
                <w:b/>
                <w:bCs/>
                <w:color w:val="000000"/>
                <w:sz w:val="18"/>
                <w:szCs w:val="18"/>
              </w:rPr>
              <w:t> </w:t>
            </w:r>
          </w:p>
        </w:tc>
        <w:tc>
          <w:tcPr>
            <w:tcW w:w="1559" w:type="dxa"/>
            <w:tcBorders>
              <w:top w:val="nil"/>
              <w:left w:val="nil"/>
              <w:bottom w:val="single" w:sz="4" w:space="0" w:color="auto"/>
              <w:right w:val="single" w:sz="4" w:space="0" w:color="auto"/>
            </w:tcBorders>
            <w:hideMark/>
          </w:tcPr>
          <w:p w:rsidR="00CE2114" w:rsidRDefault="00CE2114">
            <w:pPr>
              <w:rPr>
                <w:b/>
                <w:bCs/>
                <w:color w:val="000000"/>
                <w:sz w:val="18"/>
                <w:szCs w:val="18"/>
              </w:rPr>
            </w:pPr>
            <w:r>
              <w:rPr>
                <w:b/>
                <w:bCs/>
                <w:color w:val="000000"/>
                <w:sz w:val="18"/>
                <w:szCs w:val="18"/>
              </w:rPr>
              <w:t> </w:t>
            </w:r>
          </w:p>
        </w:tc>
        <w:tc>
          <w:tcPr>
            <w:tcW w:w="2126" w:type="dxa"/>
            <w:tcBorders>
              <w:top w:val="nil"/>
              <w:left w:val="nil"/>
              <w:bottom w:val="single" w:sz="4" w:space="0" w:color="auto"/>
              <w:right w:val="single" w:sz="4" w:space="0" w:color="auto"/>
            </w:tcBorders>
            <w:hideMark/>
          </w:tcPr>
          <w:p w:rsidR="00CE2114" w:rsidRDefault="00CE2114">
            <w:pPr>
              <w:rPr>
                <w:b/>
                <w:bCs/>
                <w:color w:val="000000"/>
                <w:sz w:val="18"/>
                <w:szCs w:val="18"/>
              </w:rPr>
            </w:pPr>
            <w:r>
              <w:rPr>
                <w:b/>
                <w:bCs/>
                <w:color w:val="000000"/>
                <w:sz w:val="18"/>
                <w:szCs w:val="18"/>
              </w:rPr>
              <w:t> </w:t>
            </w:r>
          </w:p>
        </w:tc>
        <w:tc>
          <w:tcPr>
            <w:tcW w:w="1843" w:type="dxa"/>
            <w:tcBorders>
              <w:top w:val="nil"/>
              <w:left w:val="nil"/>
              <w:bottom w:val="single" w:sz="4" w:space="0" w:color="auto"/>
              <w:right w:val="single" w:sz="4" w:space="0" w:color="auto"/>
            </w:tcBorders>
            <w:hideMark/>
          </w:tcPr>
          <w:p w:rsidR="00CE2114" w:rsidRDefault="00CE2114">
            <w:pPr>
              <w:rPr>
                <w:b/>
                <w:bCs/>
                <w:color w:val="000000"/>
                <w:sz w:val="18"/>
                <w:szCs w:val="18"/>
              </w:rPr>
            </w:pPr>
            <w:r>
              <w:rPr>
                <w:b/>
                <w:bCs/>
                <w:color w:val="000000"/>
                <w:sz w:val="18"/>
                <w:szCs w:val="18"/>
              </w:rPr>
              <w:t> </w:t>
            </w:r>
          </w:p>
        </w:tc>
        <w:tc>
          <w:tcPr>
            <w:tcW w:w="1701" w:type="dxa"/>
            <w:tcBorders>
              <w:top w:val="nil"/>
              <w:left w:val="nil"/>
              <w:bottom w:val="single" w:sz="4" w:space="0" w:color="auto"/>
              <w:right w:val="single" w:sz="4" w:space="0" w:color="auto"/>
            </w:tcBorders>
            <w:hideMark/>
          </w:tcPr>
          <w:p w:rsidR="00CE2114" w:rsidRDefault="00CE2114">
            <w:pPr>
              <w:rPr>
                <w:b/>
                <w:bCs/>
                <w:color w:val="000000"/>
                <w:sz w:val="18"/>
                <w:szCs w:val="18"/>
              </w:rPr>
            </w:pPr>
            <w:r>
              <w:rPr>
                <w:b/>
                <w:bCs/>
                <w:color w:val="000000"/>
                <w:sz w:val="18"/>
                <w:szCs w:val="18"/>
              </w:rPr>
              <w:t> </w:t>
            </w:r>
          </w:p>
        </w:tc>
        <w:tc>
          <w:tcPr>
            <w:tcW w:w="1417" w:type="dxa"/>
            <w:tcBorders>
              <w:top w:val="nil"/>
              <w:left w:val="nil"/>
              <w:bottom w:val="single" w:sz="4" w:space="0" w:color="auto"/>
              <w:right w:val="single" w:sz="4" w:space="0" w:color="auto"/>
            </w:tcBorders>
          </w:tcPr>
          <w:p w:rsidR="00CE2114" w:rsidRDefault="00CE2114">
            <w:pPr>
              <w:rPr>
                <w:b/>
                <w:bCs/>
                <w:color w:val="000000"/>
                <w:sz w:val="18"/>
                <w:szCs w:val="18"/>
              </w:rPr>
            </w:pPr>
          </w:p>
        </w:tc>
        <w:tc>
          <w:tcPr>
            <w:tcW w:w="1418" w:type="dxa"/>
            <w:tcBorders>
              <w:top w:val="nil"/>
              <w:left w:val="nil"/>
              <w:bottom w:val="single" w:sz="4" w:space="0" w:color="auto"/>
              <w:right w:val="single" w:sz="4" w:space="0" w:color="auto"/>
            </w:tcBorders>
          </w:tcPr>
          <w:p w:rsidR="00CE2114" w:rsidRDefault="00CE2114">
            <w:pPr>
              <w:rPr>
                <w:b/>
                <w:bCs/>
                <w:color w:val="000000"/>
                <w:sz w:val="18"/>
                <w:szCs w:val="18"/>
              </w:rPr>
            </w:pPr>
          </w:p>
        </w:tc>
      </w:tr>
      <w:tr w:rsidR="00CE2114" w:rsidTr="00CE2114">
        <w:trPr>
          <w:gridAfter w:val="1"/>
          <w:wAfter w:w="236" w:type="dxa"/>
          <w:trHeight w:val="282"/>
        </w:trPr>
        <w:tc>
          <w:tcPr>
            <w:tcW w:w="426" w:type="dxa"/>
            <w:tcBorders>
              <w:top w:val="nil"/>
              <w:left w:val="single" w:sz="4" w:space="0" w:color="auto"/>
              <w:bottom w:val="single" w:sz="4" w:space="0" w:color="auto"/>
              <w:right w:val="single" w:sz="4" w:space="0" w:color="auto"/>
            </w:tcBorders>
            <w:hideMark/>
          </w:tcPr>
          <w:p w:rsidR="00CE2114" w:rsidRDefault="00CE2114">
            <w:pPr>
              <w:rPr>
                <w:sz w:val="20"/>
                <w:szCs w:val="20"/>
              </w:rPr>
            </w:pPr>
            <w:r>
              <w:rPr>
                <w:sz w:val="20"/>
                <w:szCs w:val="20"/>
              </w:rPr>
              <w:t>2</w:t>
            </w:r>
          </w:p>
        </w:tc>
        <w:tc>
          <w:tcPr>
            <w:tcW w:w="1984" w:type="dxa"/>
            <w:tcBorders>
              <w:top w:val="nil"/>
              <w:left w:val="nil"/>
              <w:bottom w:val="single" w:sz="4" w:space="0" w:color="auto"/>
              <w:right w:val="single" w:sz="4" w:space="0" w:color="auto"/>
            </w:tcBorders>
          </w:tcPr>
          <w:p w:rsidR="00CE2114" w:rsidRDefault="00CE2114">
            <w:pPr>
              <w:rPr>
                <w:rFonts w:ascii="Arial" w:hAnsi="Arial" w:cs="Arial"/>
                <w:sz w:val="20"/>
                <w:szCs w:val="20"/>
              </w:rPr>
            </w:pPr>
          </w:p>
        </w:tc>
        <w:tc>
          <w:tcPr>
            <w:tcW w:w="1985" w:type="dxa"/>
            <w:tcBorders>
              <w:top w:val="nil"/>
              <w:left w:val="nil"/>
              <w:bottom w:val="single" w:sz="4" w:space="0" w:color="auto"/>
              <w:right w:val="single" w:sz="4" w:space="0" w:color="auto"/>
            </w:tcBorders>
            <w:hideMark/>
          </w:tcPr>
          <w:p w:rsidR="00CE2114" w:rsidRDefault="00CE2114">
            <w:pPr>
              <w:rPr>
                <w:rFonts w:ascii="Arial" w:hAnsi="Arial" w:cs="Arial"/>
                <w:sz w:val="20"/>
                <w:szCs w:val="20"/>
              </w:rPr>
            </w:pPr>
            <w:r>
              <w:rPr>
                <w:rFonts w:ascii="Arial" w:hAnsi="Arial" w:cs="Arial"/>
                <w:sz w:val="20"/>
                <w:szCs w:val="20"/>
              </w:rPr>
              <w:t> </w:t>
            </w:r>
          </w:p>
        </w:tc>
        <w:tc>
          <w:tcPr>
            <w:tcW w:w="1559" w:type="dxa"/>
            <w:tcBorders>
              <w:top w:val="nil"/>
              <w:left w:val="nil"/>
              <w:bottom w:val="single" w:sz="4" w:space="0" w:color="auto"/>
              <w:right w:val="single" w:sz="4" w:space="0" w:color="auto"/>
            </w:tcBorders>
            <w:noWrap/>
            <w:hideMark/>
          </w:tcPr>
          <w:p w:rsidR="00CE2114" w:rsidRDefault="00CE2114">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noWrap/>
            <w:vAlign w:val="bottom"/>
            <w:hideMark/>
          </w:tcPr>
          <w:p w:rsidR="00CE2114" w:rsidRDefault="00CE2114">
            <w:pP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single" w:sz="4" w:space="0" w:color="auto"/>
            </w:tcBorders>
            <w:noWrap/>
            <w:vAlign w:val="bottom"/>
            <w:hideMark/>
          </w:tcPr>
          <w:p w:rsidR="00CE2114" w:rsidRDefault="00CE2114">
            <w:pPr>
              <w:rPr>
                <w:rFonts w:ascii="Arial" w:hAnsi="Arial" w:cs="Arial"/>
                <w:sz w:val="20"/>
                <w:szCs w:val="20"/>
              </w:rPr>
            </w:pPr>
            <w:r>
              <w:rPr>
                <w:rFonts w:ascii="Arial" w:hAnsi="Arial" w:cs="Arial"/>
                <w:sz w:val="20"/>
                <w:szCs w:val="20"/>
              </w:rPr>
              <w:t> </w:t>
            </w:r>
          </w:p>
        </w:tc>
        <w:tc>
          <w:tcPr>
            <w:tcW w:w="1701" w:type="dxa"/>
            <w:tcBorders>
              <w:top w:val="nil"/>
              <w:left w:val="nil"/>
              <w:bottom w:val="single" w:sz="4" w:space="0" w:color="auto"/>
              <w:right w:val="single" w:sz="4" w:space="0" w:color="auto"/>
            </w:tcBorders>
            <w:vAlign w:val="bottom"/>
            <w:hideMark/>
          </w:tcPr>
          <w:p w:rsidR="00CE2114" w:rsidRDefault="00CE2114">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vAlign w:val="bottom"/>
          </w:tcPr>
          <w:p w:rsidR="00CE2114" w:rsidRDefault="00CE2114">
            <w:pPr>
              <w:rPr>
                <w:rFonts w:ascii="Arial" w:hAnsi="Arial" w:cs="Arial"/>
                <w:sz w:val="20"/>
                <w:szCs w:val="20"/>
              </w:rPr>
            </w:pPr>
          </w:p>
        </w:tc>
        <w:tc>
          <w:tcPr>
            <w:tcW w:w="1418" w:type="dxa"/>
            <w:tcBorders>
              <w:top w:val="nil"/>
              <w:left w:val="nil"/>
              <w:bottom w:val="single" w:sz="4" w:space="0" w:color="auto"/>
              <w:right w:val="single" w:sz="4" w:space="0" w:color="auto"/>
            </w:tcBorders>
            <w:vAlign w:val="bottom"/>
          </w:tcPr>
          <w:p w:rsidR="00CE2114" w:rsidRDefault="00CE2114">
            <w:pPr>
              <w:rPr>
                <w:rFonts w:ascii="Arial" w:hAnsi="Arial" w:cs="Arial"/>
                <w:sz w:val="20"/>
                <w:szCs w:val="20"/>
              </w:rPr>
            </w:pPr>
          </w:p>
        </w:tc>
      </w:tr>
      <w:tr w:rsidR="00CE2114" w:rsidTr="00CE2114">
        <w:trPr>
          <w:gridAfter w:val="1"/>
          <w:wAfter w:w="236" w:type="dxa"/>
          <w:trHeight w:val="282"/>
        </w:trPr>
        <w:tc>
          <w:tcPr>
            <w:tcW w:w="426" w:type="dxa"/>
            <w:tcBorders>
              <w:top w:val="nil"/>
              <w:left w:val="single" w:sz="4" w:space="0" w:color="auto"/>
              <w:bottom w:val="single" w:sz="4" w:space="0" w:color="auto"/>
              <w:right w:val="single" w:sz="4" w:space="0" w:color="auto"/>
            </w:tcBorders>
            <w:hideMark/>
          </w:tcPr>
          <w:p w:rsidR="00CE2114" w:rsidRDefault="00CE2114">
            <w:pPr>
              <w:rPr>
                <w:sz w:val="20"/>
                <w:szCs w:val="20"/>
              </w:rPr>
            </w:pPr>
            <w:r>
              <w:rPr>
                <w:sz w:val="20"/>
                <w:szCs w:val="20"/>
              </w:rPr>
              <w:t>3</w:t>
            </w:r>
          </w:p>
        </w:tc>
        <w:tc>
          <w:tcPr>
            <w:tcW w:w="1984" w:type="dxa"/>
            <w:tcBorders>
              <w:top w:val="nil"/>
              <w:left w:val="nil"/>
              <w:bottom w:val="single" w:sz="4" w:space="0" w:color="auto"/>
              <w:right w:val="single" w:sz="4" w:space="0" w:color="auto"/>
            </w:tcBorders>
          </w:tcPr>
          <w:p w:rsidR="00CE2114" w:rsidRDefault="00CE2114">
            <w:pPr>
              <w:rPr>
                <w:rFonts w:ascii="Arial" w:hAnsi="Arial" w:cs="Arial"/>
                <w:sz w:val="20"/>
                <w:szCs w:val="20"/>
              </w:rPr>
            </w:pPr>
          </w:p>
        </w:tc>
        <w:tc>
          <w:tcPr>
            <w:tcW w:w="1985" w:type="dxa"/>
            <w:tcBorders>
              <w:top w:val="nil"/>
              <w:left w:val="nil"/>
              <w:bottom w:val="single" w:sz="4" w:space="0" w:color="auto"/>
              <w:right w:val="single" w:sz="4" w:space="0" w:color="auto"/>
            </w:tcBorders>
            <w:hideMark/>
          </w:tcPr>
          <w:p w:rsidR="00CE2114" w:rsidRDefault="00CE2114">
            <w:pPr>
              <w:rPr>
                <w:rFonts w:ascii="Arial" w:hAnsi="Arial" w:cs="Arial"/>
                <w:sz w:val="20"/>
                <w:szCs w:val="20"/>
              </w:rPr>
            </w:pPr>
            <w:r>
              <w:rPr>
                <w:rFonts w:ascii="Arial" w:hAnsi="Arial" w:cs="Arial"/>
                <w:sz w:val="20"/>
                <w:szCs w:val="20"/>
              </w:rPr>
              <w:t> </w:t>
            </w:r>
          </w:p>
        </w:tc>
        <w:tc>
          <w:tcPr>
            <w:tcW w:w="1559" w:type="dxa"/>
            <w:tcBorders>
              <w:top w:val="nil"/>
              <w:left w:val="nil"/>
              <w:bottom w:val="single" w:sz="4" w:space="0" w:color="auto"/>
              <w:right w:val="single" w:sz="4" w:space="0" w:color="auto"/>
            </w:tcBorders>
            <w:noWrap/>
            <w:hideMark/>
          </w:tcPr>
          <w:p w:rsidR="00CE2114" w:rsidRDefault="00CE2114">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noWrap/>
            <w:vAlign w:val="bottom"/>
            <w:hideMark/>
          </w:tcPr>
          <w:p w:rsidR="00CE2114" w:rsidRDefault="00CE2114">
            <w:pP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single" w:sz="4" w:space="0" w:color="auto"/>
            </w:tcBorders>
            <w:noWrap/>
            <w:vAlign w:val="bottom"/>
            <w:hideMark/>
          </w:tcPr>
          <w:p w:rsidR="00CE2114" w:rsidRDefault="00CE2114">
            <w:pPr>
              <w:rPr>
                <w:rFonts w:ascii="Arial" w:hAnsi="Arial" w:cs="Arial"/>
                <w:sz w:val="20"/>
                <w:szCs w:val="20"/>
              </w:rPr>
            </w:pPr>
            <w:r>
              <w:rPr>
                <w:rFonts w:ascii="Arial" w:hAnsi="Arial" w:cs="Arial"/>
                <w:sz w:val="20"/>
                <w:szCs w:val="20"/>
              </w:rPr>
              <w:t> </w:t>
            </w:r>
          </w:p>
        </w:tc>
        <w:tc>
          <w:tcPr>
            <w:tcW w:w="1701" w:type="dxa"/>
            <w:tcBorders>
              <w:top w:val="nil"/>
              <w:left w:val="nil"/>
              <w:bottom w:val="single" w:sz="4" w:space="0" w:color="auto"/>
              <w:right w:val="single" w:sz="4" w:space="0" w:color="auto"/>
            </w:tcBorders>
            <w:vAlign w:val="bottom"/>
            <w:hideMark/>
          </w:tcPr>
          <w:p w:rsidR="00CE2114" w:rsidRDefault="00CE2114">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vAlign w:val="bottom"/>
          </w:tcPr>
          <w:p w:rsidR="00CE2114" w:rsidRDefault="00CE2114">
            <w:pPr>
              <w:rPr>
                <w:rFonts w:ascii="Arial" w:hAnsi="Arial" w:cs="Arial"/>
                <w:sz w:val="20"/>
                <w:szCs w:val="20"/>
              </w:rPr>
            </w:pPr>
          </w:p>
        </w:tc>
        <w:tc>
          <w:tcPr>
            <w:tcW w:w="1418" w:type="dxa"/>
            <w:tcBorders>
              <w:top w:val="nil"/>
              <w:left w:val="nil"/>
              <w:bottom w:val="single" w:sz="4" w:space="0" w:color="auto"/>
              <w:right w:val="single" w:sz="4" w:space="0" w:color="auto"/>
            </w:tcBorders>
            <w:vAlign w:val="bottom"/>
          </w:tcPr>
          <w:p w:rsidR="00CE2114" w:rsidRDefault="00CE2114">
            <w:pPr>
              <w:rPr>
                <w:rFonts w:ascii="Arial" w:hAnsi="Arial" w:cs="Arial"/>
                <w:sz w:val="20"/>
                <w:szCs w:val="20"/>
              </w:rPr>
            </w:pPr>
          </w:p>
        </w:tc>
      </w:tr>
      <w:tr w:rsidR="00CE2114" w:rsidTr="00CE2114">
        <w:trPr>
          <w:gridAfter w:val="1"/>
          <w:wAfter w:w="236" w:type="dxa"/>
          <w:trHeight w:val="282"/>
        </w:trPr>
        <w:tc>
          <w:tcPr>
            <w:tcW w:w="426" w:type="dxa"/>
            <w:tcBorders>
              <w:top w:val="nil"/>
              <w:left w:val="single" w:sz="4" w:space="0" w:color="auto"/>
              <w:bottom w:val="single" w:sz="4" w:space="0" w:color="auto"/>
              <w:right w:val="single" w:sz="4" w:space="0" w:color="auto"/>
            </w:tcBorders>
            <w:hideMark/>
          </w:tcPr>
          <w:p w:rsidR="00CE2114" w:rsidRDefault="00CE2114">
            <w:pPr>
              <w:rPr>
                <w:sz w:val="20"/>
                <w:szCs w:val="20"/>
              </w:rPr>
            </w:pPr>
            <w:r>
              <w:rPr>
                <w:sz w:val="20"/>
                <w:szCs w:val="20"/>
              </w:rPr>
              <w:t>4</w:t>
            </w:r>
          </w:p>
        </w:tc>
        <w:tc>
          <w:tcPr>
            <w:tcW w:w="1984" w:type="dxa"/>
            <w:tcBorders>
              <w:top w:val="nil"/>
              <w:left w:val="nil"/>
              <w:bottom w:val="single" w:sz="4" w:space="0" w:color="auto"/>
              <w:right w:val="single" w:sz="4" w:space="0" w:color="auto"/>
            </w:tcBorders>
          </w:tcPr>
          <w:p w:rsidR="00CE2114" w:rsidRDefault="00CE2114">
            <w:pPr>
              <w:rPr>
                <w:rFonts w:ascii="Arial" w:hAnsi="Arial" w:cs="Arial"/>
                <w:sz w:val="20"/>
                <w:szCs w:val="20"/>
              </w:rPr>
            </w:pPr>
          </w:p>
        </w:tc>
        <w:tc>
          <w:tcPr>
            <w:tcW w:w="1985" w:type="dxa"/>
            <w:tcBorders>
              <w:top w:val="nil"/>
              <w:left w:val="nil"/>
              <w:bottom w:val="single" w:sz="4" w:space="0" w:color="auto"/>
              <w:right w:val="single" w:sz="4" w:space="0" w:color="auto"/>
            </w:tcBorders>
            <w:hideMark/>
          </w:tcPr>
          <w:p w:rsidR="00CE2114" w:rsidRDefault="00CE2114">
            <w:pPr>
              <w:rPr>
                <w:rFonts w:ascii="Arial" w:hAnsi="Arial" w:cs="Arial"/>
                <w:sz w:val="20"/>
                <w:szCs w:val="20"/>
              </w:rPr>
            </w:pPr>
            <w:r>
              <w:rPr>
                <w:rFonts w:ascii="Arial" w:hAnsi="Arial" w:cs="Arial"/>
                <w:sz w:val="20"/>
                <w:szCs w:val="20"/>
              </w:rPr>
              <w:t> </w:t>
            </w:r>
          </w:p>
        </w:tc>
        <w:tc>
          <w:tcPr>
            <w:tcW w:w="1559" w:type="dxa"/>
            <w:tcBorders>
              <w:top w:val="nil"/>
              <w:left w:val="nil"/>
              <w:bottom w:val="single" w:sz="4" w:space="0" w:color="auto"/>
              <w:right w:val="single" w:sz="4" w:space="0" w:color="auto"/>
            </w:tcBorders>
            <w:noWrap/>
            <w:hideMark/>
          </w:tcPr>
          <w:p w:rsidR="00CE2114" w:rsidRDefault="00CE2114">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noWrap/>
            <w:vAlign w:val="bottom"/>
            <w:hideMark/>
          </w:tcPr>
          <w:p w:rsidR="00CE2114" w:rsidRDefault="00CE2114">
            <w:pP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single" w:sz="4" w:space="0" w:color="auto"/>
            </w:tcBorders>
            <w:noWrap/>
            <w:vAlign w:val="bottom"/>
            <w:hideMark/>
          </w:tcPr>
          <w:p w:rsidR="00CE2114" w:rsidRDefault="00CE2114">
            <w:pPr>
              <w:rPr>
                <w:rFonts w:ascii="Arial" w:hAnsi="Arial" w:cs="Arial"/>
                <w:sz w:val="20"/>
                <w:szCs w:val="20"/>
              </w:rPr>
            </w:pPr>
            <w:r>
              <w:rPr>
                <w:rFonts w:ascii="Arial" w:hAnsi="Arial" w:cs="Arial"/>
                <w:sz w:val="20"/>
                <w:szCs w:val="20"/>
              </w:rPr>
              <w:t> </w:t>
            </w:r>
          </w:p>
        </w:tc>
        <w:tc>
          <w:tcPr>
            <w:tcW w:w="1701" w:type="dxa"/>
            <w:tcBorders>
              <w:top w:val="nil"/>
              <w:left w:val="nil"/>
              <w:bottom w:val="single" w:sz="4" w:space="0" w:color="auto"/>
              <w:right w:val="single" w:sz="4" w:space="0" w:color="auto"/>
            </w:tcBorders>
            <w:vAlign w:val="bottom"/>
            <w:hideMark/>
          </w:tcPr>
          <w:p w:rsidR="00CE2114" w:rsidRDefault="00CE2114">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vAlign w:val="bottom"/>
          </w:tcPr>
          <w:p w:rsidR="00CE2114" w:rsidRDefault="00CE2114">
            <w:pPr>
              <w:rPr>
                <w:rFonts w:ascii="Arial" w:hAnsi="Arial" w:cs="Arial"/>
                <w:sz w:val="20"/>
                <w:szCs w:val="20"/>
              </w:rPr>
            </w:pPr>
          </w:p>
        </w:tc>
        <w:tc>
          <w:tcPr>
            <w:tcW w:w="1418" w:type="dxa"/>
            <w:tcBorders>
              <w:top w:val="nil"/>
              <w:left w:val="nil"/>
              <w:bottom w:val="single" w:sz="4" w:space="0" w:color="auto"/>
              <w:right w:val="single" w:sz="4" w:space="0" w:color="auto"/>
            </w:tcBorders>
            <w:vAlign w:val="bottom"/>
          </w:tcPr>
          <w:p w:rsidR="00CE2114" w:rsidRDefault="00CE2114">
            <w:pPr>
              <w:rPr>
                <w:rFonts w:ascii="Arial" w:hAnsi="Arial" w:cs="Arial"/>
                <w:sz w:val="20"/>
                <w:szCs w:val="20"/>
              </w:rPr>
            </w:pPr>
          </w:p>
        </w:tc>
      </w:tr>
      <w:tr w:rsidR="00CE2114" w:rsidTr="00CE2114">
        <w:trPr>
          <w:gridAfter w:val="1"/>
          <w:wAfter w:w="236" w:type="dxa"/>
          <w:trHeight w:val="282"/>
        </w:trPr>
        <w:tc>
          <w:tcPr>
            <w:tcW w:w="426" w:type="dxa"/>
            <w:tcBorders>
              <w:top w:val="nil"/>
              <w:left w:val="single" w:sz="4" w:space="0" w:color="auto"/>
              <w:bottom w:val="single" w:sz="4" w:space="0" w:color="auto"/>
              <w:right w:val="single" w:sz="4" w:space="0" w:color="auto"/>
            </w:tcBorders>
            <w:hideMark/>
          </w:tcPr>
          <w:p w:rsidR="00CE2114" w:rsidRDefault="00CE2114">
            <w:pPr>
              <w:rPr>
                <w:sz w:val="20"/>
                <w:szCs w:val="20"/>
                <w:lang w:val="kk-KZ"/>
              </w:rPr>
            </w:pPr>
            <w:r>
              <w:rPr>
                <w:sz w:val="20"/>
                <w:szCs w:val="20"/>
              </w:rPr>
              <w:t xml:space="preserve">.. </w:t>
            </w:r>
            <w:r>
              <w:rPr>
                <w:sz w:val="20"/>
                <w:szCs w:val="20"/>
                <w:lang w:val="kk-KZ"/>
              </w:rPr>
              <w:t>.</w:t>
            </w:r>
          </w:p>
        </w:tc>
        <w:tc>
          <w:tcPr>
            <w:tcW w:w="1984" w:type="dxa"/>
            <w:tcBorders>
              <w:top w:val="nil"/>
              <w:left w:val="nil"/>
              <w:bottom w:val="single" w:sz="4" w:space="0" w:color="auto"/>
              <w:right w:val="single" w:sz="4" w:space="0" w:color="auto"/>
            </w:tcBorders>
          </w:tcPr>
          <w:p w:rsidR="00CE2114" w:rsidRDefault="00CE2114">
            <w:pPr>
              <w:rPr>
                <w:rFonts w:ascii="Arial" w:hAnsi="Arial" w:cs="Arial"/>
                <w:sz w:val="20"/>
                <w:szCs w:val="20"/>
              </w:rPr>
            </w:pPr>
          </w:p>
        </w:tc>
        <w:tc>
          <w:tcPr>
            <w:tcW w:w="1985" w:type="dxa"/>
            <w:tcBorders>
              <w:top w:val="nil"/>
              <w:left w:val="nil"/>
              <w:bottom w:val="single" w:sz="4" w:space="0" w:color="auto"/>
              <w:right w:val="single" w:sz="4" w:space="0" w:color="auto"/>
            </w:tcBorders>
            <w:hideMark/>
          </w:tcPr>
          <w:p w:rsidR="00CE2114" w:rsidRDefault="00CE2114">
            <w:pPr>
              <w:rPr>
                <w:rFonts w:ascii="Arial" w:hAnsi="Arial" w:cs="Arial"/>
                <w:sz w:val="20"/>
                <w:szCs w:val="20"/>
              </w:rPr>
            </w:pPr>
            <w:r>
              <w:rPr>
                <w:rFonts w:ascii="Arial" w:hAnsi="Arial" w:cs="Arial"/>
                <w:sz w:val="20"/>
                <w:szCs w:val="20"/>
              </w:rPr>
              <w:t> </w:t>
            </w:r>
          </w:p>
        </w:tc>
        <w:tc>
          <w:tcPr>
            <w:tcW w:w="1559" w:type="dxa"/>
            <w:tcBorders>
              <w:top w:val="nil"/>
              <w:left w:val="nil"/>
              <w:bottom w:val="single" w:sz="4" w:space="0" w:color="auto"/>
              <w:right w:val="single" w:sz="4" w:space="0" w:color="auto"/>
            </w:tcBorders>
            <w:noWrap/>
            <w:hideMark/>
          </w:tcPr>
          <w:p w:rsidR="00CE2114" w:rsidRDefault="00CE2114">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noWrap/>
            <w:vAlign w:val="bottom"/>
            <w:hideMark/>
          </w:tcPr>
          <w:p w:rsidR="00CE2114" w:rsidRDefault="00CE2114">
            <w:pP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single" w:sz="4" w:space="0" w:color="auto"/>
            </w:tcBorders>
            <w:noWrap/>
            <w:vAlign w:val="bottom"/>
            <w:hideMark/>
          </w:tcPr>
          <w:p w:rsidR="00CE2114" w:rsidRDefault="00CE2114">
            <w:pPr>
              <w:rPr>
                <w:rFonts w:ascii="Arial" w:hAnsi="Arial" w:cs="Arial"/>
                <w:sz w:val="20"/>
                <w:szCs w:val="20"/>
              </w:rPr>
            </w:pPr>
            <w:r>
              <w:rPr>
                <w:rFonts w:ascii="Arial" w:hAnsi="Arial" w:cs="Arial"/>
                <w:sz w:val="20"/>
                <w:szCs w:val="20"/>
              </w:rPr>
              <w:t> </w:t>
            </w:r>
          </w:p>
        </w:tc>
        <w:tc>
          <w:tcPr>
            <w:tcW w:w="1701" w:type="dxa"/>
            <w:tcBorders>
              <w:top w:val="nil"/>
              <w:left w:val="nil"/>
              <w:bottom w:val="single" w:sz="4" w:space="0" w:color="auto"/>
              <w:right w:val="single" w:sz="4" w:space="0" w:color="auto"/>
            </w:tcBorders>
            <w:vAlign w:val="bottom"/>
            <w:hideMark/>
          </w:tcPr>
          <w:p w:rsidR="00CE2114" w:rsidRDefault="00CE2114">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vAlign w:val="bottom"/>
          </w:tcPr>
          <w:p w:rsidR="00CE2114" w:rsidRDefault="00CE2114">
            <w:pPr>
              <w:rPr>
                <w:rFonts w:ascii="Arial" w:hAnsi="Arial" w:cs="Arial"/>
                <w:sz w:val="20"/>
                <w:szCs w:val="20"/>
              </w:rPr>
            </w:pPr>
          </w:p>
        </w:tc>
        <w:tc>
          <w:tcPr>
            <w:tcW w:w="1418" w:type="dxa"/>
            <w:tcBorders>
              <w:top w:val="nil"/>
              <w:left w:val="nil"/>
              <w:bottom w:val="single" w:sz="4" w:space="0" w:color="auto"/>
              <w:right w:val="single" w:sz="4" w:space="0" w:color="auto"/>
            </w:tcBorders>
            <w:vAlign w:val="bottom"/>
          </w:tcPr>
          <w:p w:rsidR="00CE2114" w:rsidRDefault="00CE2114">
            <w:pPr>
              <w:rPr>
                <w:rFonts w:ascii="Arial" w:hAnsi="Arial" w:cs="Arial"/>
                <w:sz w:val="20"/>
                <w:szCs w:val="20"/>
              </w:rPr>
            </w:pPr>
          </w:p>
        </w:tc>
      </w:tr>
    </w:tbl>
    <w:p w:rsidR="00CE2114" w:rsidRDefault="00CE2114" w:rsidP="00CE2114">
      <w:pPr>
        <w:jc w:val="both"/>
      </w:pPr>
    </w:p>
    <w:p w:rsidR="00CE2114" w:rsidRDefault="00CE2114" w:rsidP="00CE2114">
      <w:pPr>
        <w:jc w:val="center"/>
        <w:outlineLvl w:val="0"/>
        <w:rPr>
          <w:b/>
          <w:sz w:val="28"/>
          <w:lang w:val="kk-KZ"/>
        </w:rPr>
      </w:pPr>
    </w:p>
    <w:p w:rsidR="00CE2114" w:rsidRDefault="00CE2114" w:rsidP="00CE2114">
      <w:pPr>
        <w:jc w:val="center"/>
        <w:outlineLvl w:val="0"/>
        <w:rPr>
          <w:b/>
          <w:sz w:val="28"/>
          <w:lang w:val="kk-KZ"/>
        </w:rPr>
      </w:pPr>
    </w:p>
    <w:p w:rsidR="00CE2114" w:rsidRDefault="00CE2114" w:rsidP="00CE2114">
      <w:pPr>
        <w:tabs>
          <w:tab w:val="left" w:pos="851"/>
          <w:tab w:val="left" w:pos="5954"/>
          <w:tab w:val="left" w:pos="10490"/>
        </w:tabs>
        <w:ind w:right="-31" w:firstLine="10490"/>
        <w:jc w:val="center"/>
        <w:rPr>
          <w:sz w:val="28"/>
          <w:szCs w:val="28"/>
        </w:rPr>
      </w:pPr>
      <w:r>
        <w:rPr>
          <w:sz w:val="28"/>
          <w:szCs w:val="28"/>
        </w:rPr>
        <w:t>Appendix 4</w:t>
      </w:r>
    </w:p>
    <w:p w:rsidR="00CE2114" w:rsidRDefault="00CE2114" w:rsidP="00CE2114">
      <w:pPr>
        <w:tabs>
          <w:tab w:val="left" w:pos="8931"/>
        </w:tabs>
        <w:ind w:left="10490"/>
        <w:jc w:val="center"/>
        <w:rPr>
          <w:sz w:val="28"/>
          <w:szCs w:val="28"/>
          <w:lang w:val="kk-KZ"/>
        </w:rPr>
      </w:pPr>
      <w:r>
        <w:rPr>
          <w:sz w:val="28"/>
          <w:szCs w:val="28"/>
        </w:rPr>
        <w:lastRenderedPageBreak/>
        <w:t>to the Methodology for maintaining and updating the Statistical Register of Housing Stock</w:t>
      </w:r>
    </w:p>
    <w:p w:rsidR="00CE2114" w:rsidRDefault="00CE2114" w:rsidP="00CE2114">
      <w:pPr>
        <w:tabs>
          <w:tab w:val="left" w:pos="6237"/>
          <w:tab w:val="left" w:pos="10773"/>
          <w:tab w:val="left" w:pos="11057"/>
        </w:tabs>
        <w:ind w:left="10773"/>
        <w:jc w:val="center"/>
        <w:rPr>
          <w:b/>
          <w:sz w:val="28"/>
          <w:szCs w:val="28"/>
          <w:lang w:val="kk-KZ"/>
        </w:rPr>
      </w:pPr>
    </w:p>
    <w:p w:rsidR="00CE2114" w:rsidRDefault="00CE2114" w:rsidP="00CE2114">
      <w:pPr>
        <w:tabs>
          <w:tab w:val="left" w:pos="6237"/>
          <w:tab w:val="left" w:pos="10773"/>
          <w:tab w:val="left" w:pos="11057"/>
        </w:tabs>
        <w:ind w:left="10773"/>
        <w:jc w:val="center"/>
        <w:rPr>
          <w:b/>
          <w:sz w:val="28"/>
          <w:szCs w:val="28"/>
          <w:lang w:val="kk-KZ"/>
        </w:rPr>
      </w:pPr>
    </w:p>
    <w:p w:rsidR="00CE2114" w:rsidRDefault="00CE2114" w:rsidP="00CE2114">
      <w:pPr>
        <w:jc w:val="right"/>
        <w:rPr>
          <w:lang w:val="kk-KZ"/>
        </w:rPr>
      </w:pPr>
    </w:p>
    <w:p w:rsidR="00CE2114" w:rsidRDefault="00CE2114" w:rsidP="00CE2114">
      <w:pPr>
        <w:jc w:val="center"/>
        <w:rPr>
          <w:b/>
          <w:sz w:val="28"/>
          <w:szCs w:val="28"/>
          <w:lang w:val="kk-KZ"/>
        </w:rPr>
      </w:pPr>
      <w:r>
        <w:rPr>
          <w:b/>
          <w:sz w:val="28"/>
          <w:szCs w:val="28"/>
          <w:lang w:val="kk-KZ"/>
        </w:rPr>
        <w:t>Economic accounting information from administrative sources</w:t>
      </w:r>
    </w:p>
    <w:tbl>
      <w:tblPr>
        <w:tblpPr w:leftFromText="180" w:rightFromText="180" w:vertAnchor="text" w:horzAnchor="margin" w:tblpXSpec="center" w:tblpY="121"/>
        <w:tblOverlap w:val="never"/>
        <w:tblW w:w="0" w:type="dxa"/>
        <w:tblLayout w:type="fixed"/>
        <w:tblLook w:val="04A0" w:firstRow="1" w:lastRow="0" w:firstColumn="1" w:lastColumn="0" w:noHBand="0" w:noVBand="1"/>
      </w:tblPr>
      <w:tblGrid>
        <w:gridCol w:w="392"/>
        <w:gridCol w:w="425"/>
        <w:gridCol w:w="425"/>
        <w:gridCol w:w="426"/>
        <w:gridCol w:w="425"/>
        <w:gridCol w:w="425"/>
        <w:gridCol w:w="425"/>
        <w:gridCol w:w="426"/>
        <w:gridCol w:w="425"/>
        <w:gridCol w:w="425"/>
        <w:gridCol w:w="425"/>
        <w:gridCol w:w="284"/>
        <w:gridCol w:w="601"/>
        <w:gridCol w:w="425"/>
        <w:gridCol w:w="533"/>
        <w:gridCol w:w="142"/>
        <w:gridCol w:w="176"/>
        <w:gridCol w:w="425"/>
        <w:gridCol w:w="284"/>
        <w:gridCol w:w="391"/>
        <w:gridCol w:w="425"/>
        <w:gridCol w:w="394"/>
        <w:gridCol w:w="284"/>
        <w:gridCol w:w="283"/>
        <w:gridCol w:w="284"/>
        <w:gridCol w:w="456"/>
        <w:gridCol w:w="567"/>
        <w:gridCol w:w="283"/>
        <w:gridCol w:w="426"/>
        <w:gridCol w:w="567"/>
        <w:gridCol w:w="425"/>
        <w:gridCol w:w="425"/>
        <w:gridCol w:w="425"/>
        <w:gridCol w:w="426"/>
        <w:gridCol w:w="567"/>
      </w:tblGrid>
      <w:tr w:rsidR="00CE2114" w:rsidTr="00CE2114">
        <w:trPr>
          <w:trHeight w:val="255"/>
        </w:trPr>
        <w:tc>
          <w:tcPr>
            <w:tcW w:w="3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House code</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Cadastral number</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Street name</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House number</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Apartment number</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EB6D4A" w:rsidP="00EB6D4A">
            <w:pPr>
              <w:jc w:val="center"/>
              <w:rPr>
                <w:bCs/>
                <w:sz w:val="20"/>
                <w:szCs w:val="20"/>
              </w:rPr>
            </w:pPr>
            <w:r>
              <w:rPr>
                <w:bCs/>
                <w:sz w:val="20"/>
                <w:szCs w:val="20"/>
              </w:rPr>
              <w:t>T</w:t>
            </w:r>
            <w:r w:rsidR="00CE2114">
              <w:rPr>
                <w:bCs/>
                <w:sz w:val="20"/>
                <w:szCs w:val="20"/>
              </w:rPr>
              <w:t>otal area</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 xml:space="preserve">living </w:t>
            </w:r>
            <w:r>
              <w:rPr>
                <w:bCs/>
                <w:sz w:val="20"/>
                <w:szCs w:val="20"/>
                <w:lang w:val="kk-KZ"/>
              </w:rPr>
              <w:t>area</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 xml:space="preserve">Number </w:t>
            </w:r>
            <w:r>
              <w:rPr>
                <w:bCs/>
                <w:sz w:val="20"/>
                <w:szCs w:val="20"/>
                <w:lang w:val="kk-KZ"/>
              </w:rPr>
              <w:t xml:space="preserve">of </w:t>
            </w:r>
            <w:r>
              <w:rPr>
                <w:bCs/>
                <w:sz w:val="20"/>
                <w:szCs w:val="20"/>
              </w:rPr>
              <w:t>rooms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 xml:space="preserve">Number </w:t>
            </w:r>
            <w:r>
              <w:rPr>
                <w:bCs/>
                <w:sz w:val="20"/>
                <w:szCs w:val="20"/>
                <w:lang w:val="kk-KZ"/>
              </w:rPr>
              <w:t xml:space="preserve">of </w:t>
            </w:r>
            <w:r>
              <w:rPr>
                <w:bCs/>
                <w:sz w:val="20"/>
                <w:szCs w:val="20"/>
              </w:rPr>
              <w:t xml:space="preserve">residents </w:t>
            </w:r>
            <w:r>
              <w:rPr>
                <w:bCs/>
                <w:sz w:val="20"/>
                <w:szCs w:val="20"/>
                <w:lang w:val="kk-KZ"/>
              </w:rPr>
              <w:t>_</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 xml:space="preserve">Number </w:t>
            </w:r>
            <w:r>
              <w:rPr>
                <w:bCs/>
                <w:sz w:val="20"/>
                <w:szCs w:val="20"/>
                <w:lang w:val="kk-KZ"/>
              </w:rPr>
              <w:t xml:space="preserve">of </w:t>
            </w:r>
            <w:r>
              <w:rPr>
                <w:bCs/>
                <w:sz w:val="20"/>
                <w:szCs w:val="20"/>
              </w:rPr>
              <w:t>households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Name (if any) of the owner</w:t>
            </w:r>
          </w:p>
        </w:tc>
        <w:tc>
          <w:tcPr>
            <w:tcW w:w="7230" w:type="dxa"/>
            <w:gridSpan w:val="19"/>
            <w:tcBorders>
              <w:top w:val="single" w:sz="4" w:space="0" w:color="000000"/>
              <w:left w:val="single" w:sz="4" w:space="0" w:color="000000"/>
              <w:bottom w:val="single" w:sz="4" w:space="0" w:color="000000"/>
              <w:right w:val="single" w:sz="4" w:space="0" w:color="000000"/>
            </w:tcBorders>
            <w:vAlign w:val="center"/>
            <w:hideMark/>
          </w:tcPr>
          <w:p w:rsidR="00CE2114" w:rsidRDefault="00CE2114">
            <w:pPr>
              <w:jc w:val="center"/>
              <w:rPr>
                <w:bCs/>
                <w:sz w:val="20"/>
                <w:szCs w:val="20"/>
              </w:rPr>
            </w:pPr>
            <w:r>
              <w:rPr>
                <w:bCs/>
                <w:sz w:val="20"/>
                <w:szCs w:val="20"/>
              </w:rPr>
              <w:t>landscaping</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 xml:space="preserve">Situation I'm </w:t>
            </w:r>
            <w:r>
              <w:rPr>
                <w:bCs/>
                <w:sz w:val="20"/>
                <w:szCs w:val="20"/>
                <w:lang w:val="kk-KZ"/>
              </w:rPr>
              <w:t xml:space="preserve">at </w:t>
            </w:r>
            <w:r>
              <w:rPr>
                <w:bCs/>
                <w:sz w:val="20"/>
                <w:szCs w:val="20"/>
              </w:rPr>
              <w:t>home</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lang w:val="kk-KZ"/>
              </w:rPr>
              <w:t xml:space="preserve">Sit </w:t>
            </w:r>
            <w:r>
              <w:rPr>
                <w:bCs/>
                <w:sz w:val="20"/>
                <w:szCs w:val="20"/>
              </w:rPr>
              <w:t xml:space="preserve">situation kv </w:t>
            </w:r>
            <w:r>
              <w:rPr>
                <w:bCs/>
                <w:sz w:val="20"/>
                <w:szCs w:val="20"/>
                <w:lang w:val="kk-KZ"/>
              </w:rPr>
              <w:t>artir</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wall material</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House type</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Type of property</w:t>
            </w:r>
          </w:p>
        </w:tc>
      </w:tr>
      <w:tr w:rsidR="00CE2114" w:rsidTr="00CE2114">
        <w:trPr>
          <w:trHeight w:val="810"/>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284" w:type="dxa"/>
            <w:vMerge w:val="restart"/>
            <w:tcBorders>
              <w:top w:val="nil"/>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electricity</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rPr>
            </w:pPr>
            <w:r>
              <w:rPr>
                <w:bCs/>
                <w:sz w:val="20"/>
                <w:szCs w:val="20"/>
              </w:rPr>
              <w:t>Water supply</w:t>
            </w:r>
          </w:p>
        </w:tc>
        <w:tc>
          <w:tcPr>
            <w:tcW w:w="6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2114" w:rsidRDefault="00CE2114">
            <w:pPr>
              <w:jc w:val="center"/>
              <w:rPr>
                <w:bCs/>
                <w:sz w:val="20"/>
                <w:szCs w:val="20"/>
              </w:rPr>
            </w:pPr>
            <w:r>
              <w:rPr>
                <w:bCs/>
                <w:sz w:val="20"/>
                <w:szCs w:val="20"/>
              </w:rPr>
              <w:t>canna-lization</w:t>
            </w:r>
          </w:p>
        </w:tc>
        <w:tc>
          <w:tcPr>
            <w:tcW w:w="2061" w:type="dxa"/>
            <w:gridSpan w:val="6"/>
            <w:tcBorders>
              <w:top w:val="single" w:sz="4" w:space="0" w:color="000000"/>
              <w:left w:val="nil"/>
              <w:bottom w:val="single" w:sz="4" w:space="0" w:color="000000"/>
              <w:right w:val="single" w:sz="4" w:space="0" w:color="000000"/>
            </w:tcBorders>
            <w:vAlign w:val="center"/>
            <w:hideMark/>
          </w:tcPr>
          <w:p w:rsidR="00CE2114" w:rsidRDefault="00CE2114">
            <w:pPr>
              <w:jc w:val="center"/>
              <w:rPr>
                <w:bCs/>
                <w:sz w:val="20"/>
                <w:szCs w:val="20"/>
              </w:rPr>
            </w:pPr>
            <w:r>
              <w:rPr>
                <w:bCs/>
                <w:sz w:val="20"/>
                <w:szCs w:val="20"/>
              </w:rPr>
              <w:t>heating</w:t>
            </w:r>
          </w:p>
        </w:tc>
        <w:tc>
          <w:tcPr>
            <w:tcW w:w="284" w:type="dxa"/>
            <w:vMerge w:val="restart"/>
            <w:tcBorders>
              <w:top w:val="nil"/>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bath or shower</w:t>
            </w:r>
          </w:p>
        </w:tc>
        <w:tc>
          <w:tcPr>
            <w:tcW w:w="1023" w:type="dxa"/>
            <w:gridSpan w:val="2"/>
            <w:vMerge w:val="restart"/>
            <w:tcBorders>
              <w:top w:val="single" w:sz="4" w:space="0" w:color="000000"/>
              <w:left w:val="single" w:sz="4" w:space="0" w:color="000000"/>
              <w:bottom w:val="nil"/>
              <w:right w:val="single" w:sz="4" w:space="0" w:color="000000"/>
            </w:tcBorders>
            <w:vAlign w:val="center"/>
            <w:hideMark/>
          </w:tcPr>
          <w:p w:rsidR="00CE2114" w:rsidRDefault="00CE2114">
            <w:pPr>
              <w:jc w:val="center"/>
              <w:rPr>
                <w:bCs/>
                <w:sz w:val="20"/>
                <w:szCs w:val="20"/>
              </w:rPr>
            </w:pPr>
            <w:r>
              <w:rPr>
                <w:bCs/>
                <w:sz w:val="20"/>
                <w:szCs w:val="20"/>
              </w:rPr>
              <w:t>hot water supply</w:t>
            </w:r>
          </w:p>
        </w:tc>
        <w:tc>
          <w:tcPr>
            <w:tcW w:w="709" w:type="dxa"/>
            <w:gridSpan w:val="2"/>
            <w:vMerge w:val="restart"/>
            <w:tcBorders>
              <w:top w:val="single" w:sz="4" w:space="0" w:color="000000"/>
              <w:left w:val="single" w:sz="4" w:space="0" w:color="000000"/>
              <w:bottom w:val="nil"/>
              <w:right w:val="single" w:sz="4" w:space="0" w:color="000000"/>
            </w:tcBorders>
            <w:vAlign w:val="center"/>
            <w:hideMark/>
          </w:tcPr>
          <w:p w:rsidR="00CE2114" w:rsidRDefault="00CE2114">
            <w:pPr>
              <w:jc w:val="center"/>
              <w:rPr>
                <w:bCs/>
                <w:sz w:val="20"/>
                <w:szCs w:val="20"/>
              </w:rPr>
            </w:pPr>
            <w:r>
              <w:rPr>
                <w:bCs/>
                <w:sz w:val="20"/>
                <w:szCs w:val="20"/>
              </w:rPr>
              <w:t>gas</w:t>
            </w:r>
          </w:p>
        </w:tc>
        <w:tc>
          <w:tcPr>
            <w:tcW w:w="567" w:type="dxa"/>
            <w:vMerge w:val="restart"/>
            <w:tcBorders>
              <w:top w:val="nil"/>
              <w:left w:val="single" w:sz="4" w:space="0" w:color="000000"/>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electric stove floor</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r>
      <w:tr w:rsidR="00CE2114" w:rsidTr="00CE2114">
        <w:trPr>
          <w:trHeight w:val="1200"/>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7230" w:type="dxa"/>
            <w:vMerge/>
            <w:tcBorders>
              <w:top w:val="nil"/>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284" w:type="dxa"/>
            <w:vMerge w:val="restart"/>
            <w:tcBorders>
              <w:top w:val="nil"/>
              <w:left w:val="nil"/>
              <w:bottom w:val="single" w:sz="4" w:space="0" w:color="000000"/>
              <w:right w:val="single" w:sz="4" w:space="0" w:color="000000"/>
            </w:tcBorders>
            <w:textDirection w:val="btLr"/>
            <w:vAlign w:val="center"/>
            <w:hideMark/>
          </w:tcPr>
          <w:p w:rsidR="00CE2114" w:rsidRDefault="00CE2114">
            <w:pPr>
              <w:jc w:val="center"/>
              <w:rPr>
                <w:bCs/>
                <w:sz w:val="20"/>
                <w:szCs w:val="20"/>
              </w:rPr>
            </w:pPr>
            <w:r>
              <w:rPr>
                <w:bCs/>
                <w:sz w:val="20"/>
                <w:szCs w:val="20"/>
              </w:rPr>
              <w:t>central heating</w:t>
            </w:r>
          </w:p>
        </w:tc>
        <w:tc>
          <w:tcPr>
            <w:tcW w:w="1777" w:type="dxa"/>
            <w:gridSpan w:val="5"/>
            <w:tcBorders>
              <w:top w:val="single" w:sz="4" w:space="0" w:color="000000"/>
              <w:left w:val="single" w:sz="4" w:space="0" w:color="000000"/>
              <w:bottom w:val="nil"/>
              <w:right w:val="single" w:sz="4" w:space="0" w:color="000000"/>
            </w:tcBorders>
            <w:vAlign w:val="center"/>
            <w:hideMark/>
          </w:tcPr>
          <w:p w:rsidR="00CE2114" w:rsidRDefault="00CE2114">
            <w:pPr>
              <w:jc w:val="center"/>
              <w:rPr>
                <w:bCs/>
                <w:sz w:val="20"/>
                <w:szCs w:val="20"/>
              </w:rPr>
            </w:pPr>
            <w:r>
              <w:rPr>
                <w:bCs/>
                <w:sz w:val="20"/>
                <w:szCs w:val="20"/>
              </w:rPr>
              <w:t xml:space="preserve">heating from </w:t>
            </w:r>
            <w:r>
              <w:rPr>
                <w:bCs/>
                <w:sz w:val="20"/>
                <w:szCs w:val="20"/>
                <w:lang w:val="kk-KZ"/>
              </w:rPr>
              <w:t xml:space="preserve">individual </w:t>
            </w:r>
            <w:r>
              <w:rPr>
                <w:bCs/>
                <w:sz w:val="20"/>
                <w:szCs w:val="20"/>
              </w:rPr>
              <w:t>installations</w:t>
            </w:r>
          </w:p>
        </w:tc>
        <w:tc>
          <w:tcPr>
            <w:tcW w:w="284" w:type="dxa"/>
            <w:vMerge/>
            <w:tcBorders>
              <w:top w:val="nil"/>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1590" w:type="dxa"/>
            <w:gridSpan w:val="2"/>
            <w:vMerge/>
            <w:tcBorders>
              <w:top w:val="single" w:sz="4" w:space="0" w:color="000000"/>
              <w:left w:val="single" w:sz="4" w:space="0" w:color="000000"/>
              <w:bottom w:val="nil"/>
              <w:right w:val="single" w:sz="4" w:space="0" w:color="000000"/>
            </w:tcBorders>
            <w:vAlign w:val="center"/>
            <w:hideMark/>
          </w:tcPr>
          <w:p w:rsidR="00CE2114" w:rsidRDefault="00CE2114">
            <w:pPr>
              <w:rPr>
                <w:bCs/>
                <w:sz w:val="20"/>
                <w:szCs w:val="20"/>
              </w:rPr>
            </w:pPr>
          </w:p>
        </w:tc>
        <w:tc>
          <w:tcPr>
            <w:tcW w:w="1135" w:type="dxa"/>
            <w:gridSpan w:val="2"/>
            <w:vMerge/>
            <w:tcBorders>
              <w:top w:val="single" w:sz="4" w:space="0" w:color="000000"/>
              <w:left w:val="single" w:sz="4" w:space="0" w:color="000000"/>
              <w:bottom w:val="nil"/>
              <w:right w:val="single" w:sz="4" w:space="0" w:color="000000"/>
            </w:tcBorders>
            <w:vAlign w:val="center"/>
            <w:hideMark/>
          </w:tcPr>
          <w:p w:rsidR="00CE2114" w:rsidRDefault="00CE2114">
            <w:pPr>
              <w:rPr>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r>
      <w:tr w:rsidR="00CE2114" w:rsidTr="00CE2114">
        <w:trPr>
          <w:trHeight w:val="247"/>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bookmarkStart w:id="0" w:name="_GoBack" w:colFirst="18" w:colLast="18"/>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7230" w:type="dxa"/>
            <w:vMerge/>
            <w:tcBorders>
              <w:top w:val="nil"/>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601" w:type="dxa"/>
            <w:vMerge w:val="restart"/>
            <w:tcBorders>
              <w:top w:val="nil"/>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plumbing in the house</w:t>
            </w:r>
          </w:p>
        </w:tc>
        <w:tc>
          <w:tcPr>
            <w:tcW w:w="425" w:type="dxa"/>
            <w:vMerge w:val="restart"/>
            <w:tcBorders>
              <w:top w:val="nil"/>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plumbing outside the home</w:t>
            </w:r>
          </w:p>
        </w:tc>
        <w:tc>
          <w:tcPr>
            <w:tcW w:w="533" w:type="dxa"/>
            <w:vMerge w:val="restart"/>
            <w:tcBorders>
              <w:top w:val="nil"/>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Well, column or</w:t>
            </w:r>
          </w:p>
          <w:p w:rsidR="00CE2114" w:rsidRDefault="00CE2114">
            <w:pPr>
              <w:jc w:val="center"/>
              <w:rPr>
                <w:bCs/>
                <w:sz w:val="20"/>
                <w:szCs w:val="20"/>
              </w:rPr>
            </w:pPr>
            <w:r>
              <w:rPr>
                <w:bCs/>
                <w:sz w:val="20"/>
                <w:szCs w:val="20"/>
              </w:rPr>
              <w:t>other</w:t>
            </w:r>
          </w:p>
        </w:tc>
        <w:tc>
          <w:tcPr>
            <w:tcW w:w="318" w:type="dxa"/>
            <w:gridSpan w:val="2"/>
            <w:vMerge w:val="restart"/>
            <w:tcBorders>
              <w:top w:val="nil"/>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central</w:t>
            </w:r>
          </w:p>
        </w:tc>
        <w:tc>
          <w:tcPr>
            <w:tcW w:w="425" w:type="dxa"/>
            <w:vMerge w:val="restart"/>
            <w:tcBorders>
              <w:top w:val="nil"/>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other</w:t>
            </w:r>
          </w:p>
        </w:tc>
        <w:tc>
          <w:tcPr>
            <w:tcW w:w="2061" w:type="dxa"/>
            <w:vMerge/>
            <w:tcBorders>
              <w:top w:val="nil"/>
              <w:left w:val="nil"/>
              <w:bottom w:val="single" w:sz="4" w:space="0" w:color="000000"/>
              <w:right w:val="single" w:sz="4" w:space="0" w:color="000000"/>
            </w:tcBorders>
            <w:vAlign w:val="center"/>
            <w:hideMark/>
          </w:tcPr>
          <w:p w:rsidR="00CE2114" w:rsidRDefault="00CE2114">
            <w:pPr>
              <w:rPr>
                <w:bCs/>
                <w:sz w:val="20"/>
                <w:szCs w:val="20"/>
              </w:rPr>
            </w:pPr>
          </w:p>
        </w:tc>
        <w:tc>
          <w:tcPr>
            <w:tcW w:w="3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furnace:</w:t>
            </w:r>
          </w:p>
        </w:tc>
        <w:tc>
          <w:tcPr>
            <w:tcW w:w="1103" w:type="dxa"/>
            <w:gridSpan w:val="3"/>
            <w:tcBorders>
              <w:top w:val="single" w:sz="4" w:space="0" w:color="auto"/>
              <w:left w:val="nil"/>
              <w:bottom w:val="single" w:sz="4" w:space="0" w:color="auto"/>
              <w:right w:val="single" w:sz="4" w:space="0" w:color="auto"/>
            </w:tcBorders>
            <w:vAlign w:val="center"/>
            <w:hideMark/>
          </w:tcPr>
          <w:p w:rsidR="00CE2114" w:rsidRDefault="00CE2114">
            <w:pPr>
              <w:jc w:val="center"/>
              <w:rPr>
                <w:bCs/>
                <w:sz w:val="20"/>
                <w:szCs w:val="20"/>
              </w:rPr>
            </w:pPr>
            <w:r>
              <w:rPr>
                <w:bCs/>
                <w:sz w:val="20"/>
                <w:szCs w:val="20"/>
              </w:rPr>
              <w:t>out of him</w:t>
            </w:r>
          </w:p>
        </w:tc>
        <w:tc>
          <w:tcPr>
            <w:tcW w:w="2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other</w:t>
            </w:r>
          </w:p>
        </w:tc>
        <w:tc>
          <w:tcPr>
            <w:tcW w:w="284" w:type="dxa"/>
            <w:vMerge/>
            <w:tcBorders>
              <w:top w:val="nil"/>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central</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lang w:val="kk-KZ"/>
              </w:rPr>
            </w:pPr>
            <w:r>
              <w:rPr>
                <w:bCs/>
                <w:sz w:val="20"/>
                <w:szCs w:val="20"/>
              </w:rPr>
              <w:t xml:space="preserve">from the </w:t>
            </w:r>
            <w:r>
              <w:rPr>
                <w:bCs/>
                <w:sz w:val="20"/>
                <w:szCs w:val="20"/>
                <w:lang w:val="kk-KZ"/>
              </w:rPr>
              <w:t xml:space="preserve">individual to the </w:t>
            </w:r>
            <w:r>
              <w:rPr>
                <w:bCs/>
                <w:sz w:val="20"/>
                <w:szCs w:val="20"/>
              </w:rPr>
              <w:t>heater</w:t>
            </w:r>
          </w:p>
        </w:tc>
        <w:tc>
          <w:tcPr>
            <w:tcW w:w="2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network gas (natural)</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liquefied gas (in points)</w:t>
            </w:r>
          </w:p>
        </w:tc>
        <w:tc>
          <w:tcPr>
            <w:tcW w:w="567" w:type="dxa"/>
            <w:vMerge/>
            <w:tcBorders>
              <w:top w:val="nil"/>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r>
      <w:bookmarkEnd w:id="0"/>
      <w:tr w:rsidR="00CE2114" w:rsidTr="00CE2114">
        <w:trPr>
          <w:trHeight w:val="2265"/>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7230" w:type="dxa"/>
            <w:vMerge/>
            <w:tcBorders>
              <w:top w:val="nil"/>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533" w:type="dxa"/>
            <w:vMerge/>
            <w:tcBorders>
              <w:top w:val="nil"/>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919" w:type="dxa"/>
            <w:gridSpan w:val="2"/>
            <w:vMerge/>
            <w:tcBorders>
              <w:top w:val="nil"/>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2061" w:type="dxa"/>
            <w:vMerge/>
            <w:tcBorders>
              <w:top w:val="nil"/>
              <w:left w:val="nil"/>
              <w:bottom w:val="single" w:sz="4" w:space="0" w:color="000000"/>
              <w:right w:val="single" w:sz="4" w:space="0" w:color="000000"/>
            </w:tcBorders>
            <w:vAlign w:val="center"/>
            <w:hideMark/>
          </w:tcPr>
          <w:p w:rsidR="00CE2114" w:rsidRDefault="00CE2114">
            <w:pPr>
              <w:rPr>
                <w:bCs/>
                <w:sz w:val="20"/>
                <w:szCs w:val="2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425" w:type="dxa"/>
            <w:tcBorders>
              <w:top w:val="nil"/>
              <w:left w:val="nil"/>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solid fuel</w:t>
            </w:r>
          </w:p>
        </w:tc>
        <w:tc>
          <w:tcPr>
            <w:tcW w:w="394" w:type="dxa"/>
            <w:tcBorders>
              <w:top w:val="nil"/>
              <w:left w:val="nil"/>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liquid fuel</w:t>
            </w:r>
          </w:p>
        </w:tc>
        <w:tc>
          <w:tcPr>
            <w:tcW w:w="284" w:type="dxa"/>
            <w:tcBorders>
              <w:top w:val="nil"/>
              <w:left w:val="nil"/>
              <w:bottom w:val="single" w:sz="4" w:space="0" w:color="auto"/>
              <w:right w:val="single" w:sz="4" w:space="0" w:color="auto"/>
            </w:tcBorders>
            <w:textDirection w:val="btLr"/>
            <w:vAlign w:val="center"/>
            <w:hideMark/>
          </w:tcPr>
          <w:p w:rsidR="00CE2114" w:rsidRDefault="00CE2114">
            <w:pPr>
              <w:jc w:val="center"/>
              <w:rPr>
                <w:bCs/>
                <w:sz w:val="20"/>
                <w:szCs w:val="20"/>
              </w:rPr>
            </w:pPr>
            <w:r>
              <w:rPr>
                <w:bCs/>
                <w:sz w:val="20"/>
                <w:szCs w:val="20"/>
              </w:rPr>
              <w:t>on gas</w:t>
            </w: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284" w:type="dxa"/>
            <w:vMerge/>
            <w:tcBorders>
              <w:top w:val="nil"/>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lang w:val="kk-K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CE2114" w:rsidRDefault="00CE2114">
            <w:pPr>
              <w:rPr>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2114" w:rsidRDefault="00CE2114">
            <w:pPr>
              <w:rPr>
                <w:bCs/>
                <w:sz w:val="20"/>
                <w:szCs w:val="20"/>
              </w:rPr>
            </w:pPr>
          </w:p>
        </w:tc>
      </w:tr>
    </w:tbl>
    <w:p w:rsidR="00CE2114" w:rsidRDefault="00CE2114" w:rsidP="00CE2114">
      <w:pPr>
        <w:rPr>
          <w:b/>
          <w:sz w:val="28"/>
          <w:lang w:val="kk-KZ"/>
        </w:rPr>
        <w:sectPr w:rsidR="00CE2114">
          <w:pgSz w:w="16838" w:h="11906" w:orient="landscape"/>
          <w:pgMar w:top="1418" w:right="851" w:bottom="1418" w:left="1418" w:header="709" w:footer="709" w:gutter="0"/>
          <w:cols w:space="720"/>
        </w:sectPr>
      </w:pPr>
    </w:p>
    <w:p w:rsidR="00CE2114" w:rsidRDefault="00CE2114" w:rsidP="00CE2114">
      <w:pPr>
        <w:rPr>
          <w:color w:val="0C0000"/>
          <w:sz w:val="20"/>
          <w:szCs w:val="22"/>
          <w:lang w:val="kk-KZ"/>
        </w:rPr>
      </w:pPr>
    </w:p>
    <w:p w:rsidR="007B6CAF" w:rsidRDefault="007B6CAF"/>
    <w:sectPr w:rsidR="007B6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CTT">
    <w:altName w:val="Times New Roman"/>
    <w:charset w:val="CC"/>
    <w:family w:val="roman"/>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12"/>
    <w:rsid w:val="00503A12"/>
    <w:rsid w:val="007B6CAF"/>
    <w:rsid w:val="00CE2114"/>
    <w:rsid w:val="00EB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1E60"/>
  <w15:chartTrackingRefBased/>
  <w15:docId w15:val="{3AE9B1A1-1C2C-4DE0-9532-2E418784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11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CE211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CE2114"/>
    <w:rPr>
      <w:rFonts w:ascii="Times New Roman" w:eastAsia="Times New Roman" w:hAnsi="Times New Roman" w:cs="Times New Roman"/>
      <w:b/>
      <w:bCs/>
      <w:i/>
      <w:iCs/>
      <w:sz w:val="26"/>
      <w:szCs w:val="26"/>
      <w:lang w:val="en" w:eastAsia="ru-RU"/>
    </w:rPr>
  </w:style>
  <w:style w:type="paragraph" w:styleId="a3">
    <w:name w:val="Body Text"/>
    <w:basedOn w:val="a"/>
    <w:link w:val="a4"/>
    <w:uiPriority w:val="99"/>
    <w:semiHidden/>
    <w:unhideWhenUsed/>
    <w:rsid w:val="00CE2114"/>
    <w:rPr>
      <w:rFonts w:ascii="NewtonCTT" w:hAnsi="NewtonCTT"/>
      <w:szCs w:val="20"/>
    </w:rPr>
  </w:style>
  <w:style w:type="character" w:customStyle="1" w:styleId="a4">
    <w:name w:val="Основной текст Знак"/>
    <w:basedOn w:val="a0"/>
    <w:link w:val="a3"/>
    <w:uiPriority w:val="99"/>
    <w:semiHidden/>
    <w:rsid w:val="00CE2114"/>
    <w:rPr>
      <w:rFonts w:ascii="NewtonCTT" w:eastAsia="Times New Roman" w:hAnsi="NewtonCTT" w:cs="Times New Roman"/>
      <w:sz w:val="24"/>
      <w:szCs w:val="20"/>
      <w:lang w:val="en" w:eastAsia="ru-RU"/>
    </w:rPr>
  </w:style>
  <w:style w:type="paragraph" w:styleId="a5">
    <w:name w:val="Plain Text"/>
    <w:basedOn w:val="a"/>
    <w:link w:val="a6"/>
    <w:semiHidden/>
    <w:unhideWhenUsed/>
    <w:rsid w:val="00CE2114"/>
    <w:rPr>
      <w:rFonts w:ascii="Courier New" w:hAnsi="Courier New"/>
      <w:sz w:val="20"/>
      <w:szCs w:val="20"/>
    </w:rPr>
  </w:style>
  <w:style w:type="character" w:customStyle="1" w:styleId="a6">
    <w:name w:val="Текст Знак"/>
    <w:basedOn w:val="a0"/>
    <w:link w:val="a5"/>
    <w:semiHidden/>
    <w:rsid w:val="00CE2114"/>
    <w:rPr>
      <w:rFonts w:ascii="Courier New" w:eastAsia="Times New Roman" w:hAnsi="Courier New" w:cs="Times New Roman"/>
      <w:sz w:val="20"/>
      <w:szCs w:val="20"/>
      <w:lang w:val="en" w:eastAsia="ru-RU"/>
    </w:rPr>
  </w:style>
  <w:style w:type="paragraph" w:customStyle="1" w:styleId="OsnTxt">
    <w:name w:val="OsnTxt"/>
    <w:rsid w:val="00CE2114"/>
    <w:pPr>
      <w:spacing w:after="0" w:line="280" w:lineRule="exact"/>
      <w:ind w:firstLine="794"/>
      <w:jc w:val="both"/>
    </w:pPr>
    <w:rPr>
      <w:rFonts w:ascii="Arial" w:eastAsia="Times New Roman" w:hAnsi="Arial" w:cs="Times New Roman"/>
      <w:sz w:val="20"/>
      <w:szCs w:val="20"/>
      <w:lang w:eastAsia="ru-RU"/>
    </w:rPr>
  </w:style>
  <w:style w:type="paragraph" w:customStyle="1" w:styleId="1">
    <w:name w:val="Стиль1"/>
    <w:basedOn w:val="a"/>
    <w:rsid w:val="00CE2114"/>
    <w:pPr>
      <w:spacing w:line="360" w:lineRule="auto"/>
      <w:ind w:firstLine="709"/>
      <w:jc w:val="both"/>
    </w:pPr>
    <w:rPr>
      <w:rFonts w:eastAsia="Calibri"/>
      <w:sz w:val="28"/>
      <w:szCs w:val="28"/>
    </w:rPr>
  </w:style>
  <w:style w:type="paragraph" w:styleId="a7">
    <w:name w:val="Normal (Web)"/>
    <w:basedOn w:val="a"/>
    <w:uiPriority w:val="99"/>
    <w:semiHidden/>
    <w:unhideWhenUsed/>
    <w:rsid w:val="00CE2114"/>
    <w:pPr>
      <w:spacing w:before="100" w:beforeAutospacing="1" w:after="100" w:afterAutospacing="1"/>
    </w:pPr>
  </w:style>
  <w:style w:type="character" w:styleId="a8">
    <w:name w:val="Emphasis"/>
    <w:basedOn w:val="a0"/>
    <w:qFormat/>
    <w:rsid w:val="00CE2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dc:creator>
  <cp:keywords/>
  <dc:description/>
  <cp:lastModifiedBy>Ибрагим</cp:lastModifiedBy>
  <cp:revision>5</cp:revision>
  <dcterms:created xsi:type="dcterms:W3CDTF">2023-04-25T07:42:00Z</dcterms:created>
  <dcterms:modified xsi:type="dcterms:W3CDTF">2023-04-25T08:00:00Z</dcterms:modified>
</cp:coreProperties>
</file>