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37 on Linux -->
    <w:tbl>
      <w:tblPr>
        <w:tblStyle w:val="af1"/>
        <w:tblW w:type="auto" w:w="0"/>
        <w:tblInd w:type="dxa" w:w="567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183"/>
      </w:tblGrid>
      <w:tr w:rsidTr="00A85099" w:rsidR="00A85099" w:rsidRPr="00B61534"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A85099" w:rsidP="00466417" w:rsidR="00A85099" w:rsidRPr="00B61534">
            <w:pPr>
              <w:widowControl w:val="false"/>
              <w:rPr>
                <w:sz w:val="28"/>
                <w:szCs w:val="28"/>
                <w:lang w:val="kk-KZ"/>
              </w:rPr>
            </w:pPr>
            <w:r w:rsidRPr="00B61534">
              <w:rPr>
                <w:sz w:val="28"/>
                <w:szCs w:val="28"/>
                <w:lang w:val="kk-KZ"/>
              </w:rPr>
              <w:t>Утверждено приказом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Исполняющий обязанности руководителя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13 декабря 2022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38</w:t>
            </w:r>
          </w:p>
        </w:tc>
      </w:tr>
    </w:tbl>
    <w:p w:rsidRDefault="00466417" w:rsidP="00A85099" w:rsidR="00466417" w:rsidRPr="00B61534">
      <w:pPr>
        <w:tabs>
          <w:tab w:pos="0" w:val="left"/>
          <w:tab w:pos="993" w:val="left"/>
        </w:tabs>
        <w:rPr>
          <w:b/>
          <w:sz w:val="28"/>
          <w:szCs w:val="28"/>
          <w:lang w:val="kk-KZ"/>
        </w:rPr>
      </w:pPr>
    </w:p>
    <w:p w:rsidRDefault="009F60A8" w:rsidP="00A85099" w:rsidR="009F60A8" w:rsidRPr="00B61534">
      <w:pPr>
        <w:tabs>
          <w:tab w:pos="0" w:val="left"/>
          <w:tab w:pos="993" w:val="left"/>
        </w:tabs>
        <w:rPr>
          <w:b/>
          <w:sz w:val="28"/>
          <w:szCs w:val="28"/>
          <w:lang w:val="kk-KZ"/>
        </w:rPr>
      </w:pPr>
    </w:p>
    <w:p w:rsidRDefault="00466417" w:rsidP="008C1EA2" w:rsidR="00466417" w:rsidRPr="00B61534">
      <w:pPr>
        <w:widowControl w:val="false"/>
        <w:jc w:val="center"/>
        <w:rPr>
          <w:b/>
          <w:sz w:val="28"/>
          <w:szCs w:val="28"/>
        </w:rPr>
      </w:pPr>
      <w:r w:rsidRPr="00B61534">
        <w:rPr>
          <w:b/>
          <w:sz w:val="28"/>
          <w:szCs w:val="28"/>
        </w:rPr>
        <w:t xml:space="preserve">Методика </w:t>
      </w:r>
      <w:r w:rsidRPr="00B61534">
        <w:rPr>
          <w:b/>
          <w:bCs/>
          <w:sz w:val="28"/>
          <w:szCs w:val="28"/>
        </w:rPr>
        <w:t xml:space="preserve">по формированию показателей </w:t>
      </w:r>
      <w:r w:rsidR="00DB121F" w:rsidRPr="00B61534">
        <w:rPr>
          <w:b/>
          <w:bCs/>
          <w:sz w:val="28"/>
          <w:szCs w:val="28"/>
          <w:lang w:val="kk-KZ"/>
        </w:rPr>
        <w:t xml:space="preserve">по статистике </w:t>
      </w:r>
      <w:r w:rsidRPr="00B61534">
        <w:rPr>
          <w:b/>
          <w:bCs/>
          <w:sz w:val="28"/>
          <w:szCs w:val="28"/>
        </w:rPr>
        <w:t>электронной коммерции</w:t>
      </w:r>
    </w:p>
    <w:p w:rsidRDefault="008C1EA2" w:rsidP="008C1EA2" w:rsidR="008C1EA2" w:rsidRPr="00B61534">
      <w:pPr>
        <w:jc w:val="both"/>
        <w:rPr>
          <w:b/>
          <w:sz w:val="28"/>
          <w:szCs w:val="28"/>
        </w:rPr>
      </w:pPr>
    </w:p>
    <w:p w:rsidRDefault="00466417" w:rsidP="008C1EA2" w:rsidR="00466417" w:rsidRPr="00B61534">
      <w:pPr>
        <w:jc w:val="center"/>
        <w:rPr>
          <w:b/>
          <w:sz w:val="28"/>
          <w:szCs w:val="28"/>
        </w:rPr>
      </w:pPr>
      <w:r w:rsidRPr="00B61534">
        <w:rPr>
          <w:b/>
          <w:sz w:val="28"/>
          <w:szCs w:val="28"/>
        </w:rPr>
        <w:t>Глава 1. Общие положения</w:t>
      </w:r>
    </w:p>
    <w:p w:rsidRDefault="00466417" w:rsidP="00466417" w:rsidR="00466417" w:rsidRPr="00B61534">
      <w:pPr>
        <w:ind w:firstLine="709"/>
        <w:jc w:val="center"/>
        <w:rPr>
          <w:sz w:val="28"/>
          <w:szCs w:val="28"/>
          <w:lang w:val="kk-KZ"/>
        </w:rPr>
      </w:pPr>
    </w:p>
    <w:p w:rsidRDefault="00466417" w:rsidP="0029481C" w:rsidR="0029481C">
      <w:pPr>
        <w:pStyle w:val="a5"/>
        <w:tabs>
          <w:tab w:pos="1134" w:val="left"/>
          <w:tab w:pos="6237" w:val="left"/>
          <w:tab w:pos="6379" w:val="left"/>
          <w:tab w:pos="6521" w:val="left"/>
          <w:tab w:pos="6804" w:val="left"/>
        </w:tabs>
        <w:ind w:firstLine="709" w:left="0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 xml:space="preserve">1. Методика </w:t>
      </w:r>
      <w:r w:rsidR="00AA4B44" w:rsidRPr="00B61534">
        <w:rPr>
          <w:sz w:val="28"/>
          <w:szCs w:val="28"/>
        </w:rPr>
        <w:t xml:space="preserve">по формированию показателей </w:t>
      </w:r>
      <w:r w:rsidR="00DB121F" w:rsidRPr="00B61534">
        <w:rPr>
          <w:sz w:val="28"/>
          <w:szCs w:val="28"/>
          <w:lang w:val="kk-KZ"/>
        </w:rPr>
        <w:t xml:space="preserve">по статистике </w:t>
      </w:r>
      <w:r w:rsidR="00AA4B44" w:rsidRPr="00B61534">
        <w:rPr>
          <w:sz w:val="28"/>
          <w:szCs w:val="28"/>
        </w:rPr>
        <w:t>электронной коммерции</w:t>
      </w:r>
      <w:r w:rsidRPr="00B61534">
        <w:rPr>
          <w:sz w:val="28"/>
          <w:szCs w:val="28"/>
        </w:rPr>
        <w:t xml:space="preserve"> (далее – Методика) относится к статистической методологии, формируемой в соответствии с международными стандартами и утверждаемой </w:t>
      </w:r>
      <w:r w:rsidR="0029481C" w:rsidRPr="00D5727B">
        <w:rPr>
          <w:sz w:val="28"/>
          <w:szCs w:val="28"/>
        </w:rPr>
        <w:t xml:space="preserve">в соответствии с </w:t>
      </w:r>
      <w:hyperlink r:id="rId8" w:anchor="z91" w:history="true">
        <w:r w:rsidR="0029481C" w:rsidRPr="00D5727B">
          <w:rPr>
            <w:rStyle w:val="a7"/>
            <w:color w:val="auto"/>
            <w:sz w:val="28"/>
            <w:szCs w:val="28"/>
            <w:u w:val="none"/>
          </w:rPr>
          <w:t>подпунктом 5)</w:t>
        </w:r>
      </w:hyperlink>
      <w:r w:rsidR="0029481C" w:rsidRPr="00D5727B">
        <w:rPr>
          <w:sz w:val="28"/>
          <w:szCs w:val="28"/>
        </w:rPr>
        <w:t xml:space="preserve"> статьи 12</w:t>
      </w:r>
      <w:r w:rsidR="0029481C" w:rsidRPr="0029481C">
        <w:rPr>
          <w:sz w:val="28"/>
          <w:szCs w:val="28"/>
        </w:rPr>
        <w:t xml:space="preserve"> Закона Республики Казахстан </w:t>
      </w:r>
      <w:r w:rsidR="00D5727B">
        <w:rPr>
          <w:sz w:val="28"/>
          <w:szCs w:val="28"/>
        </w:rPr>
        <w:t>«</w:t>
      </w:r>
      <w:r w:rsidR="0029481C" w:rsidRPr="0029481C">
        <w:rPr>
          <w:sz w:val="28"/>
          <w:szCs w:val="28"/>
        </w:rPr>
        <w:t>О государственной статистике</w:t>
      </w:r>
      <w:r w:rsidR="00D5727B">
        <w:rPr>
          <w:sz w:val="28"/>
          <w:szCs w:val="28"/>
        </w:rPr>
        <w:t>»</w:t>
      </w:r>
      <w:r w:rsidR="0029481C" w:rsidRPr="0029481C">
        <w:rPr>
          <w:sz w:val="28"/>
          <w:szCs w:val="28"/>
        </w:rPr>
        <w:t>.</w:t>
      </w:r>
    </w:p>
    <w:p w:rsidRDefault="00466417" w:rsidP="0029481C" w:rsidR="00466417" w:rsidRPr="00B61534">
      <w:pPr>
        <w:pStyle w:val="a5"/>
        <w:tabs>
          <w:tab w:pos="1134" w:val="left"/>
          <w:tab w:pos="6237" w:val="left"/>
          <w:tab w:pos="6379" w:val="left"/>
          <w:tab w:pos="6521" w:val="left"/>
          <w:tab w:pos="6804" w:val="left"/>
        </w:tabs>
        <w:ind w:firstLine="709" w:left="0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 xml:space="preserve">2. Целью Методики является разработка единых подходов по формированию статистических показателей по </w:t>
      </w:r>
      <w:r w:rsidR="00AA4B44" w:rsidRPr="00B61534">
        <w:rPr>
          <w:sz w:val="28"/>
          <w:szCs w:val="28"/>
        </w:rPr>
        <w:t>электронной коммерции</w:t>
      </w:r>
      <w:r w:rsidRPr="00B61534">
        <w:rPr>
          <w:sz w:val="28"/>
          <w:szCs w:val="28"/>
        </w:rPr>
        <w:t>,</w:t>
      </w:r>
      <w:r w:rsidR="00AA4B44" w:rsidRPr="00B61534">
        <w:rPr>
          <w:sz w:val="28"/>
          <w:szCs w:val="28"/>
        </w:rPr>
        <w:t xml:space="preserve"> характеризующих развитие электронной торговли в Республике Казахстан, и</w:t>
      </w:r>
      <w:r w:rsidR="00DB121F" w:rsidRPr="00B61534">
        <w:rPr>
          <w:sz w:val="28"/>
          <w:szCs w:val="28"/>
          <w:lang w:val="kk-KZ"/>
        </w:rPr>
        <w:t xml:space="preserve"> </w:t>
      </w:r>
      <w:r w:rsidRPr="00B61534">
        <w:rPr>
          <w:sz w:val="28"/>
          <w:szCs w:val="28"/>
          <w:lang w:val="kk-KZ"/>
        </w:rPr>
        <w:t>обеспечени</w:t>
      </w:r>
      <w:r w:rsidR="00AA4B44" w:rsidRPr="00B61534">
        <w:rPr>
          <w:sz w:val="28"/>
          <w:szCs w:val="28"/>
          <w:lang w:val="kk-KZ"/>
        </w:rPr>
        <w:t>е</w:t>
      </w:r>
      <w:r w:rsidRPr="00B61534">
        <w:rPr>
          <w:sz w:val="28"/>
          <w:szCs w:val="28"/>
          <w:lang w:val="kk-KZ"/>
        </w:rPr>
        <w:t xml:space="preserve"> согласованности и сопоставимости государственной статистики с общепринятыми международными стандартами, классификациями и методами.</w:t>
      </w:r>
    </w:p>
    <w:p w:rsidRDefault="00466417" w:rsidP="00466417" w:rsidR="00466417" w:rsidRPr="00B61534">
      <w:pPr>
        <w:pStyle w:val="21"/>
        <w:shd w:fill="auto" w:color="auto" w:val="clear"/>
        <w:tabs>
          <w:tab w:pos="851" w:val="left"/>
        </w:tabs>
        <w:spacing w:lineRule="auto" w:line="240" w:before="0"/>
        <w:ind w:firstLine="709"/>
        <w:jc w:val="both"/>
        <w:outlineLvl w:val="0"/>
        <w:rPr>
          <w:sz w:val="28"/>
          <w:szCs w:val="28"/>
          <w:shd w:fill="auto" w:color="auto" w:val="clear"/>
          <w:lang w:eastAsia="en-US"/>
        </w:rPr>
      </w:pPr>
      <w:r w:rsidRPr="00B61534">
        <w:rPr>
          <w:sz w:val="28"/>
          <w:szCs w:val="28"/>
          <w:lang w:val="kk-KZ"/>
        </w:rPr>
        <w:t>3. Настоящая Методика применяется Бюро национальной статистики Агентства по стратегическому планированию и реформам Республики Казахстан</w:t>
      </w:r>
      <w:r w:rsidR="00AA4B44" w:rsidRPr="00B61534">
        <w:rPr>
          <w:sz w:val="28"/>
          <w:szCs w:val="28"/>
          <w:lang w:val="kk-KZ"/>
        </w:rPr>
        <w:t xml:space="preserve"> и его территориальными подразделениями при проведении общегосударственных статистических наблюдений</w:t>
      </w:r>
      <w:r w:rsidRPr="00B61534">
        <w:rPr>
          <w:sz w:val="28"/>
          <w:szCs w:val="28"/>
          <w:lang w:val="kk-KZ"/>
        </w:rPr>
        <w:t xml:space="preserve"> для формирования показателей по</w:t>
      </w:r>
      <w:r w:rsidR="004319E8" w:rsidRPr="00B61534">
        <w:rPr>
          <w:sz w:val="28"/>
          <w:szCs w:val="28"/>
          <w:lang w:val="kk-KZ"/>
        </w:rPr>
        <w:t xml:space="preserve"> статистике</w:t>
      </w:r>
      <w:r w:rsidRPr="00B61534">
        <w:rPr>
          <w:sz w:val="28"/>
          <w:szCs w:val="28"/>
          <w:lang w:val="kk-KZ"/>
        </w:rPr>
        <w:t xml:space="preserve"> </w:t>
      </w:r>
      <w:r w:rsidR="00AA4B44" w:rsidRPr="00B61534">
        <w:rPr>
          <w:sz w:val="28"/>
          <w:szCs w:val="28"/>
          <w:lang w:val="kk-KZ"/>
        </w:rPr>
        <w:t>электронной коммерции</w:t>
      </w:r>
      <w:r w:rsidRPr="00B61534">
        <w:rPr>
          <w:sz w:val="28"/>
          <w:szCs w:val="28"/>
          <w:lang w:val="kk-KZ"/>
        </w:rPr>
        <w:t>.</w:t>
      </w:r>
    </w:p>
    <w:p w:rsidRDefault="00466417" w:rsidP="00466417" w:rsidR="00466417" w:rsidRPr="00B61534">
      <w:pPr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4. В Методике используются следующие определения: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  <w:lang w:val="kk-KZ"/>
        </w:rPr>
        <w:t>1</w:t>
      </w:r>
      <w:r w:rsidRPr="00B61534">
        <w:rPr>
          <w:sz w:val="28"/>
          <w:szCs w:val="28"/>
        </w:rPr>
        <w:t>) розничная торговля –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kk-KZ"/>
        </w:rPr>
        <w:t>2</w:t>
      </w:r>
      <w:r w:rsidRPr="00B61534">
        <w:rPr>
          <w:sz w:val="28"/>
          <w:szCs w:val="28"/>
        </w:rPr>
        <w:t>) оптовая торговля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3) специализированная электронная торговая площадка – электронная торговая площадка, на которой реализуются товары одного класса, работ и услуг одного вида экономической деятельности;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kk-KZ"/>
        </w:rPr>
        <w:t>4</w:t>
      </w:r>
      <w:r w:rsidRPr="00B61534">
        <w:rPr>
          <w:sz w:val="28"/>
          <w:szCs w:val="28"/>
        </w:rPr>
        <w:t xml:space="preserve">) внутренняя торговля – предпринимательская деятельность физических и юридических лиц, направленная на осуществление купли-продажи товаров на территории Республики Казахстан; 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</w:rPr>
      </w:pPr>
      <w:bookmarkStart w:name="z342" w:id="0"/>
      <w:r w:rsidRPr="00B61534">
        <w:rPr>
          <w:sz w:val="28"/>
          <w:szCs w:val="28"/>
          <w:lang w:val="kk-KZ"/>
        </w:rPr>
        <w:t>5</w:t>
      </w:r>
      <w:r w:rsidRPr="00B61534">
        <w:rPr>
          <w:sz w:val="28"/>
          <w:szCs w:val="28"/>
        </w:rPr>
        <w:t>) субъект внутренней торговли – физическое или юридическое лицо, осуществляющее в порядке, установленном законодательством Республики Казахстан, внутреннюю торговлю;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</w:rPr>
      </w:pPr>
      <w:bookmarkStart w:name="z343" w:id="1"/>
      <w:bookmarkEnd w:id="0"/>
      <w:r w:rsidRPr="00B61534">
        <w:rPr>
          <w:sz w:val="28"/>
          <w:szCs w:val="28"/>
          <w:lang w:val="kk-KZ"/>
        </w:rPr>
        <w:t>6</w:t>
      </w:r>
      <w:r w:rsidRPr="00B61534">
        <w:rPr>
          <w:sz w:val="28"/>
          <w:szCs w:val="28"/>
        </w:rPr>
        <w:t>) электронная коммерция – предпринимательская деятельность в электронной торговле, а также продаже услуг, осуществляемая посредством информационно</w:t>
      </w:r>
      <w:r w:rsidR="00D1249A" w:rsidRPr="00B61534">
        <w:rPr>
          <w:sz w:val="28"/>
          <w:szCs w:val="28"/>
        </w:rPr>
        <w:t>-</w:t>
      </w:r>
      <w:r w:rsidRPr="00B61534">
        <w:rPr>
          <w:sz w:val="28"/>
          <w:szCs w:val="28"/>
        </w:rPr>
        <w:t>коммуникационных технологий;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</w:rPr>
      </w:pPr>
      <w:bookmarkStart w:name="z344" w:id="2"/>
      <w:bookmarkEnd w:id="1"/>
      <w:r w:rsidRPr="00B61534">
        <w:rPr>
          <w:sz w:val="28"/>
          <w:szCs w:val="28"/>
          <w:lang w:val="kk-KZ"/>
        </w:rPr>
        <w:lastRenderedPageBreak/>
        <w:t>7</w:t>
      </w:r>
      <w:r w:rsidRPr="00B61534">
        <w:rPr>
          <w:sz w:val="28"/>
          <w:szCs w:val="28"/>
        </w:rPr>
        <w:t>) электронная торговля – предпринимательская деятельность по реализации товаров, осуществляемая посредством информационно-коммуникационных технологий;</w:t>
      </w:r>
    </w:p>
    <w:p w:rsidRDefault="00C739EC" w:rsidP="00C739EC" w:rsidR="00C739EC" w:rsidRPr="00B61534">
      <w:pPr>
        <w:ind w:firstLine="709"/>
        <w:jc w:val="both"/>
        <w:rPr>
          <w:sz w:val="28"/>
          <w:szCs w:val="28"/>
        </w:rPr>
      </w:pPr>
      <w:bookmarkStart w:name="z345" w:id="3"/>
      <w:bookmarkEnd w:id="2"/>
      <w:r w:rsidRPr="00B61534">
        <w:rPr>
          <w:sz w:val="28"/>
          <w:szCs w:val="28"/>
          <w:lang w:val="kk-KZ"/>
        </w:rPr>
        <w:t>8</w:t>
      </w:r>
      <w:r w:rsidRPr="00B61534">
        <w:rPr>
          <w:sz w:val="28"/>
          <w:szCs w:val="28"/>
        </w:rPr>
        <w:t>) электронная торговая п</w:t>
      </w:r>
      <w:r w:rsidR="00412A8A" w:rsidRPr="00B61534">
        <w:rPr>
          <w:sz w:val="28"/>
          <w:szCs w:val="28"/>
        </w:rPr>
        <w:t xml:space="preserve">лощадка – </w:t>
      </w:r>
      <w:r w:rsidR="00B97C1A" w:rsidRPr="00B61534">
        <w:rPr>
          <w:sz w:val="28"/>
          <w:szCs w:val="28"/>
        </w:rPr>
        <w:t>и</w:t>
      </w:r>
      <w:r w:rsidRPr="00B61534">
        <w:rPr>
          <w:sz w:val="28"/>
          <w:szCs w:val="28"/>
        </w:rPr>
        <w:t>нтернет-ресурс, обеспечивающий инфраструктуру участникам электронной торговли, в том числе заключение договоров между ними на оказание работ и услуг с использованием информационно-коммуникационных технологий;</w:t>
      </w:r>
    </w:p>
    <w:bookmarkEnd w:id="3"/>
    <w:p w:rsidRDefault="00C739EC" w:rsidP="00A82567" w:rsidR="00C739EC" w:rsidRPr="00B61534">
      <w:pPr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kk-KZ"/>
        </w:rPr>
        <w:t>9</w:t>
      </w:r>
      <w:r w:rsidRPr="00B61534">
        <w:rPr>
          <w:sz w:val="28"/>
          <w:szCs w:val="28"/>
        </w:rPr>
        <w:t>) участники электронной торговли – физические и юридические лица, участвующие в качестве покупателя, продавца и (или</w:t>
      </w:r>
      <w:r w:rsidR="006C5CC6" w:rsidRPr="00B61534">
        <w:rPr>
          <w:sz w:val="28"/>
          <w:szCs w:val="28"/>
        </w:rPr>
        <w:t>) электронной торговой площадки;</w:t>
      </w:r>
    </w:p>
    <w:p w:rsidRDefault="006C5CC6" w:rsidP="00A82567" w:rsidR="00A82567" w:rsidRPr="00D5727B">
      <w:pPr>
        <w:pStyle w:val="ac"/>
        <w:shd w:fill="FFFFFF" w:color="auto" w:val="clear"/>
        <w:tabs>
          <w:tab w:pos="1134" w:val="left"/>
        </w:tabs>
        <w:suppressAutoHyphens/>
        <w:ind w:firstLine="709" w:right="-99"/>
        <w:jc w:val="both"/>
        <w:rPr>
          <w:b w:val="false"/>
          <w:lang w:val="kk-KZ"/>
        </w:rPr>
      </w:pPr>
      <w:r w:rsidRPr="00B61534">
        <w:rPr>
          <w:b w:val="false"/>
          <w:szCs w:val="28"/>
        </w:rPr>
        <w:t xml:space="preserve">10) </w:t>
      </w:r>
      <w:r w:rsidR="00A82567" w:rsidRPr="00B61534">
        <w:rPr>
          <w:b w:val="false"/>
          <w:szCs w:val="28"/>
        </w:rPr>
        <w:t>домашнее хозяйство</w:t>
      </w:r>
      <w:r w:rsidR="00B76721" w:rsidRPr="00B61534">
        <w:rPr>
          <w:b w:val="false"/>
          <w:szCs w:val="28"/>
          <w:lang w:val="kk-KZ"/>
        </w:rPr>
        <w:t xml:space="preserve"> </w:t>
      </w:r>
      <w:r w:rsidR="00A82567" w:rsidRPr="00B61534">
        <w:rPr>
          <w:b w:val="false"/>
          <w:szCs w:val="28"/>
        </w:rPr>
        <w:t xml:space="preserve">– </w:t>
      </w:r>
      <w:r w:rsidR="00A82567" w:rsidRPr="00B61534">
        <w:rPr>
          <w:b w:val="false"/>
        </w:rPr>
        <w:t xml:space="preserve">экономический </w:t>
      </w:r>
      <w:r w:rsidR="00A82567" w:rsidRPr="00D5727B">
        <w:rPr>
          <w:b w:val="false"/>
        </w:rPr>
        <w:t>субъект, состоящий из одного или более физических лиц, проживающих совместно, объединяющих полностью или ч</w:t>
      </w:r>
      <w:r w:rsidR="001813F6" w:rsidRPr="00D5727B">
        <w:rPr>
          <w:b w:val="false"/>
        </w:rPr>
        <w:t>астично свои доходы и имущество</w:t>
      </w:r>
      <w:r w:rsidR="00A82567" w:rsidRPr="00D5727B">
        <w:rPr>
          <w:b w:val="false"/>
        </w:rPr>
        <w:t xml:space="preserve"> и совмест</w:t>
      </w:r>
      <w:r w:rsidR="00AB3759" w:rsidRPr="00D5727B">
        <w:rPr>
          <w:b w:val="false"/>
        </w:rPr>
        <w:t xml:space="preserve">но </w:t>
      </w:r>
      <w:r w:rsidR="001813F6" w:rsidRPr="00D5727B">
        <w:rPr>
          <w:b w:val="false"/>
        </w:rPr>
        <w:t>потребляющих</w:t>
      </w:r>
      <w:r w:rsidR="00AB3759" w:rsidRPr="00D5727B">
        <w:rPr>
          <w:b w:val="false"/>
        </w:rPr>
        <w:t xml:space="preserve"> товары и услуги.</w:t>
      </w:r>
    </w:p>
    <w:p w:rsidRDefault="00466417" w:rsidP="008C1EA2" w:rsidR="00466417" w:rsidRPr="00B61534">
      <w:pPr>
        <w:pStyle w:val="a5"/>
        <w:tabs>
          <w:tab w:pos="0" w:val="left"/>
          <w:tab w:pos="1134" w:val="left"/>
        </w:tabs>
        <w:ind w:left="0"/>
        <w:jc w:val="both"/>
        <w:rPr>
          <w:sz w:val="28"/>
          <w:szCs w:val="28"/>
          <w:lang w:val="kk-KZ"/>
        </w:rPr>
      </w:pPr>
    </w:p>
    <w:p w:rsidRDefault="00740DFC" w:rsidP="008C1EA2" w:rsidR="00740DFC" w:rsidRPr="00B61534">
      <w:pPr>
        <w:pStyle w:val="a5"/>
        <w:tabs>
          <w:tab w:pos="0" w:val="left"/>
          <w:tab w:pos="1134" w:val="left"/>
        </w:tabs>
        <w:ind w:left="0"/>
        <w:jc w:val="both"/>
        <w:rPr>
          <w:sz w:val="28"/>
          <w:szCs w:val="28"/>
          <w:lang w:val="kk-KZ"/>
        </w:rPr>
      </w:pPr>
    </w:p>
    <w:p w:rsidRDefault="00686C07" w:rsidP="008C1EA2" w:rsidR="006D6C13" w:rsidRPr="00B61534">
      <w:pPr>
        <w:jc w:val="center"/>
        <w:rPr>
          <w:b/>
          <w:bCs/>
          <w:sz w:val="28"/>
          <w:szCs w:val="28"/>
        </w:rPr>
      </w:pPr>
      <w:r w:rsidRPr="00B61534">
        <w:rPr>
          <w:b/>
          <w:sz w:val="28"/>
          <w:szCs w:val="28"/>
        </w:rPr>
        <w:t>Глава 2</w:t>
      </w:r>
      <w:r w:rsidR="007A73EA" w:rsidRPr="00B61534">
        <w:rPr>
          <w:b/>
          <w:sz w:val="28"/>
          <w:szCs w:val="28"/>
          <w:lang w:val="kk-KZ"/>
        </w:rPr>
        <w:t>.</w:t>
      </w:r>
      <w:r w:rsidRPr="00B61534">
        <w:rPr>
          <w:b/>
          <w:sz w:val="28"/>
          <w:szCs w:val="28"/>
        </w:rPr>
        <w:t xml:space="preserve"> </w:t>
      </w:r>
      <w:r w:rsidR="00740DFC" w:rsidRPr="00B61534">
        <w:rPr>
          <w:b/>
          <w:sz w:val="28"/>
          <w:szCs w:val="28"/>
        </w:rPr>
        <w:t>Особенности п</w:t>
      </w:r>
      <w:r w:rsidR="002C5BB2" w:rsidRPr="00B61534">
        <w:rPr>
          <w:b/>
          <w:sz w:val="28"/>
          <w:szCs w:val="28"/>
        </w:rPr>
        <w:t>роведени</w:t>
      </w:r>
      <w:r w:rsidR="00740DFC" w:rsidRPr="00B61534">
        <w:rPr>
          <w:b/>
          <w:sz w:val="28"/>
          <w:szCs w:val="28"/>
        </w:rPr>
        <w:t>я</w:t>
      </w:r>
      <w:r w:rsidR="002C5BB2" w:rsidRPr="00B61534">
        <w:rPr>
          <w:b/>
          <w:sz w:val="28"/>
          <w:szCs w:val="28"/>
        </w:rPr>
        <w:t xml:space="preserve"> общегосударственных статистических наблюдений по</w:t>
      </w:r>
      <w:r w:rsidR="004157B6" w:rsidRPr="00B61534">
        <w:rPr>
          <w:b/>
          <w:sz w:val="28"/>
          <w:szCs w:val="28"/>
          <w:lang w:val="kk-KZ"/>
        </w:rPr>
        <w:t xml:space="preserve"> статистике</w:t>
      </w:r>
      <w:r w:rsidR="002C5BB2" w:rsidRPr="00B61534">
        <w:rPr>
          <w:b/>
          <w:sz w:val="28"/>
          <w:szCs w:val="28"/>
        </w:rPr>
        <w:t xml:space="preserve"> </w:t>
      </w:r>
      <w:r w:rsidR="002C5BB2" w:rsidRPr="00B61534">
        <w:rPr>
          <w:b/>
          <w:bCs/>
          <w:sz w:val="28"/>
          <w:szCs w:val="28"/>
        </w:rPr>
        <w:t>электронной коммерции</w:t>
      </w:r>
    </w:p>
    <w:p w:rsidRDefault="002A00D3" w:rsidP="008C1EA2" w:rsidR="002A00D3" w:rsidRPr="00B61534">
      <w:pPr>
        <w:jc w:val="center"/>
        <w:rPr>
          <w:b/>
          <w:bCs/>
          <w:sz w:val="28"/>
          <w:szCs w:val="28"/>
        </w:rPr>
      </w:pPr>
    </w:p>
    <w:p w:rsidRDefault="002A00D3" w:rsidP="006D6C13" w:rsidR="006E513C" w:rsidRPr="00B61534">
      <w:pPr>
        <w:widowControl w:val="false"/>
        <w:tabs>
          <w:tab w:pos="0" w:val="left"/>
          <w:tab w:pos="993" w:val="left"/>
        </w:tabs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5</w:t>
      </w:r>
      <w:r w:rsidR="0039111B" w:rsidRPr="00B61534">
        <w:rPr>
          <w:sz w:val="28"/>
          <w:szCs w:val="28"/>
        </w:rPr>
        <w:t xml:space="preserve">. </w:t>
      </w:r>
      <w:r w:rsidR="00035293" w:rsidRPr="00B61534">
        <w:rPr>
          <w:sz w:val="28"/>
          <w:szCs w:val="28"/>
        </w:rPr>
        <w:t xml:space="preserve">Источниками </w:t>
      </w:r>
      <w:r w:rsidR="00A302A3" w:rsidRPr="00B61534">
        <w:rPr>
          <w:sz w:val="28"/>
          <w:szCs w:val="28"/>
        </w:rPr>
        <w:t xml:space="preserve">данных по электронной коммерции </w:t>
      </w:r>
      <w:r w:rsidR="006E513C" w:rsidRPr="00B61534">
        <w:rPr>
          <w:sz w:val="28"/>
          <w:szCs w:val="28"/>
        </w:rPr>
        <w:t>со стороны предложения</w:t>
      </w:r>
      <w:r w:rsidR="00DB4702" w:rsidRPr="00B61534">
        <w:rPr>
          <w:sz w:val="28"/>
          <w:szCs w:val="28"/>
        </w:rPr>
        <w:t xml:space="preserve"> </w:t>
      </w:r>
      <w:r w:rsidR="006E513C" w:rsidRPr="00B61534">
        <w:rPr>
          <w:sz w:val="28"/>
          <w:szCs w:val="28"/>
        </w:rPr>
        <w:t xml:space="preserve">являются </w:t>
      </w:r>
      <w:r w:rsidR="00A302A3" w:rsidRPr="00B61534">
        <w:rPr>
          <w:sz w:val="28"/>
          <w:szCs w:val="28"/>
        </w:rPr>
        <w:t>общегосударственны</w:t>
      </w:r>
      <w:r w:rsidR="006E513C" w:rsidRPr="00B61534">
        <w:rPr>
          <w:sz w:val="28"/>
          <w:szCs w:val="28"/>
        </w:rPr>
        <w:t>е</w:t>
      </w:r>
      <w:r w:rsidR="00A302A3" w:rsidRPr="00B61534">
        <w:rPr>
          <w:sz w:val="28"/>
          <w:szCs w:val="28"/>
        </w:rPr>
        <w:t xml:space="preserve"> статистически</w:t>
      </w:r>
      <w:r w:rsidR="006E513C" w:rsidRPr="00B61534">
        <w:rPr>
          <w:sz w:val="28"/>
          <w:szCs w:val="28"/>
        </w:rPr>
        <w:t>е</w:t>
      </w:r>
      <w:r w:rsidR="00A302A3" w:rsidRPr="00B61534">
        <w:rPr>
          <w:sz w:val="28"/>
          <w:szCs w:val="28"/>
        </w:rPr>
        <w:t xml:space="preserve"> наблюдения</w:t>
      </w:r>
      <w:r w:rsidR="00DB4702" w:rsidRPr="00B61534">
        <w:rPr>
          <w:sz w:val="28"/>
          <w:szCs w:val="28"/>
        </w:rPr>
        <w:t xml:space="preserve"> </w:t>
      </w:r>
      <w:r w:rsidR="00A64D98" w:rsidRPr="00B61534">
        <w:rPr>
          <w:sz w:val="28"/>
          <w:szCs w:val="28"/>
        </w:rPr>
        <w:t>«Отчет об электронной коммерции» (индекс Э-коммерция, периодичность годовая), «Отчет об использовании информационно</w:t>
      </w:r>
      <w:r w:rsidR="00D1249A" w:rsidRPr="00B61534">
        <w:rPr>
          <w:sz w:val="28"/>
          <w:szCs w:val="28"/>
        </w:rPr>
        <w:t>-</w:t>
      </w:r>
      <w:r w:rsidR="00A64D98" w:rsidRPr="00B61534">
        <w:rPr>
          <w:sz w:val="28"/>
          <w:szCs w:val="28"/>
        </w:rPr>
        <w:t>коммуникационных технологий на предприятиях» (индекс 3</w:t>
      </w:r>
      <w:r w:rsidR="006E513C" w:rsidRPr="00B61534">
        <w:rPr>
          <w:sz w:val="28"/>
          <w:szCs w:val="28"/>
        </w:rPr>
        <w:t>-информ, периодичность годовая).</w:t>
      </w:r>
    </w:p>
    <w:p w:rsidRDefault="002A00D3" w:rsidP="001849AD" w:rsidR="00035293" w:rsidRPr="00B61534">
      <w:pPr>
        <w:widowControl w:val="false"/>
        <w:tabs>
          <w:tab w:pos="0" w:val="left"/>
          <w:tab w:pos="993" w:val="left"/>
        </w:tabs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6</w:t>
      </w:r>
      <w:r w:rsidR="006E513C" w:rsidRPr="00B61534">
        <w:rPr>
          <w:sz w:val="28"/>
          <w:szCs w:val="28"/>
        </w:rPr>
        <w:t xml:space="preserve">. Источниками данных по электронной коммерции со стороны спроса являются общегосударственные статистические наблюдения </w:t>
      </w:r>
      <w:r w:rsidR="00A64D98" w:rsidRPr="00B61534">
        <w:rPr>
          <w:sz w:val="28"/>
          <w:szCs w:val="28"/>
        </w:rPr>
        <w:t>«Анкета обследования домашнего хозяйства об использовании информационно-коммуникационных технологий»  (индекс Н-020, периодичность годовая), «Дневник учета ежедневных расходов» (индекс</w:t>
      </w:r>
      <w:r w:rsidR="007A73EA" w:rsidRPr="00B61534">
        <w:rPr>
          <w:sz w:val="28"/>
          <w:szCs w:val="28"/>
        </w:rPr>
        <w:t xml:space="preserve"> </w:t>
      </w:r>
      <w:r w:rsidR="00A64D98" w:rsidRPr="00B61534">
        <w:rPr>
          <w:sz w:val="28"/>
          <w:szCs w:val="28"/>
        </w:rPr>
        <w:t>D003, периодичность квартальная)</w:t>
      </w:r>
      <w:r w:rsidR="00B76721" w:rsidRPr="00B61534">
        <w:rPr>
          <w:sz w:val="28"/>
          <w:szCs w:val="28"/>
          <w:lang w:val="kk-KZ"/>
        </w:rPr>
        <w:t xml:space="preserve"> </w:t>
      </w:r>
      <w:r w:rsidR="00A64D98" w:rsidRPr="00B61534">
        <w:rPr>
          <w:sz w:val="28"/>
          <w:szCs w:val="28"/>
        </w:rPr>
        <w:t>и «Ежеквартальный вопросник по расходам и доходам домашних хозяйства» (индекс</w:t>
      </w:r>
      <w:r w:rsidR="007A73EA" w:rsidRPr="00B61534">
        <w:rPr>
          <w:sz w:val="28"/>
          <w:szCs w:val="28"/>
        </w:rPr>
        <w:t xml:space="preserve"> </w:t>
      </w:r>
      <w:r w:rsidR="00A64D98" w:rsidRPr="00B61534">
        <w:rPr>
          <w:sz w:val="28"/>
          <w:szCs w:val="28"/>
        </w:rPr>
        <w:t>D004, периодичность квартальная).</w:t>
      </w:r>
    </w:p>
    <w:p w:rsidRDefault="002A00D3" w:rsidP="0039111B" w:rsidR="00803895" w:rsidRPr="00B61534">
      <w:pPr>
        <w:pStyle w:val="a5"/>
        <w:tabs>
          <w:tab w:pos="993" w:val="left"/>
        </w:tabs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7</w:t>
      </w:r>
      <w:r w:rsidR="0039111B" w:rsidRPr="00B61534">
        <w:rPr>
          <w:sz w:val="28"/>
          <w:szCs w:val="28"/>
        </w:rPr>
        <w:t>.</w:t>
      </w:r>
      <w:r w:rsidR="007A73EA" w:rsidRPr="00B61534">
        <w:rPr>
          <w:sz w:val="28"/>
          <w:szCs w:val="28"/>
          <w:lang w:val="kk-KZ"/>
        </w:rPr>
        <w:t xml:space="preserve"> </w:t>
      </w:r>
      <w:r w:rsidR="0039111B" w:rsidRPr="00B61534">
        <w:rPr>
          <w:sz w:val="28"/>
          <w:szCs w:val="28"/>
        </w:rPr>
        <w:t xml:space="preserve">Целью </w:t>
      </w:r>
      <w:r w:rsidR="00EC4F19" w:rsidRPr="00B61534">
        <w:rPr>
          <w:sz w:val="28"/>
          <w:szCs w:val="28"/>
        </w:rPr>
        <w:t xml:space="preserve">общегосударственных </w:t>
      </w:r>
      <w:r w:rsidR="00803895" w:rsidRPr="00B61534">
        <w:rPr>
          <w:sz w:val="28"/>
          <w:szCs w:val="28"/>
        </w:rPr>
        <w:t>статистическ</w:t>
      </w:r>
      <w:r w:rsidR="00995480" w:rsidRPr="00B61534">
        <w:rPr>
          <w:sz w:val="28"/>
          <w:szCs w:val="28"/>
        </w:rPr>
        <w:t>их</w:t>
      </w:r>
      <w:r w:rsidR="00803895" w:rsidRPr="00B61534">
        <w:rPr>
          <w:sz w:val="28"/>
          <w:szCs w:val="28"/>
        </w:rPr>
        <w:t xml:space="preserve"> наблюдени</w:t>
      </w:r>
      <w:r w:rsidR="00995480" w:rsidRPr="00B61534">
        <w:rPr>
          <w:sz w:val="28"/>
          <w:szCs w:val="28"/>
        </w:rPr>
        <w:t>й</w:t>
      </w:r>
      <w:r w:rsidR="00FE34AC" w:rsidRPr="00B61534">
        <w:rPr>
          <w:sz w:val="28"/>
          <w:szCs w:val="28"/>
          <w:lang w:val="kk-KZ"/>
        </w:rPr>
        <w:t xml:space="preserve"> </w:t>
      </w:r>
      <w:r w:rsidR="00EC4F19" w:rsidRPr="00B61534">
        <w:rPr>
          <w:sz w:val="28"/>
          <w:szCs w:val="28"/>
        </w:rPr>
        <w:t xml:space="preserve">по </w:t>
      </w:r>
      <w:r w:rsidR="0039111B" w:rsidRPr="00B61534">
        <w:rPr>
          <w:sz w:val="28"/>
          <w:szCs w:val="28"/>
        </w:rPr>
        <w:t>электронной торговл</w:t>
      </w:r>
      <w:r w:rsidR="00EC4F19" w:rsidRPr="00B61534">
        <w:rPr>
          <w:sz w:val="28"/>
          <w:szCs w:val="28"/>
        </w:rPr>
        <w:t>е</w:t>
      </w:r>
      <w:r w:rsidR="0039111B" w:rsidRPr="00B61534">
        <w:rPr>
          <w:sz w:val="28"/>
          <w:szCs w:val="28"/>
        </w:rPr>
        <w:t xml:space="preserve"> является измерение объема и характеристик электронной торговли со стороны предложения</w:t>
      </w:r>
      <w:r w:rsidR="006E513C" w:rsidRPr="00B61534">
        <w:rPr>
          <w:sz w:val="28"/>
          <w:szCs w:val="28"/>
        </w:rPr>
        <w:t xml:space="preserve"> и со стороны спроса для мониторинга и анализа электронной торговли</w:t>
      </w:r>
      <w:r w:rsidR="0039111B" w:rsidRPr="00B61534">
        <w:rPr>
          <w:sz w:val="28"/>
          <w:szCs w:val="28"/>
        </w:rPr>
        <w:t>.</w:t>
      </w:r>
    </w:p>
    <w:p w:rsidRDefault="002A00D3" w:rsidP="0065469C" w:rsidR="0065469C" w:rsidRPr="00B61534">
      <w:pPr>
        <w:widowControl w:val="false"/>
        <w:tabs>
          <w:tab w:pos="0" w:val="left"/>
          <w:tab w:pos="142" w:val="left"/>
          <w:tab w:pos="993" w:val="left"/>
        </w:tabs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kk-KZ"/>
        </w:rPr>
        <w:t>8</w:t>
      </w:r>
      <w:r w:rsidR="0065469C" w:rsidRPr="00B61534">
        <w:rPr>
          <w:sz w:val="28"/>
          <w:szCs w:val="28"/>
          <w:lang w:val="kk-KZ"/>
        </w:rPr>
        <w:t>.</w:t>
      </w:r>
      <w:r w:rsidR="007A73EA" w:rsidRPr="00B61534">
        <w:rPr>
          <w:sz w:val="28"/>
          <w:szCs w:val="28"/>
          <w:lang w:val="kk-KZ"/>
        </w:rPr>
        <w:t xml:space="preserve"> </w:t>
      </w:r>
      <w:r w:rsidR="0065469C" w:rsidRPr="00B61534">
        <w:rPr>
          <w:sz w:val="28"/>
          <w:szCs w:val="28"/>
          <w:lang w:val="kk-KZ"/>
        </w:rPr>
        <w:t xml:space="preserve">Субъектами </w:t>
      </w:r>
      <w:r w:rsidR="00F8765D" w:rsidRPr="00B61534">
        <w:rPr>
          <w:sz w:val="28"/>
          <w:szCs w:val="28"/>
          <w:lang w:val="kk-KZ"/>
        </w:rPr>
        <w:t xml:space="preserve">общегосударственного </w:t>
      </w:r>
      <w:r w:rsidR="0065469C" w:rsidRPr="00B61534">
        <w:rPr>
          <w:sz w:val="28"/>
          <w:szCs w:val="28"/>
          <w:lang w:val="kk-KZ"/>
        </w:rPr>
        <w:t>статистического наблюдения со стороны предложения являются юридические лица, индивидуальные предприниматели</w:t>
      </w:r>
      <w:r w:rsidR="0065469C" w:rsidRPr="00B61534">
        <w:rPr>
          <w:sz w:val="28"/>
          <w:szCs w:val="28"/>
        </w:rPr>
        <w:t xml:space="preserve"> осуществляющие реализацию товаров и услуг через сеть Интернет, со стороны спроса – домашние хозяйства, осуществляющие покупку или заказ товаров и услуг через сеть Интернет. </w:t>
      </w:r>
    </w:p>
    <w:p w:rsidRDefault="002A00D3" w:rsidP="0065469C" w:rsidR="0065469C" w:rsidRPr="00B61534">
      <w:pPr>
        <w:ind w:firstLine="709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>9</w:t>
      </w:r>
      <w:r w:rsidR="001723D7" w:rsidRPr="00B61534">
        <w:rPr>
          <w:sz w:val="28"/>
          <w:szCs w:val="28"/>
        </w:rPr>
        <w:t xml:space="preserve">. </w:t>
      </w:r>
      <w:r w:rsidR="0065469C" w:rsidRPr="00B61534">
        <w:rPr>
          <w:sz w:val="28"/>
          <w:szCs w:val="28"/>
        </w:rPr>
        <w:t xml:space="preserve">Заказом считается предложение потребителя изготовить, поставить, продать ему продукцию, товар определенного вида и качества или выполнить </w:t>
      </w:r>
      <w:r w:rsidR="0065469C" w:rsidRPr="00B61534">
        <w:rPr>
          <w:sz w:val="28"/>
          <w:szCs w:val="28"/>
        </w:rPr>
        <w:lastRenderedPageBreak/>
        <w:t>работу, оказать услуги</w:t>
      </w:r>
      <w:r w:rsidR="0065469C" w:rsidRPr="00B61534">
        <w:rPr>
          <w:sz w:val="28"/>
          <w:szCs w:val="28"/>
          <w:lang w:val="kk-KZ"/>
        </w:rPr>
        <w:t>.</w:t>
      </w:r>
      <w:r w:rsidR="0065469C" w:rsidRPr="00B61534">
        <w:rPr>
          <w:sz w:val="28"/>
          <w:szCs w:val="28"/>
        </w:rPr>
        <w:t xml:space="preserve"> Один заказ включает покупку одного или нескольких товаров.</w:t>
      </w:r>
    </w:p>
    <w:p w:rsidRDefault="001723D7" w:rsidP="00E12D2F" w:rsidR="0039111B" w:rsidRPr="00B61534">
      <w:pPr>
        <w:pStyle w:val="a5"/>
        <w:tabs>
          <w:tab w:pos="993" w:val="left"/>
        </w:tabs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0</w:t>
      </w:r>
      <w:r w:rsidR="00803895" w:rsidRPr="00B61534">
        <w:rPr>
          <w:sz w:val="28"/>
          <w:szCs w:val="28"/>
        </w:rPr>
        <w:t>.</w:t>
      </w:r>
      <w:r w:rsidR="007A73EA" w:rsidRPr="00B61534">
        <w:rPr>
          <w:sz w:val="28"/>
          <w:szCs w:val="28"/>
          <w:lang w:val="kk-KZ"/>
        </w:rPr>
        <w:t xml:space="preserve"> </w:t>
      </w:r>
      <w:r w:rsidR="003372DE" w:rsidRPr="00B61534">
        <w:rPr>
          <w:sz w:val="28"/>
          <w:szCs w:val="28"/>
          <w:lang w:val="kk-KZ"/>
        </w:rPr>
        <w:t>Статистические</w:t>
      </w:r>
      <w:r w:rsidR="00803895" w:rsidRPr="00B61534">
        <w:rPr>
          <w:sz w:val="28"/>
          <w:szCs w:val="28"/>
          <w:lang w:val="kk-KZ"/>
        </w:rPr>
        <w:t xml:space="preserve"> наблюдени</w:t>
      </w:r>
      <w:r w:rsidR="003372DE" w:rsidRPr="00B61534">
        <w:rPr>
          <w:sz w:val="28"/>
          <w:szCs w:val="28"/>
          <w:lang w:val="kk-KZ"/>
        </w:rPr>
        <w:t>я</w:t>
      </w:r>
      <w:r w:rsidR="006E513C" w:rsidRPr="00B61534">
        <w:rPr>
          <w:sz w:val="28"/>
          <w:szCs w:val="28"/>
          <w:lang w:val="kk-KZ"/>
        </w:rPr>
        <w:t xml:space="preserve"> предприятий </w:t>
      </w:r>
      <w:r w:rsidR="00022878" w:rsidRPr="00B61534">
        <w:rPr>
          <w:sz w:val="28"/>
          <w:szCs w:val="28"/>
        </w:rPr>
        <w:t>(</w:t>
      </w:r>
      <w:r w:rsidR="006E513C" w:rsidRPr="00B61534">
        <w:rPr>
          <w:sz w:val="28"/>
          <w:szCs w:val="28"/>
          <w:lang w:val="kk-KZ"/>
        </w:rPr>
        <w:t>со стороны предложения</w:t>
      </w:r>
      <w:r w:rsidR="00022878" w:rsidRPr="00B61534">
        <w:rPr>
          <w:sz w:val="28"/>
          <w:szCs w:val="28"/>
        </w:rPr>
        <w:t>)</w:t>
      </w:r>
      <w:r w:rsidR="003372DE" w:rsidRPr="00B61534">
        <w:rPr>
          <w:sz w:val="28"/>
          <w:szCs w:val="28"/>
        </w:rPr>
        <w:t xml:space="preserve"> включаю</w:t>
      </w:r>
      <w:r w:rsidR="0039111B" w:rsidRPr="00B61534">
        <w:rPr>
          <w:sz w:val="28"/>
          <w:szCs w:val="28"/>
        </w:rPr>
        <w:t>т вопросы о характеристиках деятельности электронной коммерции, таких как: тип товаров и услуг, продавае</w:t>
      </w:r>
      <w:r w:rsidR="00F8765D" w:rsidRPr="00B61534">
        <w:rPr>
          <w:sz w:val="28"/>
          <w:szCs w:val="28"/>
        </w:rPr>
        <w:t xml:space="preserve">мых или </w:t>
      </w:r>
      <w:r w:rsidR="0039111B" w:rsidRPr="00B61534">
        <w:rPr>
          <w:sz w:val="28"/>
          <w:szCs w:val="28"/>
        </w:rPr>
        <w:t xml:space="preserve">приобретаемых онлайн, количество заказов, количество предприятий использующих собственный Интернет-ресурс и платформу электронной коммерции, </w:t>
      </w:r>
      <w:r w:rsidR="0039111B" w:rsidRPr="00B61534">
        <w:rPr>
          <w:bCs/>
          <w:sz w:val="28"/>
          <w:szCs w:val="28"/>
        </w:rPr>
        <w:t>объем реализации товаров и услуг</w:t>
      </w:r>
      <w:r w:rsidR="0039111B" w:rsidRPr="00B61534">
        <w:rPr>
          <w:sz w:val="28"/>
          <w:szCs w:val="28"/>
        </w:rPr>
        <w:t xml:space="preserve"> способы доставки, электронные платформы, используемые для ведения электронной коммерции, или электронных платформах, способы оплаты покупок в Интернете.</w:t>
      </w:r>
    </w:p>
    <w:p w:rsidRDefault="001723D7" w:rsidP="00E12D2F" w:rsidR="00995480" w:rsidRPr="00B61534">
      <w:pPr>
        <w:widowControl w:val="false"/>
        <w:tabs>
          <w:tab w:pos="0" w:val="left"/>
          <w:tab w:pos="142" w:val="left"/>
          <w:tab w:pos="993" w:val="left"/>
        </w:tabs>
        <w:ind w:firstLine="709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1</w:t>
      </w:r>
      <w:r w:rsidR="00995480" w:rsidRPr="00B61534">
        <w:rPr>
          <w:sz w:val="28"/>
          <w:szCs w:val="28"/>
        </w:rPr>
        <w:t>.</w:t>
      </w:r>
      <w:r w:rsidR="00995480" w:rsidRPr="00B61534">
        <w:rPr>
          <w:sz w:val="28"/>
          <w:szCs w:val="28"/>
          <w:lang w:val="kk-KZ"/>
        </w:rPr>
        <w:t xml:space="preserve"> Статистическ</w:t>
      </w:r>
      <w:r w:rsidR="003372DE" w:rsidRPr="00B61534">
        <w:rPr>
          <w:sz w:val="28"/>
          <w:szCs w:val="28"/>
          <w:lang w:val="kk-KZ"/>
        </w:rPr>
        <w:t>ие</w:t>
      </w:r>
      <w:r w:rsidR="00995480" w:rsidRPr="00B61534">
        <w:rPr>
          <w:sz w:val="28"/>
          <w:szCs w:val="28"/>
          <w:lang w:val="kk-KZ"/>
        </w:rPr>
        <w:t xml:space="preserve"> наблюдени</w:t>
      </w:r>
      <w:r w:rsidR="003372DE" w:rsidRPr="00B61534">
        <w:rPr>
          <w:sz w:val="28"/>
          <w:szCs w:val="28"/>
          <w:lang w:val="kk-KZ"/>
        </w:rPr>
        <w:t>я</w:t>
      </w:r>
      <w:r w:rsidR="00995480" w:rsidRPr="00B61534">
        <w:rPr>
          <w:sz w:val="28"/>
          <w:szCs w:val="28"/>
          <w:lang w:val="kk-KZ"/>
        </w:rPr>
        <w:t xml:space="preserve"> домашних хозяйств </w:t>
      </w:r>
      <w:r w:rsidR="00022878" w:rsidRPr="00B61534">
        <w:rPr>
          <w:sz w:val="28"/>
          <w:szCs w:val="28"/>
        </w:rPr>
        <w:t>(</w:t>
      </w:r>
      <w:r w:rsidR="00995480" w:rsidRPr="00B61534">
        <w:rPr>
          <w:sz w:val="28"/>
          <w:szCs w:val="28"/>
          <w:lang w:val="kk-KZ"/>
        </w:rPr>
        <w:t>со стороны спроса</w:t>
      </w:r>
      <w:r w:rsidR="00022878" w:rsidRPr="00B61534">
        <w:rPr>
          <w:sz w:val="28"/>
          <w:szCs w:val="28"/>
        </w:rPr>
        <w:t>)</w:t>
      </w:r>
      <w:r w:rsidR="00995480" w:rsidRPr="00B61534">
        <w:rPr>
          <w:sz w:val="28"/>
          <w:szCs w:val="28"/>
        </w:rPr>
        <w:t xml:space="preserve"> вкл</w:t>
      </w:r>
      <w:r w:rsidR="003372DE" w:rsidRPr="00B61534">
        <w:rPr>
          <w:sz w:val="28"/>
          <w:szCs w:val="28"/>
        </w:rPr>
        <w:t>ючаю</w:t>
      </w:r>
      <w:r w:rsidR="00995480" w:rsidRPr="00B61534">
        <w:rPr>
          <w:sz w:val="28"/>
          <w:szCs w:val="28"/>
        </w:rPr>
        <w:t xml:space="preserve">т вопросы о характеристиках деятельности электронной </w:t>
      </w:r>
      <w:r w:rsidR="007F6DAD" w:rsidRPr="00B61534">
        <w:rPr>
          <w:sz w:val="28"/>
          <w:szCs w:val="28"/>
        </w:rPr>
        <w:t>торговли</w:t>
      </w:r>
      <w:r w:rsidR="00995480" w:rsidRPr="00B61534">
        <w:rPr>
          <w:sz w:val="28"/>
          <w:szCs w:val="28"/>
        </w:rPr>
        <w:t xml:space="preserve">, </w:t>
      </w:r>
      <w:r w:rsidR="00995480" w:rsidRPr="00B61534">
        <w:rPr>
          <w:sz w:val="28"/>
          <w:szCs w:val="28"/>
          <w:lang w:val="kk-KZ"/>
        </w:rPr>
        <w:t xml:space="preserve">таких как: </w:t>
      </w:r>
      <w:r w:rsidR="00D70BB5" w:rsidRPr="00B61534">
        <w:rPr>
          <w:sz w:val="28"/>
          <w:szCs w:val="28"/>
          <w:lang w:val="kk-KZ"/>
        </w:rPr>
        <w:t>с какой целью используют сеть Интернет,</w:t>
      </w:r>
      <w:r w:rsidR="007A73EA" w:rsidRPr="00B61534">
        <w:rPr>
          <w:sz w:val="28"/>
          <w:szCs w:val="28"/>
          <w:lang w:val="kk-KZ"/>
        </w:rPr>
        <w:t xml:space="preserve"> </w:t>
      </w:r>
      <w:r w:rsidR="00D70BB5" w:rsidRPr="00B61534">
        <w:rPr>
          <w:sz w:val="28"/>
          <w:szCs w:val="28"/>
          <w:lang w:val="kk-KZ"/>
        </w:rPr>
        <w:t>в том числе покупка или заказ товаров или услуг, продажа товаров или услуг</w:t>
      </w:r>
      <w:r w:rsidR="007F6DAD" w:rsidRPr="00B61534">
        <w:rPr>
          <w:sz w:val="28"/>
          <w:szCs w:val="28"/>
          <w:lang w:val="kk-KZ"/>
        </w:rPr>
        <w:t>, категории товаров и услуг, общая стоимость, способ оплаты, способы доставки товаров и услуг, заказанных через сеть Интернет, причины отсутствия заказов товаров и услуг через сеть Интернет.</w:t>
      </w:r>
    </w:p>
    <w:p w:rsidRDefault="00803895" w:rsidP="00E12D2F" w:rsidR="00803895" w:rsidRPr="00B61534">
      <w:pPr>
        <w:pStyle w:val="a5"/>
        <w:widowControl w:val="false"/>
        <w:tabs>
          <w:tab w:pos="0" w:val="left"/>
          <w:tab w:pos="142" w:val="left"/>
        </w:tabs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2</w:t>
      </w:r>
      <w:r w:rsidRPr="00B61534">
        <w:rPr>
          <w:sz w:val="28"/>
          <w:szCs w:val="28"/>
        </w:rPr>
        <w:t>. О</w:t>
      </w:r>
      <w:r w:rsidR="0072529D" w:rsidRPr="00B61534">
        <w:rPr>
          <w:sz w:val="28"/>
          <w:szCs w:val="28"/>
        </w:rPr>
        <w:t>бщегосударственное статистическое наблюдение</w:t>
      </w:r>
      <w:r w:rsidR="007A73EA" w:rsidRPr="00B61534">
        <w:rPr>
          <w:sz w:val="28"/>
          <w:szCs w:val="28"/>
          <w:lang w:val="kk-KZ"/>
        </w:rPr>
        <w:t xml:space="preserve"> </w:t>
      </w:r>
      <w:r w:rsidR="00C92ED2" w:rsidRPr="00B61534">
        <w:rPr>
          <w:sz w:val="28"/>
          <w:szCs w:val="28"/>
        </w:rPr>
        <w:t>предприятий</w:t>
      </w:r>
      <w:r w:rsidR="007A73EA" w:rsidRPr="00B61534">
        <w:rPr>
          <w:sz w:val="28"/>
          <w:szCs w:val="28"/>
          <w:lang w:val="kk-KZ"/>
        </w:rPr>
        <w:t xml:space="preserve"> </w:t>
      </w:r>
      <w:r w:rsidR="0072529D" w:rsidRPr="00B61534">
        <w:rPr>
          <w:sz w:val="28"/>
          <w:szCs w:val="28"/>
        </w:rPr>
        <w:t>проводится сплошным методом по каталогу для крупных и средних предприятий, выборочным методом</w:t>
      </w:r>
      <w:r w:rsidR="007A73EA" w:rsidRPr="00B61534">
        <w:rPr>
          <w:sz w:val="28"/>
          <w:szCs w:val="28"/>
        </w:rPr>
        <w:t xml:space="preserve"> </w:t>
      </w:r>
      <w:r w:rsidR="0072529D" w:rsidRPr="00B61534">
        <w:rPr>
          <w:sz w:val="28"/>
          <w:szCs w:val="28"/>
        </w:rPr>
        <w:t xml:space="preserve">– для малых предприятий (выборочная совокупность 10%). </w:t>
      </w:r>
      <w:r w:rsidR="006E513C" w:rsidRPr="00B61534">
        <w:rPr>
          <w:sz w:val="28"/>
          <w:szCs w:val="28"/>
        </w:rPr>
        <w:t>Размер выборки обеспечивает</w:t>
      </w:r>
      <w:r w:rsidR="0072529D" w:rsidRPr="00B61534">
        <w:rPr>
          <w:sz w:val="28"/>
          <w:szCs w:val="28"/>
        </w:rPr>
        <w:t xml:space="preserve"> репрезентативность на национальном уровне по</w:t>
      </w:r>
      <w:r w:rsidR="007A73EA" w:rsidRPr="00B61534">
        <w:rPr>
          <w:sz w:val="28"/>
          <w:szCs w:val="28"/>
          <w:lang w:val="kk-KZ"/>
        </w:rPr>
        <w:t xml:space="preserve"> </w:t>
      </w:r>
      <w:r w:rsidRPr="00B61534">
        <w:rPr>
          <w:sz w:val="28"/>
          <w:szCs w:val="28"/>
        </w:rPr>
        <w:t>экономической деятельности и по размеру предприятий</w:t>
      </w:r>
      <w:r w:rsidR="004029D1">
        <w:rPr>
          <w:sz w:val="28"/>
          <w:szCs w:val="28"/>
        </w:rPr>
        <w:t>.</w:t>
      </w:r>
    </w:p>
    <w:p w:rsidRDefault="009F2AF4" w:rsidP="00E12D2F" w:rsidR="00066194" w:rsidRPr="00B61534">
      <w:pPr>
        <w:pStyle w:val="a5"/>
        <w:widowControl w:val="false"/>
        <w:tabs>
          <w:tab w:pos="0" w:val="left"/>
          <w:tab w:pos="142" w:val="left"/>
        </w:tabs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3</w:t>
      </w:r>
      <w:r w:rsidRPr="00B61534">
        <w:rPr>
          <w:sz w:val="28"/>
          <w:szCs w:val="28"/>
        </w:rPr>
        <w:t xml:space="preserve">. </w:t>
      </w:r>
      <w:r w:rsidR="00066194" w:rsidRPr="00B61534">
        <w:rPr>
          <w:sz w:val="28"/>
          <w:szCs w:val="28"/>
        </w:rPr>
        <w:t>Обследования домашних хозяйств</w:t>
      </w:r>
      <w:r w:rsidR="007A73EA" w:rsidRPr="00B61534">
        <w:rPr>
          <w:sz w:val="28"/>
          <w:szCs w:val="28"/>
          <w:lang w:val="kk-KZ"/>
        </w:rPr>
        <w:t xml:space="preserve"> </w:t>
      </w:r>
      <w:r w:rsidR="00066194" w:rsidRPr="00B61534">
        <w:rPr>
          <w:bCs/>
          <w:spacing w:val="-3"/>
          <w:sz w:val="28"/>
          <w:szCs w:val="28"/>
        </w:rPr>
        <w:t xml:space="preserve">осуществляются методом ведения </w:t>
      </w:r>
      <w:r w:rsidR="007A73EA" w:rsidRPr="00B61534">
        <w:rPr>
          <w:bCs/>
          <w:spacing w:val="-3"/>
          <w:sz w:val="28"/>
          <w:szCs w:val="28"/>
        </w:rPr>
        <w:t>интервью,</w:t>
      </w:r>
      <w:r w:rsidR="00066194" w:rsidRPr="00B61534">
        <w:rPr>
          <w:bCs/>
          <w:spacing w:val="-3"/>
          <w:sz w:val="28"/>
          <w:szCs w:val="28"/>
        </w:rPr>
        <w:t xml:space="preserve"> специально подготовленными интервьюерами, путем посещения ими домашних хозяйств</w:t>
      </w:r>
      <w:r w:rsidR="004029D1" w:rsidRPr="004029D1">
        <w:rPr>
          <w:bCs/>
          <w:spacing w:val="-3"/>
          <w:sz w:val="28"/>
          <w:szCs w:val="28"/>
        </w:rPr>
        <w:t xml:space="preserve"> </w:t>
      </w:r>
      <w:r w:rsidR="004029D1" w:rsidRPr="00B61534">
        <w:rPr>
          <w:bCs/>
          <w:spacing w:val="-3"/>
          <w:sz w:val="28"/>
          <w:szCs w:val="28"/>
        </w:rPr>
        <w:t>и самостоятельным заполнением статистических форм домашними хозяйствами</w:t>
      </w:r>
      <w:r w:rsidR="004029D1" w:rsidRPr="00B61534">
        <w:rPr>
          <w:sz w:val="28"/>
          <w:szCs w:val="28"/>
        </w:rPr>
        <w:t>.</w:t>
      </w:r>
    </w:p>
    <w:p w:rsidRDefault="00F25790" w:rsidP="00E12D2F" w:rsidR="009F2AF4" w:rsidRPr="00B61534">
      <w:pPr>
        <w:pStyle w:val="a5"/>
        <w:widowControl w:val="false"/>
        <w:tabs>
          <w:tab w:pos="0" w:val="left"/>
          <w:tab w:pos="142" w:val="left"/>
        </w:tabs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4</w:t>
      </w:r>
      <w:r w:rsidRPr="00B61534">
        <w:rPr>
          <w:sz w:val="28"/>
          <w:szCs w:val="28"/>
        </w:rPr>
        <w:t xml:space="preserve">. </w:t>
      </w:r>
      <w:r w:rsidR="00DA5BD8" w:rsidRPr="00B61534">
        <w:rPr>
          <w:sz w:val="28"/>
          <w:szCs w:val="28"/>
        </w:rPr>
        <w:t>И</w:t>
      </w:r>
      <w:r w:rsidR="009F2AF4" w:rsidRPr="00B61534">
        <w:rPr>
          <w:sz w:val="28"/>
          <w:szCs w:val="28"/>
        </w:rPr>
        <w:t xml:space="preserve">сточником для формирования выборочной совокупности </w:t>
      </w:r>
      <w:r w:rsidR="00066194" w:rsidRPr="00B61534">
        <w:rPr>
          <w:sz w:val="28"/>
          <w:szCs w:val="28"/>
        </w:rPr>
        <w:t>домашних хозяйств</w:t>
      </w:r>
      <w:r w:rsidR="009F2AF4" w:rsidRPr="00B61534">
        <w:rPr>
          <w:sz w:val="28"/>
          <w:szCs w:val="28"/>
        </w:rPr>
        <w:t xml:space="preserve"> является информационная система «Статистический регистр жилищного фонда», компонент интегрированной информационной системы «е-Статистика».</w:t>
      </w:r>
      <w:r w:rsidR="007A73EA" w:rsidRPr="00B61534">
        <w:rPr>
          <w:sz w:val="28"/>
          <w:szCs w:val="28"/>
          <w:lang w:val="kk-KZ"/>
        </w:rPr>
        <w:t xml:space="preserve"> В </w:t>
      </w:r>
      <w:r w:rsidR="009F2AF4" w:rsidRPr="00B61534">
        <w:rPr>
          <w:sz w:val="28"/>
          <w:szCs w:val="28"/>
        </w:rPr>
        <w:t xml:space="preserve">генеральную совокупность включаются домашние хозяйства, проживающие во всех типах жилых помещений, за исключением проживающих в общих коммунальных квартирах, общежитиях, домах-интернатах для престарелых и </w:t>
      </w:r>
      <w:r w:rsidR="00117CC7" w:rsidRPr="00B61534">
        <w:rPr>
          <w:sz w:val="28"/>
          <w:szCs w:val="28"/>
        </w:rPr>
        <w:t>лиц с инвалидностью</w:t>
      </w:r>
      <w:r w:rsidR="009F2AF4" w:rsidRPr="00B61534">
        <w:rPr>
          <w:sz w:val="28"/>
          <w:szCs w:val="28"/>
        </w:rPr>
        <w:t>, детских домах, тюрьмах, гостиницах, религиозных общинах и других аналогичных жилых помещениях.</w:t>
      </w:r>
    </w:p>
    <w:p w:rsidRDefault="009675F2" w:rsidP="00E12D2F" w:rsidR="00CC604E" w:rsidRPr="00B61534">
      <w:pPr>
        <w:pStyle w:val="a5"/>
        <w:tabs>
          <w:tab w:pos="0" w:val="left"/>
          <w:tab w:pos="142" w:val="left"/>
        </w:tabs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5</w:t>
      </w:r>
      <w:r w:rsidRPr="00B61534">
        <w:rPr>
          <w:sz w:val="28"/>
          <w:szCs w:val="28"/>
        </w:rPr>
        <w:t xml:space="preserve">. </w:t>
      </w:r>
      <w:r w:rsidR="00F8765D" w:rsidRPr="00B61534">
        <w:rPr>
          <w:sz w:val="28"/>
          <w:szCs w:val="28"/>
        </w:rPr>
        <w:t>О</w:t>
      </w:r>
      <w:r w:rsidR="006B4A47" w:rsidRPr="00B61534">
        <w:rPr>
          <w:sz w:val="28"/>
          <w:szCs w:val="28"/>
        </w:rPr>
        <w:t>сновны</w:t>
      </w:r>
      <w:r w:rsidR="00F8765D" w:rsidRPr="00B61534">
        <w:rPr>
          <w:sz w:val="28"/>
          <w:szCs w:val="28"/>
        </w:rPr>
        <w:t>е</w:t>
      </w:r>
      <w:r w:rsidR="00CC604E" w:rsidRPr="00B61534">
        <w:rPr>
          <w:sz w:val="28"/>
          <w:szCs w:val="28"/>
        </w:rPr>
        <w:t xml:space="preserve"> категори</w:t>
      </w:r>
      <w:r w:rsidR="00F8765D" w:rsidRPr="00B61534">
        <w:rPr>
          <w:sz w:val="28"/>
          <w:szCs w:val="28"/>
        </w:rPr>
        <w:t>и</w:t>
      </w:r>
      <w:r w:rsidR="000B47D4" w:rsidRPr="00B61534">
        <w:rPr>
          <w:sz w:val="28"/>
          <w:szCs w:val="28"/>
        </w:rPr>
        <w:t xml:space="preserve"> электронной коммерции</w:t>
      </w:r>
      <w:r w:rsidR="00CC604E" w:rsidRPr="00B61534">
        <w:rPr>
          <w:sz w:val="28"/>
          <w:szCs w:val="28"/>
        </w:rPr>
        <w:t>,</w:t>
      </w:r>
      <w:r w:rsidR="000B47D4" w:rsidRPr="00B61534">
        <w:rPr>
          <w:sz w:val="28"/>
          <w:szCs w:val="28"/>
        </w:rPr>
        <w:t xml:space="preserve"> в зависимости от потребителей и целевой аудитории</w:t>
      </w:r>
      <w:r w:rsidR="00CC604E" w:rsidRPr="00B61534">
        <w:rPr>
          <w:sz w:val="28"/>
          <w:szCs w:val="28"/>
        </w:rPr>
        <w:t>:</w:t>
      </w:r>
    </w:p>
    <w:p w:rsidRDefault="007746E4" w:rsidP="00E12D2F" w:rsidR="00F8765D" w:rsidRPr="00B61534">
      <w:pPr>
        <w:shd w:fill="FFFFFF" w:color="auto" w:val="clear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B</w:t>
      </w:r>
      <w:r w:rsidRPr="00B61534">
        <w:rPr>
          <w:sz w:val="28"/>
          <w:szCs w:val="28"/>
        </w:rPr>
        <w:t>2</w:t>
      </w:r>
      <w:r w:rsidRPr="00B61534">
        <w:rPr>
          <w:sz w:val="28"/>
          <w:szCs w:val="28"/>
          <w:lang w:val="en-US"/>
        </w:rPr>
        <w:t>B</w:t>
      </w:r>
      <w:r w:rsidR="00F8765D" w:rsidRPr="00B61534">
        <w:rPr>
          <w:sz w:val="28"/>
          <w:szCs w:val="28"/>
        </w:rPr>
        <w:t xml:space="preserve"> </w:t>
      </w:r>
      <w:r w:rsidR="00CC604E" w:rsidRPr="00B61534">
        <w:rPr>
          <w:sz w:val="28"/>
          <w:szCs w:val="28"/>
        </w:rPr>
        <w:t>(</w:t>
      </w:r>
      <w:r w:rsidR="00690861" w:rsidRPr="00B61534">
        <w:rPr>
          <w:sz w:val="28"/>
          <w:szCs w:val="28"/>
        </w:rPr>
        <w:t>«</w:t>
      </w:r>
      <w:r w:rsidR="00CC604E" w:rsidRPr="00B61534">
        <w:rPr>
          <w:sz w:val="28"/>
          <w:szCs w:val="28"/>
        </w:rPr>
        <w:t>Business-to-Business</w:t>
      </w:r>
      <w:r w:rsidR="00690861" w:rsidRPr="00B61534">
        <w:rPr>
          <w:sz w:val="28"/>
          <w:szCs w:val="28"/>
        </w:rPr>
        <w:t>», «Бизнес для бизнеса»</w:t>
      </w:r>
      <w:r w:rsidR="00CC604E" w:rsidRPr="00B61534">
        <w:rPr>
          <w:sz w:val="28"/>
          <w:szCs w:val="28"/>
        </w:rPr>
        <w:t>) </w:t>
      </w:r>
      <w:r w:rsidR="000B47D4" w:rsidRPr="00B61534">
        <w:rPr>
          <w:sz w:val="28"/>
          <w:szCs w:val="28"/>
        </w:rPr>
        <w:t xml:space="preserve">подразумевает коммерческие отношения между юридическими лицами, </w:t>
      </w:r>
      <w:r w:rsidR="00807A23" w:rsidRPr="00B61534">
        <w:rPr>
          <w:sz w:val="28"/>
          <w:szCs w:val="28"/>
        </w:rPr>
        <w:t>экономическими субъектами рынка,</w:t>
      </w:r>
      <w:r w:rsidR="00B76721" w:rsidRPr="00B61534">
        <w:rPr>
          <w:sz w:val="28"/>
          <w:szCs w:val="28"/>
          <w:lang w:val="kk-KZ"/>
        </w:rPr>
        <w:t xml:space="preserve"> </w:t>
      </w:r>
      <w:r w:rsidR="00807A23" w:rsidRPr="00B61534">
        <w:rPr>
          <w:sz w:val="28"/>
          <w:szCs w:val="28"/>
        </w:rPr>
        <w:t>определяет взаимодействие коммерческих организаций между собой, например, заключение сделок, партнерских контрактов на поставку, продажу, покупку товаров или услуг;</w:t>
      </w:r>
    </w:p>
    <w:p w:rsidRDefault="007746E4" w:rsidP="00E12D2F" w:rsidR="00690861" w:rsidRPr="00B61534">
      <w:pPr>
        <w:shd w:fill="FFFFFF" w:color="auto" w:val="clear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lastRenderedPageBreak/>
        <w:t>B</w:t>
      </w:r>
      <w:r w:rsidRPr="00B61534">
        <w:rPr>
          <w:sz w:val="28"/>
          <w:szCs w:val="28"/>
        </w:rPr>
        <w:t>2</w:t>
      </w:r>
      <w:r w:rsidRPr="00B61534">
        <w:rPr>
          <w:sz w:val="28"/>
          <w:szCs w:val="28"/>
          <w:lang w:val="en-US"/>
        </w:rPr>
        <w:t>C</w:t>
      </w:r>
      <w:r w:rsidRPr="00B61534">
        <w:rPr>
          <w:sz w:val="28"/>
          <w:szCs w:val="28"/>
        </w:rPr>
        <w:t xml:space="preserve"> (</w:t>
      </w:r>
      <w:r w:rsidR="007A73EA" w:rsidRPr="00B61534">
        <w:rPr>
          <w:sz w:val="28"/>
          <w:szCs w:val="28"/>
        </w:rPr>
        <w:t>«</w:t>
      </w:r>
      <w:r w:rsidR="00CC604E" w:rsidRPr="00B61534">
        <w:rPr>
          <w:sz w:val="28"/>
          <w:szCs w:val="28"/>
        </w:rPr>
        <w:t>Business-to-Consumer</w:t>
      </w:r>
      <w:r w:rsidR="007A73EA" w:rsidRPr="00B61534">
        <w:rPr>
          <w:sz w:val="28"/>
          <w:szCs w:val="28"/>
        </w:rPr>
        <w:t>»</w:t>
      </w:r>
      <w:r w:rsidR="00690861" w:rsidRPr="00B61534">
        <w:rPr>
          <w:sz w:val="28"/>
          <w:szCs w:val="28"/>
        </w:rPr>
        <w:t>, «Бизнес для потребителя»</w:t>
      </w:r>
      <w:r w:rsidR="00CC604E" w:rsidRPr="00B61534">
        <w:rPr>
          <w:sz w:val="28"/>
          <w:szCs w:val="28"/>
        </w:rPr>
        <w:t>)</w:t>
      </w:r>
      <w:r w:rsidR="00D1249A" w:rsidRPr="00B61534">
        <w:rPr>
          <w:sz w:val="28"/>
          <w:szCs w:val="28"/>
        </w:rPr>
        <w:t xml:space="preserve"> </w:t>
      </w:r>
      <w:r w:rsidR="00690861" w:rsidRPr="00B61534">
        <w:rPr>
          <w:sz w:val="28"/>
          <w:szCs w:val="28"/>
        </w:rPr>
        <w:t>предполагает торговлю товарами и услугами между юридическими и физическими лицами</w:t>
      </w:r>
      <w:r w:rsidR="004F6ADA" w:rsidRPr="00B61534">
        <w:rPr>
          <w:sz w:val="28"/>
          <w:szCs w:val="28"/>
        </w:rPr>
        <w:t>, подразумевает</w:t>
      </w:r>
      <w:r w:rsidR="00B76721" w:rsidRPr="00B61534">
        <w:rPr>
          <w:sz w:val="28"/>
          <w:szCs w:val="28"/>
          <w:lang w:val="kk-KZ"/>
        </w:rPr>
        <w:t xml:space="preserve"> </w:t>
      </w:r>
      <w:r w:rsidR="004F6ADA" w:rsidRPr="00B61534">
        <w:rPr>
          <w:sz w:val="28"/>
          <w:szCs w:val="28"/>
        </w:rPr>
        <w:t>розничную</w:t>
      </w:r>
      <w:r w:rsidR="00B76721" w:rsidRPr="00B61534">
        <w:rPr>
          <w:sz w:val="28"/>
          <w:szCs w:val="28"/>
          <w:lang w:val="kk-KZ"/>
        </w:rPr>
        <w:t xml:space="preserve"> </w:t>
      </w:r>
      <w:r w:rsidR="004F6ADA" w:rsidRPr="00B61534">
        <w:rPr>
          <w:sz w:val="28"/>
          <w:szCs w:val="28"/>
        </w:rPr>
        <w:t>торговлю, но только с помощью онлайн</w:t>
      </w:r>
      <w:r w:rsidR="00D1249A" w:rsidRPr="00B61534">
        <w:rPr>
          <w:sz w:val="28"/>
          <w:szCs w:val="28"/>
        </w:rPr>
        <w:t>-</w:t>
      </w:r>
      <w:r w:rsidR="004F6ADA" w:rsidRPr="00B61534">
        <w:rPr>
          <w:sz w:val="28"/>
          <w:szCs w:val="28"/>
        </w:rPr>
        <w:t>площадок – магазины, сервисы, банки;</w:t>
      </w:r>
    </w:p>
    <w:p w:rsidRDefault="004F6ADA" w:rsidP="00E12D2F" w:rsidR="004F6ADA" w:rsidRPr="00B61534">
      <w:pPr>
        <w:shd w:fill="FFFFFF" w:color="auto" w:val="clear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 xml:space="preserve">B2G («Business-to-Government», «Бизнес для правительства») </w:t>
      </w:r>
      <w:r w:rsidR="009D650B" w:rsidRPr="00B61534">
        <w:rPr>
          <w:sz w:val="28"/>
          <w:szCs w:val="28"/>
        </w:rPr>
        <w:t xml:space="preserve">представляет собой электронную коммерцию на основе конкурсов, тендеров с крупными размерами сделок со строгими требованиями к участникам рынка и </w:t>
      </w:r>
      <w:r w:rsidRPr="00B61534">
        <w:rPr>
          <w:sz w:val="28"/>
          <w:szCs w:val="28"/>
        </w:rPr>
        <w:t>включает в себя следующих участников рынка: юридические лица – компании, корпорации, бренды с одной стороны и муниципальные органы, государственные инстанции – с другой</w:t>
      </w:r>
      <w:r w:rsidR="009D650B" w:rsidRPr="00B61534">
        <w:rPr>
          <w:sz w:val="28"/>
          <w:szCs w:val="28"/>
        </w:rPr>
        <w:t>;</w:t>
      </w:r>
    </w:p>
    <w:p w:rsidRDefault="0079317C" w:rsidP="00E12D2F" w:rsidR="009D650B" w:rsidRPr="00B61534">
      <w:pPr>
        <w:shd w:fill="FFFFFF" w:color="auto" w:val="clear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C</w:t>
      </w:r>
      <w:r w:rsidR="009D650B" w:rsidRPr="00B61534">
        <w:rPr>
          <w:sz w:val="28"/>
          <w:szCs w:val="28"/>
        </w:rPr>
        <w:t>2</w:t>
      </w:r>
      <w:r w:rsidRPr="00B61534">
        <w:rPr>
          <w:sz w:val="28"/>
          <w:szCs w:val="28"/>
        </w:rPr>
        <w:t>C</w:t>
      </w:r>
      <w:r w:rsidR="009D650B" w:rsidRPr="00B61534">
        <w:rPr>
          <w:sz w:val="28"/>
          <w:szCs w:val="28"/>
        </w:rPr>
        <w:t xml:space="preserve"> («Consumer-to-Consumer», «</w:t>
      </w:r>
      <w:r w:rsidRPr="00B61534">
        <w:rPr>
          <w:sz w:val="28"/>
          <w:szCs w:val="28"/>
        </w:rPr>
        <w:t>Потребитель для потребителя</w:t>
      </w:r>
      <w:r w:rsidR="009D650B" w:rsidRPr="00B61534">
        <w:rPr>
          <w:sz w:val="28"/>
          <w:szCs w:val="28"/>
        </w:rPr>
        <w:t>»)</w:t>
      </w:r>
      <w:r w:rsidR="00D1249A" w:rsidRPr="00B61534">
        <w:rPr>
          <w:sz w:val="28"/>
          <w:szCs w:val="28"/>
        </w:rPr>
        <w:t xml:space="preserve"> </w:t>
      </w:r>
      <w:r w:rsidRPr="00B61534">
        <w:rPr>
          <w:sz w:val="28"/>
          <w:szCs w:val="28"/>
        </w:rPr>
        <w:t>подразумевает осуществление сделок между физическими лицами и основан на коммерческих отношениях пользователей через электронную систему объявлений;</w:t>
      </w:r>
    </w:p>
    <w:p w:rsidRDefault="009D650B" w:rsidP="00E12D2F" w:rsidR="000B47D4" w:rsidRPr="00B61534">
      <w:pPr>
        <w:shd w:fill="FFFFFF" w:color="auto" w:val="clear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G2C (</w:t>
      </w:r>
      <w:r w:rsidR="004412BB" w:rsidRPr="00B61534">
        <w:rPr>
          <w:sz w:val="28"/>
          <w:szCs w:val="28"/>
        </w:rPr>
        <w:t>«</w:t>
      </w:r>
      <w:r w:rsidRPr="00B61534">
        <w:rPr>
          <w:sz w:val="28"/>
          <w:szCs w:val="28"/>
        </w:rPr>
        <w:t>Government-to-Citizens</w:t>
      </w:r>
      <w:r w:rsidR="004412BB" w:rsidRPr="00B61534">
        <w:rPr>
          <w:sz w:val="28"/>
          <w:szCs w:val="28"/>
        </w:rPr>
        <w:t>», «Правительство для граждан») обеспечивает доступ населения к государственной информации через онлайн-сервисы, например, оплата налогов и штрафов, регистрация проектов и форм коммерческой деятельности, получение разрешительных документов.</w:t>
      </w:r>
    </w:p>
    <w:p w:rsidRDefault="008861C5" w:rsidP="002C5BB2" w:rsidR="008861C5" w:rsidRPr="00B61534">
      <w:pPr>
        <w:ind w:firstLine="709"/>
        <w:jc w:val="center"/>
        <w:rPr>
          <w:b/>
          <w:bCs/>
          <w:sz w:val="28"/>
          <w:szCs w:val="28"/>
        </w:rPr>
      </w:pPr>
    </w:p>
    <w:p w:rsidRDefault="002A00D3" w:rsidP="008C1EA2" w:rsidR="002A00D3" w:rsidRPr="00B61534">
      <w:pPr>
        <w:jc w:val="center"/>
        <w:rPr>
          <w:b/>
          <w:sz w:val="28"/>
          <w:szCs w:val="28"/>
        </w:rPr>
      </w:pPr>
    </w:p>
    <w:p w:rsidRDefault="002C5BB2" w:rsidP="008C1EA2" w:rsidR="002C5BB2" w:rsidRPr="00B61534">
      <w:pPr>
        <w:jc w:val="center"/>
        <w:rPr>
          <w:sz w:val="28"/>
          <w:szCs w:val="28"/>
          <w:lang w:val="kk-KZ"/>
        </w:rPr>
      </w:pPr>
      <w:r w:rsidRPr="00D5727B">
        <w:rPr>
          <w:b/>
          <w:sz w:val="28"/>
          <w:szCs w:val="28"/>
        </w:rPr>
        <w:t>Глава 3</w:t>
      </w:r>
      <w:r w:rsidR="001813F6" w:rsidRPr="00D5727B">
        <w:rPr>
          <w:b/>
          <w:sz w:val="28"/>
          <w:szCs w:val="28"/>
          <w:lang w:val="kk-KZ"/>
        </w:rPr>
        <w:t>.</w:t>
      </w:r>
      <w:r w:rsidRPr="00D5727B">
        <w:rPr>
          <w:b/>
          <w:sz w:val="28"/>
          <w:szCs w:val="28"/>
        </w:rPr>
        <w:t xml:space="preserve"> </w:t>
      </w:r>
      <w:r w:rsidR="00C17DB5" w:rsidRPr="00D5727B">
        <w:rPr>
          <w:b/>
          <w:sz w:val="28"/>
          <w:szCs w:val="28"/>
        </w:rPr>
        <w:t>П</w:t>
      </w:r>
      <w:r w:rsidRPr="00D5727B">
        <w:rPr>
          <w:b/>
          <w:sz w:val="28"/>
          <w:szCs w:val="28"/>
        </w:rPr>
        <w:t>оказател</w:t>
      </w:r>
      <w:r w:rsidR="00C17DB5" w:rsidRPr="00D5727B">
        <w:rPr>
          <w:b/>
          <w:sz w:val="28"/>
          <w:szCs w:val="28"/>
        </w:rPr>
        <w:t>и</w:t>
      </w:r>
      <w:r w:rsidR="00B25DCD" w:rsidRPr="00B61534">
        <w:rPr>
          <w:b/>
          <w:sz w:val="28"/>
          <w:szCs w:val="28"/>
          <w:lang w:val="kk-KZ"/>
        </w:rPr>
        <w:t xml:space="preserve"> </w:t>
      </w:r>
      <w:r w:rsidR="004C5542" w:rsidRPr="00B61534">
        <w:rPr>
          <w:b/>
          <w:sz w:val="28"/>
          <w:szCs w:val="28"/>
          <w:lang w:val="kk-KZ"/>
        </w:rPr>
        <w:t xml:space="preserve">по статистике </w:t>
      </w:r>
      <w:r w:rsidRPr="00B61534">
        <w:rPr>
          <w:b/>
          <w:sz w:val="28"/>
          <w:szCs w:val="28"/>
        </w:rPr>
        <w:t xml:space="preserve">электронной </w:t>
      </w:r>
      <w:r w:rsidR="0083276F" w:rsidRPr="00B61534">
        <w:rPr>
          <w:b/>
          <w:sz w:val="28"/>
          <w:szCs w:val="28"/>
        </w:rPr>
        <w:t>коммерции</w:t>
      </w:r>
    </w:p>
    <w:p w:rsidRDefault="002C5BB2" w:rsidP="008C1EA2" w:rsidR="002C5BB2" w:rsidRPr="00B61534">
      <w:pPr>
        <w:jc w:val="both"/>
        <w:rPr>
          <w:sz w:val="28"/>
          <w:szCs w:val="28"/>
        </w:rPr>
      </w:pPr>
    </w:p>
    <w:p w:rsidRDefault="000B59D6" w:rsidP="00E12D2F" w:rsidR="00865EB8" w:rsidRPr="00B61534">
      <w:pPr>
        <w:ind w:firstLine="709"/>
        <w:jc w:val="both"/>
        <w:rPr>
          <w:iCs/>
          <w:sz w:val="28"/>
          <w:szCs w:val="28"/>
          <w:lang w:val="kk-KZ"/>
        </w:rPr>
      </w:pPr>
      <w:r w:rsidRPr="00B61534">
        <w:rPr>
          <w:iCs/>
          <w:sz w:val="28"/>
          <w:szCs w:val="28"/>
        </w:rPr>
        <w:t>1</w:t>
      </w:r>
      <w:r w:rsidR="002A00D3" w:rsidRPr="00B61534">
        <w:rPr>
          <w:iCs/>
          <w:sz w:val="28"/>
          <w:szCs w:val="28"/>
        </w:rPr>
        <w:t>6</w:t>
      </w:r>
      <w:r w:rsidR="002734BE" w:rsidRPr="00B61534">
        <w:rPr>
          <w:iCs/>
          <w:sz w:val="28"/>
          <w:szCs w:val="28"/>
          <w:lang w:val="kk-KZ"/>
        </w:rPr>
        <w:t>.</w:t>
      </w:r>
      <w:r w:rsidR="00086C07" w:rsidRPr="00B61534">
        <w:rPr>
          <w:iCs/>
          <w:sz w:val="28"/>
          <w:szCs w:val="28"/>
        </w:rPr>
        <w:t xml:space="preserve"> </w:t>
      </w:r>
      <w:r w:rsidR="00F25790" w:rsidRPr="00B61534">
        <w:rPr>
          <w:iCs/>
          <w:sz w:val="28"/>
          <w:szCs w:val="28"/>
          <w:lang w:val="kk-KZ"/>
        </w:rPr>
        <w:t>Число</w:t>
      </w:r>
      <w:r w:rsidR="00E97B15">
        <w:rPr>
          <w:iCs/>
          <w:sz w:val="28"/>
          <w:szCs w:val="28"/>
          <w:lang w:val="kk-KZ"/>
        </w:rPr>
        <w:t xml:space="preserve"> (доля)</w:t>
      </w:r>
      <w:r w:rsidR="00F25790" w:rsidRPr="00B61534">
        <w:rPr>
          <w:iCs/>
          <w:sz w:val="28"/>
          <w:szCs w:val="28"/>
          <w:lang w:val="kk-KZ"/>
        </w:rPr>
        <w:t xml:space="preserve"> п</w:t>
      </w:r>
      <w:r w:rsidR="00F653A7" w:rsidRPr="00B61534">
        <w:rPr>
          <w:iCs/>
          <w:sz w:val="28"/>
          <w:szCs w:val="28"/>
          <w:lang w:val="kk-KZ"/>
        </w:rPr>
        <w:t>редприяти</w:t>
      </w:r>
      <w:r w:rsidR="00F25790" w:rsidRPr="00B61534">
        <w:rPr>
          <w:iCs/>
          <w:sz w:val="28"/>
          <w:szCs w:val="28"/>
          <w:lang w:val="kk-KZ"/>
        </w:rPr>
        <w:t>й, осуществляющих</w:t>
      </w:r>
      <w:r w:rsidR="00F653A7" w:rsidRPr="00B61534">
        <w:rPr>
          <w:iCs/>
          <w:sz w:val="28"/>
          <w:szCs w:val="28"/>
          <w:lang w:val="kk-KZ"/>
        </w:rPr>
        <w:t xml:space="preserve"> продажи в электронной коммерции</w:t>
      </w:r>
      <w:r w:rsidR="00F25790" w:rsidRPr="00B61534">
        <w:rPr>
          <w:iCs/>
          <w:sz w:val="28"/>
          <w:szCs w:val="28"/>
          <w:lang w:val="kk-KZ"/>
        </w:rPr>
        <w:t>, формируется</w:t>
      </w:r>
      <w:r w:rsidR="00F653A7" w:rsidRPr="00B61534">
        <w:rPr>
          <w:iCs/>
          <w:sz w:val="28"/>
          <w:szCs w:val="28"/>
          <w:lang w:val="kk-KZ"/>
        </w:rPr>
        <w:t xml:space="preserve"> в разбивке по</w:t>
      </w:r>
      <w:r w:rsidR="006C3BBE" w:rsidRPr="00B61534">
        <w:rPr>
          <w:iCs/>
          <w:sz w:val="28"/>
          <w:szCs w:val="28"/>
          <w:lang w:val="kk-KZ"/>
        </w:rPr>
        <w:t xml:space="preserve"> </w:t>
      </w:r>
      <w:r w:rsidR="00F653A7" w:rsidRPr="00B61534">
        <w:rPr>
          <w:iCs/>
          <w:sz w:val="28"/>
          <w:szCs w:val="28"/>
        </w:rPr>
        <w:t>видам экономической деятельности</w:t>
      </w:r>
      <w:r w:rsidR="00BA3C1C" w:rsidRPr="00B61534">
        <w:rPr>
          <w:iCs/>
          <w:sz w:val="28"/>
          <w:szCs w:val="28"/>
        </w:rPr>
        <w:t xml:space="preserve">, </w:t>
      </w:r>
      <w:r w:rsidR="00F25790" w:rsidRPr="00B61534">
        <w:rPr>
          <w:iCs/>
          <w:sz w:val="28"/>
          <w:szCs w:val="28"/>
        </w:rPr>
        <w:t>размеру предприятий, способу оплаты</w:t>
      </w:r>
      <w:r w:rsidR="003372DE" w:rsidRPr="00B61534">
        <w:rPr>
          <w:iCs/>
          <w:sz w:val="28"/>
          <w:szCs w:val="28"/>
        </w:rPr>
        <w:t>, способу</w:t>
      </w:r>
      <w:r w:rsidR="00F25790" w:rsidRPr="00B61534">
        <w:rPr>
          <w:iCs/>
          <w:sz w:val="28"/>
          <w:szCs w:val="28"/>
        </w:rPr>
        <w:t xml:space="preserve"> доставки, видам предоставляемых товаров и услуг, и</w:t>
      </w:r>
      <w:r w:rsidR="006C3BBE" w:rsidRPr="00B61534">
        <w:rPr>
          <w:iCs/>
          <w:sz w:val="28"/>
          <w:szCs w:val="28"/>
        </w:rPr>
        <w:t xml:space="preserve"> </w:t>
      </w:r>
      <w:r w:rsidR="00865EB8" w:rsidRPr="00B61534">
        <w:rPr>
          <w:iCs/>
          <w:sz w:val="28"/>
          <w:szCs w:val="28"/>
          <w:lang w:val="kk-KZ"/>
        </w:rPr>
        <w:t>подразделяются по следующим категориям:</w:t>
      </w:r>
    </w:p>
    <w:p w:rsidRDefault="00A3243E" w:rsidP="00E12D2F" w:rsidR="00852138" w:rsidRPr="00B61534">
      <w:pPr>
        <w:ind w:firstLine="709"/>
        <w:jc w:val="both"/>
        <w:rPr>
          <w:sz w:val="28"/>
          <w:szCs w:val="28"/>
        </w:rPr>
      </w:pPr>
      <w:r w:rsidRPr="00B61534">
        <w:rPr>
          <w:iCs/>
          <w:sz w:val="28"/>
          <w:szCs w:val="28"/>
        </w:rPr>
        <w:t xml:space="preserve">предприятия, </w:t>
      </w:r>
      <w:r w:rsidR="00852138" w:rsidRPr="00B61534">
        <w:rPr>
          <w:sz w:val="28"/>
          <w:szCs w:val="28"/>
        </w:rPr>
        <w:t>имеющие</w:t>
      </w:r>
      <w:r w:rsidR="00412A8A" w:rsidRPr="00B61534">
        <w:rPr>
          <w:sz w:val="28"/>
          <w:szCs w:val="28"/>
        </w:rPr>
        <w:t xml:space="preserve"> собственный И</w:t>
      </w:r>
      <w:r w:rsidR="00F95ED9" w:rsidRPr="00B61534">
        <w:rPr>
          <w:sz w:val="28"/>
          <w:szCs w:val="28"/>
        </w:rPr>
        <w:t>нтернет-ресурс;</w:t>
      </w:r>
    </w:p>
    <w:p w:rsidRDefault="00A3243E" w:rsidP="00E12D2F" w:rsidR="00852138" w:rsidRPr="00B61534">
      <w:pPr>
        <w:ind w:firstLine="709"/>
        <w:jc w:val="both"/>
        <w:rPr>
          <w:sz w:val="28"/>
          <w:szCs w:val="28"/>
        </w:rPr>
      </w:pPr>
      <w:r w:rsidRPr="00B61534">
        <w:rPr>
          <w:iCs/>
          <w:sz w:val="28"/>
          <w:szCs w:val="28"/>
        </w:rPr>
        <w:t xml:space="preserve">предприятия, </w:t>
      </w:r>
      <w:r w:rsidR="00852138" w:rsidRPr="00B61534">
        <w:rPr>
          <w:iCs/>
          <w:sz w:val="28"/>
          <w:szCs w:val="28"/>
          <w:lang w:val="kk-KZ"/>
        </w:rPr>
        <w:t>использующие</w:t>
      </w:r>
      <w:r w:rsidR="00D1249A" w:rsidRPr="00B61534">
        <w:rPr>
          <w:iCs/>
          <w:sz w:val="28"/>
          <w:szCs w:val="28"/>
          <w:lang w:val="kk-KZ"/>
        </w:rPr>
        <w:t xml:space="preserve"> </w:t>
      </w:r>
      <w:r w:rsidR="00F95ED9" w:rsidRPr="00B61534">
        <w:rPr>
          <w:sz w:val="28"/>
          <w:szCs w:val="28"/>
        </w:rPr>
        <w:t>платформу электронной коммерции (маркетплейс)</w:t>
      </w:r>
      <w:r w:rsidR="00296337" w:rsidRPr="00B61534">
        <w:rPr>
          <w:sz w:val="28"/>
          <w:szCs w:val="28"/>
        </w:rPr>
        <w:t xml:space="preserve"> сторонней организации</w:t>
      </w:r>
      <w:r w:rsidR="00F95ED9" w:rsidRPr="00B61534">
        <w:rPr>
          <w:sz w:val="28"/>
          <w:szCs w:val="28"/>
        </w:rPr>
        <w:t>;</w:t>
      </w:r>
    </w:p>
    <w:p w:rsidRDefault="00A3243E" w:rsidP="00E12D2F" w:rsidR="00852138" w:rsidRPr="00B61534">
      <w:pPr>
        <w:ind w:firstLine="709"/>
        <w:jc w:val="both"/>
        <w:rPr>
          <w:sz w:val="28"/>
          <w:szCs w:val="28"/>
        </w:rPr>
      </w:pPr>
      <w:r w:rsidRPr="00B61534">
        <w:rPr>
          <w:iCs/>
          <w:sz w:val="28"/>
          <w:szCs w:val="28"/>
        </w:rPr>
        <w:t xml:space="preserve">предприятия, </w:t>
      </w:r>
      <w:r w:rsidR="00852138" w:rsidRPr="00B61534">
        <w:rPr>
          <w:sz w:val="28"/>
          <w:szCs w:val="28"/>
        </w:rPr>
        <w:t>владеющие</w:t>
      </w:r>
      <w:r w:rsidR="00F95ED9" w:rsidRPr="00B61534">
        <w:rPr>
          <w:sz w:val="28"/>
          <w:szCs w:val="28"/>
        </w:rPr>
        <w:t xml:space="preserve"> платформ</w:t>
      </w:r>
      <w:r w:rsidR="00852138" w:rsidRPr="00B61534">
        <w:rPr>
          <w:sz w:val="28"/>
          <w:szCs w:val="28"/>
        </w:rPr>
        <w:t>ой</w:t>
      </w:r>
      <w:r w:rsidR="00F95ED9" w:rsidRPr="00B61534">
        <w:rPr>
          <w:sz w:val="28"/>
          <w:szCs w:val="28"/>
        </w:rPr>
        <w:t xml:space="preserve"> электронной коммерции (маркетплейс);</w:t>
      </w:r>
    </w:p>
    <w:p w:rsidRDefault="00A3243E" w:rsidP="00E12D2F" w:rsidR="00852138" w:rsidRPr="00B61534">
      <w:pPr>
        <w:ind w:firstLine="709"/>
        <w:jc w:val="both"/>
        <w:rPr>
          <w:sz w:val="28"/>
          <w:szCs w:val="28"/>
        </w:rPr>
      </w:pPr>
      <w:r w:rsidRPr="00B61534">
        <w:rPr>
          <w:iCs/>
          <w:sz w:val="28"/>
          <w:szCs w:val="28"/>
        </w:rPr>
        <w:t xml:space="preserve">предприятия, </w:t>
      </w:r>
      <w:r w:rsidR="00852138" w:rsidRPr="00B61534">
        <w:rPr>
          <w:sz w:val="28"/>
          <w:szCs w:val="28"/>
        </w:rPr>
        <w:t xml:space="preserve">владеющие </w:t>
      </w:r>
      <w:r w:rsidR="00F95ED9" w:rsidRPr="00B61534">
        <w:rPr>
          <w:sz w:val="28"/>
          <w:szCs w:val="28"/>
        </w:rPr>
        <w:t>платформ</w:t>
      </w:r>
      <w:r w:rsidR="00852138" w:rsidRPr="00B61534">
        <w:rPr>
          <w:sz w:val="28"/>
          <w:szCs w:val="28"/>
        </w:rPr>
        <w:t>ой</w:t>
      </w:r>
      <w:r w:rsidR="00F95ED9" w:rsidRPr="00B61534">
        <w:rPr>
          <w:sz w:val="28"/>
          <w:szCs w:val="28"/>
        </w:rPr>
        <w:t xml:space="preserve"> электронной коммерции (маркетплейс), </w:t>
      </w:r>
      <w:r w:rsidR="00852138" w:rsidRPr="00B61534">
        <w:rPr>
          <w:sz w:val="28"/>
          <w:szCs w:val="28"/>
        </w:rPr>
        <w:t xml:space="preserve">и </w:t>
      </w:r>
      <w:r w:rsidR="00F95ED9" w:rsidRPr="00B61534">
        <w:rPr>
          <w:sz w:val="28"/>
          <w:szCs w:val="28"/>
        </w:rPr>
        <w:t>осуществляющ</w:t>
      </w:r>
      <w:r w:rsidR="00852138" w:rsidRPr="00B61534">
        <w:rPr>
          <w:sz w:val="28"/>
          <w:szCs w:val="28"/>
        </w:rPr>
        <w:t>ие</w:t>
      </w:r>
      <w:r w:rsidR="00F95ED9" w:rsidRPr="00B61534">
        <w:rPr>
          <w:sz w:val="28"/>
          <w:szCs w:val="28"/>
        </w:rPr>
        <w:t xml:space="preserve"> деятельность</w:t>
      </w:r>
      <w:r w:rsidR="00852138" w:rsidRPr="00B61534">
        <w:rPr>
          <w:sz w:val="28"/>
          <w:szCs w:val="28"/>
        </w:rPr>
        <w:t xml:space="preserve"> по организации и информационному</w:t>
      </w:r>
      <w:r w:rsidR="00F95ED9" w:rsidRPr="00B61534">
        <w:rPr>
          <w:sz w:val="28"/>
          <w:szCs w:val="28"/>
        </w:rPr>
        <w:t xml:space="preserve"> сопровождени</w:t>
      </w:r>
      <w:r w:rsidR="00852138" w:rsidRPr="00B61534">
        <w:rPr>
          <w:sz w:val="28"/>
          <w:szCs w:val="28"/>
        </w:rPr>
        <w:t>ю</w:t>
      </w:r>
      <w:r w:rsidR="00F95ED9" w:rsidRPr="00B61534">
        <w:rPr>
          <w:sz w:val="28"/>
          <w:szCs w:val="28"/>
        </w:rPr>
        <w:t xml:space="preserve"> перевозки пассажиров</w:t>
      </w:r>
      <w:r w:rsidR="00852138" w:rsidRPr="00B61534">
        <w:rPr>
          <w:sz w:val="28"/>
          <w:szCs w:val="28"/>
        </w:rPr>
        <w:t>.</w:t>
      </w:r>
    </w:p>
    <w:p w:rsidRDefault="000B59D6" w:rsidP="00E12D2F" w:rsidR="00030068" w:rsidRPr="00B61534">
      <w:pPr>
        <w:ind w:firstLine="709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7</w:t>
      </w:r>
      <w:r w:rsidR="002734BE" w:rsidRPr="00B61534">
        <w:rPr>
          <w:sz w:val="28"/>
          <w:szCs w:val="28"/>
          <w:lang w:val="kk-KZ"/>
        </w:rPr>
        <w:t xml:space="preserve">. </w:t>
      </w:r>
      <w:r w:rsidR="00030068" w:rsidRPr="00B61534">
        <w:rPr>
          <w:sz w:val="28"/>
          <w:szCs w:val="28"/>
          <w:lang w:val="kk-KZ"/>
        </w:rPr>
        <w:t xml:space="preserve">Объем реализации товаров </w:t>
      </w:r>
      <w:r w:rsidR="00296337" w:rsidRPr="00B61534">
        <w:rPr>
          <w:sz w:val="28"/>
          <w:szCs w:val="28"/>
          <w:lang w:val="kk-KZ"/>
        </w:rPr>
        <w:t>(</w:t>
      </w:r>
      <w:r w:rsidR="00030068" w:rsidRPr="00B61534">
        <w:rPr>
          <w:sz w:val="28"/>
          <w:szCs w:val="28"/>
          <w:lang w:val="kk-KZ"/>
        </w:rPr>
        <w:t>услуг</w:t>
      </w:r>
      <w:r w:rsidR="00296337" w:rsidRPr="00B61534">
        <w:rPr>
          <w:sz w:val="28"/>
          <w:szCs w:val="28"/>
          <w:lang w:val="kk-KZ"/>
        </w:rPr>
        <w:t>)</w:t>
      </w:r>
      <w:r w:rsidR="00030068" w:rsidRPr="00B61534">
        <w:rPr>
          <w:sz w:val="28"/>
          <w:szCs w:val="28"/>
          <w:lang w:val="kk-KZ"/>
        </w:rPr>
        <w:t xml:space="preserve"> характеризует сумму денежной выручки, полученной за проданные товары, продукцию и оказанные услуги за наличный и безналичный расчет.</w:t>
      </w:r>
    </w:p>
    <w:p w:rsidRDefault="000B59D6" w:rsidP="00A6541E" w:rsidR="00A6541E" w:rsidRPr="00B61534">
      <w:pPr>
        <w:widowControl w:val="false"/>
        <w:tabs>
          <w:tab w:pos="0" w:val="left"/>
        </w:tabs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1</w:t>
      </w:r>
      <w:r w:rsidR="002A00D3" w:rsidRPr="00B61534">
        <w:rPr>
          <w:sz w:val="28"/>
          <w:szCs w:val="28"/>
        </w:rPr>
        <w:t>8</w:t>
      </w:r>
      <w:r w:rsidR="002734BE" w:rsidRPr="00B61534">
        <w:rPr>
          <w:sz w:val="28"/>
          <w:szCs w:val="28"/>
        </w:rPr>
        <w:t xml:space="preserve">. </w:t>
      </w:r>
      <w:r w:rsidR="00A6541E" w:rsidRPr="00B61534">
        <w:rPr>
          <w:sz w:val="28"/>
          <w:szCs w:val="28"/>
        </w:rPr>
        <w:t>Объем реализации товаров (услуг) через Интернет формируется из объема реализации товаров и услуг предпри</w:t>
      </w:r>
      <w:r w:rsidR="00412A8A" w:rsidRPr="00B61534">
        <w:rPr>
          <w:sz w:val="28"/>
          <w:szCs w:val="28"/>
        </w:rPr>
        <w:t>ятий, использующих собственный И</w:t>
      </w:r>
      <w:r w:rsidR="00296337" w:rsidRPr="00B61534">
        <w:rPr>
          <w:sz w:val="28"/>
          <w:szCs w:val="28"/>
        </w:rPr>
        <w:t>нтернет-</w:t>
      </w:r>
      <w:r w:rsidR="006E09CC" w:rsidRPr="00B61534">
        <w:rPr>
          <w:sz w:val="28"/>
          <w:szCs w:val="28"/>
        </w:rPr>
        <w:t>ресурс для реализации и объема</w:t>
      </w:r>
      <w:r w:rsidR="00B76721" w:rsidRPr="00B61534">
        <w:rPr>
          <w:sz w:val="28"/>
          <w:szCs w:val="28"/>
          <w:lang w:val="kk-KZ"/>
        </w:rPr>
        <w:t xml:space="preserve"> </w:t>
      </w:r>
      <w:r w:rsidR="00A6541E" w:rsidRPr="00B61534">
        <w:rPr>
          <w:sz w:val="28"/>
          <w:szCs w:val="28"/>
        </w:rPr>
        <w:t>платежей проходящих через платформу электронной коммерции (маркетпле</w:t>
      </w:r>
      <w:r w:rsidR="00E12D2F" w:rsidRPr="00B61534">
        <w:rPr>
          <w:sz w:val="28"/>
          <w:szCs w:val="28"/>
        </w:rPr>
        <w:t>йс) по проведенным транзакциям.</w:t>
      </w:r>
    </w:p>
    <w:p w:rsidRDefault="002A00D3" w:rsidP="003D7D10" w:rsidR="003D7D10" w:rsidRPr="00B61534">
      <w:pPr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</w:rPr>
        <w:lastRenderedPageBreak/>
        <w:t>19</w:t>
      </w:r>
      <w:r w:rsidR="002734BE" w:rsidRPr="00B61534">
        <w:rPr>
          <w:sz w:val="28"/>
          <w:szCs w:val="28"/>
        </w:rPr>
        <w:t xml:space="preserve">. </w:t>
      </w:r>
      <w:r w:rsidR="003D7D10" w:rsidRPr="00B61534">
        <w:rPr>
          <w:sz w:val="28"/>
          <w:szCs w:val="28"/>
        </w:rPr>
        <w:t>Объем платежей покупателей (потребителей) товаров и услуг, проходящих через платформу электронной коммерции (маркетплейс) состоит из объема платежей покупателей товаров и общей суммы заказов по оказанным услугам.</w:t>
      </w:r>
    </w:p>
    <w:p w:rsidRDefault="000B59D6" w:rsidP="003D7D10" w:rsidR="00B41BE3" w:rsidRPr="00B61534">
      <w:pPr>
        <w:pStyle w:val="a5"/>
        <w:widowControl w:val="false"/>
        <w:tabs>
          <w:tab w:pos="709" w:val="left"/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2</w:t>
      </w:r>
      <w:r w:rsidR="002A00D3" w:rsidRPr="00B61534">
        <w:rPr>
          <w:sz w:val="28"/>
          <w:szCs w:val="28"/>
        </w:rPr>
        <w:t>0</w:t>
      </w:r>
      <w:r w:rsidR="002734BE" w:rsidRPr="00B61534">
        <w:rPr>
          <w:sz w:val="28"/>
          <w:szCs w:val="28"/>
        </w:rPr>
        <w:t xml:space="preserve">. </w:t>
      </w:r>
      <w:r w:rsidR="00022878" w:rsidRPr="00B61534">
        <w:rPr>
          <w:sz w:val="28"/>
          <w:szCs w:val="28"/>
        </w:rPr>
        <w:t>Дол</w:t>
      </w:r>
      <w:r w:rsidR="00857835" w:rsidRPr="00B61534">
        <w:rPr>
          <w:sz w:val="28"/>
          <w:szCs w:val="28"/>
        </w:rPr>
        <w:t>я</w:t>
      </w:r>
      <w:r w:rsidR="00022878" w:rsidRPr="00B61534">
        <w:rPr>
          <w:sz w:val="28"/>
          <w:szCs w:val="28"/>
        </w:rPr>
        <w:t xml:space="preserve"> электронной торговли </w:t>
      </w:r>
      <w:r w:rsidR="006E09CC" w:rsidRPr="00B61534">
        <w:rPr>
          <w:sz w:val="28"/>
          <w:szCs w:val="28"/>
        </w:rPr>
        <w:t xml:space="preserve">в розничной торговле отражает </w:t>
      </w:r>
      <w:r w:rsidR="00022878" w:rsidRPr="00B61534">
        <w:rPr>
          <w:sz w:val="28"/>
          <w:szCs w:val="28"/>
        </w:rPr>
        <w:t xml:space="preserve">интенсивность электронной коммерции  </w:t>
      </w:r>
      <w:r w:rsidR="00CE40D5" w:rsidRPr="00B61534">
        <w:rPr>
          <w:sz w:val="28"/>
          <w:szCs w:val="28"/>
        </w:rPr>
        <w:t>в общем объеме розничной торговли, определяет</w:t>
      </w:r>
      <w:r w:rsidR="006E09CC" w:rsidRPr="00B61534">
        <w:rPr>
          <w:sz w:val="28"/>
          <w:szCs w:val="28"/>
        </w:rPr>
        <w:t>ся</w:t>
      </w:r>
      <w:r w:rsidR="00CE40D5" w:rsidRPr="00B61534">
        <w:rPr>
          <w:sz w:val="28"/>
          <w:szCs w:val="28"/>
        </w:rPr>
        <w:t xml:space="preserve"> соотношением объема розничной торговли через Интернет к общему объему розничной торговли</w:t>
      </w:r>
      <w:r w:rsidR="003D7D10" w:rsidRPr="00B61534">
        <w:rPr>
          <w:sz w:val="28"/>
          <w:szCs w:val="28"/>
        </w:rPr>
        <w:t xml:space="preserve"> и рассчитывается по следующей формуле</w:t>
      </w:r>
      <w:r w:rsidR="00CE40D5" w:rsidRPr="00B61534">
        <w:rPr>
          <w:sz w:val="28"/>
          <w:szCs w:val="28"/>
        </w:rPr>
        <w:t>:</w:t>
      </w:r>
    </w:p>
    <w:p w:rsidRDefault="00252B17" w:rsidP="003D7D10" w:rsidR="00B41BE3" w:rsidRPr="00B61534">
      <w:pPr>
        <w:pStyle w:val="a5"/>
        <w:widowControl w:val="false"/>
        <w:tabs>
          <w:tab w:pos="709" w:val="left"/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hAnsi="Cambria Math" w:asci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hAnsi="Cambria Math" w:asci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hAnsi="Cambria Math" w:asci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ec</m:t>
                  </m:r>
                </m:sub>
              </m:sSub>
            </m:num>
            <m:den>
              <m:sSub>
                <m:sSubPr>
                  <m:ctrlPr>
                    <w:rPr>
                      <w:rFonts w:hAnsi="Cambria Math" w:asci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rt</m:t>
                  </m:r>
                </m:sub>
              </m:sSub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100%</m:t>
          </m:r>
        </m:oMath>
      </m:oMathPara>
    </w:p>
    <w:p w:rsidRDefault="00CE40D5" w:rsidP="003D7D10" w:rsidR="00CE40D5" w:rsidRPr="00B61534">
      <w:pPr>
        <w:widowControl w:val="false"/>
        <w:ind w:firstLine="709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>где,</w:t>
      </w:r>
    </w:p>
    <w:p w:rsidRDefault="00CE40D5" w:rsidP="003D7D10" w:rsidR="00CE40D5" w:rsidRPr="00B61534">
      <w:pPr>
        <w:widowControl w:val="false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S</w:t>
      </w:r>
      <w:r w:rsidR="00A3243E" w:rsidRPr="00B61534">
        <w:rPr>
          <w:sz w:val="28"/>
          <w:szCs w:val="28"/>
          <w:vertAlign w:val="subscript"/>
        </w:rPr>
        <w:t>1</w:t>
      </w:r>
      <w:r w:rsidRPr="00B61534">
        <w:rPr>
          <w:sz w:val="28"/>
          <w:szCs w:val="28"/>
        </w:rPr>
        <w:t xml:space="preserve"> – доля электронной торговли в общем объеме розничной торговли</w:t>
      </w:r>
      <w:r w:rsidR="00B41BE3" w:rsidRPr="00B61534">
        <w:rPr>
          <w:sz w:val="28"/>
          <w:szCs w:val="28"/>
        </w:rPr>
        <w:t>;</w:t>
      </w:r>
    </w:p>
    <w:p w:rsidRDefault="00CE40D5" w:rsidP="003D7D10" w:rsidR="00CE40D5" w:rsidRPr="00B61534">
      <w:pPr>
        <w:widowControl w:val="false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V</w:t>
      </w:r>
      <w:r w:rsidRPr="00B61534">
        <w:rPr>
          <w:sz w:val="28"/>
          <w:szCs w:val="28"/>
          <w:vertAlign w:val="subscript"/>
          <w:lang w:val="en-US"/>
        </w:rPr>
        <w:t>ec</w:t>
      </w:r>
      <w:r w:rsidR="00780B05" w:rsidRPr="00B61534">
        <w:rPr>
          <w:sz w:val="28"/>
          <w:szCs w:val="28"/>
        </w:rPr>
        <w:t xml:space="preserve"> –</w:t>
      </w:r>
      <w:r w:rsidR="00362D15" w:rsidRPr="00B61534">
        <w:rPr>
          <w:sz w:val="28"/>
          <w:szCs w:val="28"/>
        </w:rPr>
        <w:t xml:space="preserve"> </w:t>
      </w:r>
      <w:r w:rsidR="00780B05" w:rsidRPr="00B61534">
        <w:rPr>
          <w:sz w:val="28"/>
          <w:szCs w:val="28"/>
        </w:rPr>
        <w:t>о</w:t>
      </w:r>
      <w:r w:rsidRPr="00B61534">
        <w:rPr>
          <w:sz w:val="28"/>
          <w:szCs w:val="28"/>
        </w:rPr>
        <w:t>бъем розничной торговли через сеть Интернет</w:t>
      </w:r>
      <w:r w:rsidR="00B41BE3" w:rsidRPr="00B61534">
        <w:rPr>
          <w:sz w:val="28"/>
          <w:szCs w:val="28"/>
        </w:rPr>
        <w:t>;</w:t>
      </w:r>
    </w:p>
    <w:p w:rsidRDefault="00CE40D5" w:rsidP="003D7D10" w:rsidR="00A3243E" w:rsidRPr="00B61534">
      <w:pPr>
        <w:widowControl w:val="false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V</w:t>
      </w:r>
      <w:r w:rsidRPr="00B61534">
        <w:rPr>
          <w:sz w:val="28"/>
          <w:szCs w:val="28"/>
          <w:vertAlign w:val="subscript"/>
          <w:lang w:val="en-US"/>
        </w:rPr>
        <w:t>rt</w:t>
      </w:r>
      <w:r w:rsidR="00362D15" w:rsidRPr="00B61534">
        <w:rPr>
          <w:sz w:val="28"/>
          <w:szCs w:val="28"/>
          <w:vertAlign w:val="subscript"/>
        </w:rPr>
        <w:t xml:space="preserve"> </w:t>
      </w:r>
      <w:r w:rsidR="00700D68" w:rsidRPr="00B61534">
        <w:rPr>
          <w:sz w:val="28"/>
          <w:szCs w:val="28"/>
          <w:vertAlign w:val="subscript"/>
        </w:rPr>
        <w:t xml:space="preserve"> </w:t>
      </w:r>
      <w:r w:rsidR="00B41BE3" w:rsidRPr="00B61534">
        <w:rPr>
          <w:sz w:val="28"/>
          <w:szCs w:val="28"/>
        </w:rPr>
        <w:t>–</w:t>
      </w:r>
      <w:r w:rsidR="00362D15" w:rsidRPr="00B61534">
        <w:rPr>
          <w:sz w:val="28"/>
          <w:szCs w:val="28"/>
        </w:rPr>
        <w:t xml:space="preserve"> </w:t>
      </w:r>
      <w:r w:rsidR="00780B05" w:rsidRPr="00B61534">
        <w:rPr>
          <w:sz w:val="28"/>
          <w:szCs w:val="28"/>
        </w:rPr>
        <w:t>о</w:t>
      </w:r>
      <w:r w:rsidRPr="00B61534">
        <w:rPr>
          <w:sz w:val="28"/>
          <w:szCs w:val="28"/>
        </w:rPr>
        <w:t xml:space="preserve">бъем розничной </w:t>
      </w:r>
      <w:r w:rsidR="00B41BE3" w:rsidRPr="00B61534">
        <w:rPr>
          <w:sz w:val="28"/>
          <w:szCs w:val="28"/>
        </w:rPr>
        <w:t>торговли в стоимостном выражении.</w:t>
      </w:r>
    </w:p>
    <w:p w:rsidRDefault="00B41BE3" w:rsidP="00A3243E" w:rsidR="00B41BE3" w:rsidRPr="00B61534">
      <w:pPr>
        <w:pStyle w:val="a5"/>
        <w:widowControl w:val="false"/>
        <w:tabs>
          <w:tab w:pos="709" w:val="left"/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sz w:val="28"/>
          <w:szCs w:val="28"/>
        </w:rPr>
      </w:pPr>
    </w:p>
    <w:p w:rsidRDefault="000B59D6" w:rsidP="00A3243E" w:rsidR="00A3243E" w:rsidRPr="00B61534">
      <w:pPr>
        <w:pStyle w:val="a5"/>
        <w:widowControl w:val="false"/>
        <w:tabs>
          <w:tab w:pos="709" w:val="left"/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2</w:t>
      </w:r>
      <w:r w:rsidR="002A00D3" w:rsidRPr="00B61534">
        <w:rPr>
          <w:sz w:val="28"/>
          <w:szCs w:val="28"/>
        </w:rPr>
        <w:t>1</w:t>
      </w:r>
      <w:r w:rsidR="00A3243E" w:rsidRPr="00B61534">
        <w:rPr>
          <w:sz w:val="28"/>
          <w:szCs w:val="28"/>
        </w:rPr>
        <w:t xml:space="preserve">. </w:t>
      </w:r>
      <w:r w:rsidR="00022878" w:rsidRPr="00B61534">
        <w:rPr>
          <w:sz w:val="28"/>
          <w:szCs w:val="28"/>
        </w:rPr>
        <w:t>Дол</w:t>
      </w:r>
      <w:r w:rsidR="00857835" w:rsidRPr="00B61534">
        <w:rPr>
          <w:sz w:val="28"/>
          <w:szCs w:val="28"/>
        </w:rPr>
        <w:t>я</w:t>
      </w:r>
      <w:bookmarkStart w:name="_GoBack" w:id="4"/>
      <w:bookmarkEnd w:id="4"/>
      <w:r w:rsidR="00022878" w:rsidRPr="00B61534">
        <w:rPr>
          <w:sz w:val="28"/>
          <w:szCs w:val="28"/>
        </w:rPr>
        <w:t xml:space="preserve"> электронной торговли</w:t>
      </w:r>
      <w:r w:rsidR="00B25DCD" w:rsidRPr="00B61534">
        <w:rPr>
          <w:sz w:val="28"/>
          <w:szCs w:val="28"/>
          <w:lang w:val="kk-KZ"/>
        </w:rPr>
        <w:t xml:space="preserve"> </w:t>
      </w:r>
      <w:r w:rsidR="006E09CC" w:rsidRPr="00B61534">
        <w:rPr>
          <w:sz w:val="28"/>
          <w:szCs w:val="28"/>
        </w:rPr>
        <w:t xml:space="preserve">в оптовой торговле отражает </w:t>
      </w:r>
      <w:r w:rsidR="00022878" w:rsidRPr="00B61534">
        <w:rPr>
          <w:sz w:val="28"/>
          <w:szCs w:val="28"/>
        </w:rPr>
        <w:t>интенсивность электронной коммерции</w:t>
      </w:r>
      <w:r w:rsidR="00A3243E" w:rsidRPr="00B61534">
        <w:rPr>
          <w:sz w:val="28"/>
          <w:szCs w:val="28"/>
        </w:rPr>
        <w:t xml:space="preserve"> в общем объеме оптовой торговли, определяется соотношением объема оптовой торговли через Интернет к общему объему оптовой торговли и рассчитывается по следующей формуле:</w:t>
      </w:r>
    </w:p>
    <w:p w:rsidRDefault="00252B17" w:rsidP="00A3243E" w:rsidR="00A3243E" w:rsidRPr="00B61534">
      <w:pPr>
        <w:pStyle w:val="a5"/>
        <w:widowControl w:val="false"/>
        <w:tabs>
          <w:tab w:pos="709" w:val="left"/>
          <w:tab w:pos="1134" w:val="left"/>
        </w:tabs>
        <w:autoSpaceDE w:val="false"/>
        <w:autoSpaceDN w:val="false"/>
        <w:adjustRightInd w:val="false"/>
        <w:ind w:left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hAnsi="Cambria Math" w:asci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hAnsi="Cambria Math" w:asci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hAnsi="Cambria Math" w:asci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e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hAnsi="Cambria Math" w:asci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оо</m:t>
                  </m:r>
                </m:sub>
              </m:sSub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100%</m:t>
          </m:r>
        </m:oMath>
      </m:oMathPara>
    </w:p>
    <w:p w:rsidRDefault="00A3243E" w:rsidP="00E12D2F" w:rsidR="00A3243E" w:rsidRPr="00B61534">
      <w:pPr>
        <w:widowControl w:val="false"/>
        <w:ind w:left="709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>где,</w:t>
      </w:r>
    </w:p>
    <w:p w:rsidRDefault="00A3243E" w:rsidP="00E12D2F" w:rsidR="00A3243E" w:rsidRPr="00B61534">
      <w:pPr>
        <w:widowControl w:val="false"/>
        <w:ind w:left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S</w:t>
      </w:r>
      <w:r w:rsidRPr="00B61534">
        <w:rPr>
          <w:sz w:val="28"/>
          <w:szCs w:val="28"/>
          <w:vertAlign w:val="subscript"/>
        </w:rPr>
        <w:t>2</w:t>
      </w:r>
      <w:r w:rsidRPr="00B61534">
        <w:rPr>
          <w:sz w:val="28"/>
          <w:szCs w:val="28"/>
        </w:rPr>
        <w:t xml:space="preserve"> – доля электронной торговли в общем объеме оптовой торговли</w:t>
      </w:r>
      <w:r w:rsidR="006E09CC" w:rsidRPr="00B61534">
        <w:rPr>
          <w:sz w:val="28"/>
          <w:szCs w:val="28"/>
        </w:rPr>
        <w:t>;</w:t>
      </w:r>
    </w:p>
    <w:p w:rsidRDefault="00A3243E" w:rsidP="00E12D2F" w:rsidR="00A3243E" w:rsidRPr="00B61534">
      <w:pPr>
        <w:widowControl w:val="false"/>
        <w:ind w:left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V</w:t>
      </w:r>
      <w:r w:rsidRPr="00B61534">
        <w:rPr>
          <w:sz w:val="28"/>
          <w:szCs w:val="28"/>
          <w:vertAlign w:val="subscript"/>
          <w:lang w:val="en-US"/>
        </w:rPr>
        <w:t>e</w:t>
      </w:r>
      <w:r w:rsidRPr="00B61534">
        <w:rPr>
          <w:sz w:val="28"/>
          <w:szCs w:val="28"/>
          <w:vertAlign w:val="subscript"/>
        </w:rPr>
        <w:t>о</w:t>
      </w:r>
      <w:r w:rsidR="00780B05" w:rsidRPr="00B61534">
        <w:rPr>
          <w:sz w:val="28"/>
          <w:szCs w:val="28"/>
        </w:rPr>
        <w:t xml:space="preserve"> –</w:t>
      </w:r>
      <w:r w:rsidR="00362D15" w:rsidRPr="00B61534">
        <w:rPr>
          <w:sz w:val="28"/>
          <w:szCs w:val="28"/>
        </w:rPr>
        <w:t xml:space="preserve"> </w:t>
      </w:r>
      <w:r w:rsidR="00780B05" w:rsidRPr="00B61534">
        <w:rPr>
          <w:sz w:val="28"/>
          <w:szCs w:val="28"/>
        </w:rPr>
        <w:t>о</w:t>
      </w:r>
      <w:r w:rsidRPr="00B61534">
        <w:rPr>
          <w:sz w:val="28"/>
          <w:szCs w:val="28"/>
        </w:rPr>
        <w:t>бъем оптовой торговли через сеть Интернет</w:t>
      </w:r>
      <w:r w:rsidR="006E09CC" w:rsidRPr="00B61534">
        <w:rPr>
          <w:sz w:val="28"/>
          <w:szCs w:val="28"/>
        </w:rPr>
        <w:t>;</w:t>
      </w:r>
    </w:p>
    <w:p w:rsidRDefault="00A3243E" w:rsidP="00E12D2F" w:rsidR="00A3243E" w:rsidRPr="00B61534">
      <w:pPr>
        <w:widowControl w:val="false"/>
        <w:ind w:left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V</w:t>
      </w:r>
      <w:r w:rsidRPr="00B61534">
        <w:rPr>
          <w:sz w:val="28"/>
          <w:szCs w:val="28"/>
          <w:vertAlign w:val="subscript"/>
        </w:rPr>
        <w:t>оо</w:t>
      </w:r>
      <w:r w:rsidR="003A04D5" w:rsidRPr="00B61534">
        <w:rPr>
          <w:sz w:val="28"/>
          <w:szCs w:val="28"/>
          <w:vertAlign w:val="subscript"/>
          <w:lang w:val="kk-KZ"/>
        </w:rPr>
        <w:t xml:space="preserve"> </w:t>
      </w:r>
      <w:r w:rsidR="00322595" w:rsidRPr="00B61534">
        <w:rPr>
          <w:sz w:val="28"/>
          <w:szCs w:val="28"/>
        </w:rPr>
        <w:t>–</w:t>
      </w:r>
      <w:r w:rsidR="003A04D5" w:rsidRPr="00B61534">
        <w:rPr>
          <w:sz w:val="28"/>
          <w:szCs w:val="28"/>
          <w:lang w:val="kk-KZ"/>
        </w:rPr>
        <w:t xml:space="preserve"> </w:t>
      </w:r>
      <w:r w:rsidR="00780B05" w:rsidRPr="00B61534">
        <w:rPr>
          <w:sz w:val="28"/>
          <w:szCs w:val="28"/>
        </w:rPr>
        <w:t>о</w:t>
      </w:r>
      <w:r w:rsidRPr="00B61534">
        <w:rPr>
          <w:sz w:val="28"/>
          <w:szCs w:val="28"/>
        </w:rPr>
        <w:t>бъем оптовой т</w:t>
      </w:r>
      <w:r w:rsidR="006E09CC" w:rsidRPr="00B61534">
        <w:rPr>
          <w:sz w:val="28"/>
          <w:szCs w:val="28"/>
        </w:rPr>
        <w:t>орговли в стоимостном выражении.</w:t>
      </w:r>
    </w:p>
    <w:p w:rsidRDefault="00CE40D5" w:rsidP="00A3243E" w:rsidR="00CE40D5" w:rsidRPr="00B61534">
      <w:pPr>
        <w:ind w:firstLine="708"/>
        <w:rPr>
          <w:sz w:val="28"/>
          <w:szCs w:val="28"/>
        </w:rPr>
      </w:pPr>
    </w:p>
    <w:p w:rsidRDefault="002A00D3" w:rsidP="005D280E" w:rsidR="006E09CC" w:rsidRPr="00B61534">
      <w:pPr>
        <w:ind w:firstLine="708"/>
        <w:jc w:val="both"/>
        <w:rPr>
          <w:sz w:val="28"/>
          <w:szCs w:val="28"/>
        </w:rPr>
      </w:pPr>
      <w:r w:rsidRPr="00B61534">
        <w:rPr>
          <w:sz w:val="28"/>
          <w:szCs w:val="28"/>
        </w:rPr>
        <w:t>22</w:t>
      </w:r>
      <w:r w:rsidR="005D280E" w:rsidRPr="00B61534">
        <w:rPr>
          <w:sz w:val="28"/>
          <w:szCs w:val="28"/>
        </w:rPr>
        <w:t xml:space="preserve">. Доля </w:t>
      </w:r>
      <w:r w:rsidR="00BA2DA3" w:rsidRPr="00B61534">
        <w:rPr>
          <w:sz w:val="28"/>
          <w:szCs w:val="28"/>
        </w:rPr>
        <w:t>расходов на покупки через сеть И</w:t>
      </w:r>
      <w:r w:rsidR="005D280E" w:rsidRPr="00B61534">
        <w:rPr>
          <w:sz w:val="28"/>
          <w:szCs w:val="28"/>
        </w:rPr>
        <w:t xml:space="preserve">нтернет в потребительских расходах домашних хозяйств отражает долю осуществленных покупок через сеть Интернет от общей суммы </w:t>
      </w:r>
      <w:r w:rsidR="00BA2DA3" w:rsidRPr="00B61534">
        <w:rPr>
          <w:sz w:val="28"/>
          <w:szCs w:val="28"/>
        </w:rPr>
        <w:t xml:space="preserve">потребительских </w:t>
      </w:r>
      <w:r w:rsidR="005D280E" w:rsidRPr="00B61534">
        <w:rPr>
          <w:sz w:val="28"/>
          <w:szCs w:val="28"/>
        </w:rPr>
        <w:t>расходов домашних хозяйств и рассчитывается по следующей формуле:</w:t>
      </w:r>
    </w:p>
    <w:p w:rsidRDefault="00252B17" w:rsidP="005D280E" w:rsidR="00322595" w:rsidRPr="00B61534">
      <w:pPr>
        <w:ind w:firstLine="708"/>
        <w:jc w:val="both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hAnsi="Cambria Math" w:ascii="Cambria Math"/>
                  <w:sz w:val="28"/>
                  <w:szCs w:val="28"/>
                </w:rPr>
              </m:ctrlPr>
            </m:sSubPr>
            <m:e>
              <m:r>
                <w:rPr>
                  <w:rFonts w:hAnsi="Cambria Math" w:asci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hAnsi="Cambria Math" w:asci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hAnsi="Cambria Math" w:asci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hAnsi="Cambria Math" w:asci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hAnsi="Cambria Math" w:asci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hAnsi="Cambria Math" w:asci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Ansi="Cambria Math" w:asci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hAnsi="Cambria Math" w:ascii="Cambria Math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100%</m:t>
          </m:r>
        </m:oMath>
      </m:oMathPara>
    </w:p>
    <w:p w:rsidRDefault="00322595" w:rsidP="00322595" w:rsidR="00322595" w:rsidRPr="00B61534">
      <w:pPr>
        <w:widowControl w:val="false"/>
        <w:ind w:firstLine="709"/>
        <w:jc w:val="both"/>
        <w:rPr>
          <w:sz w:val="28"/>
          <w:szCs w:val="28"/>
          <w:lang w:val="kk-KZ"/>
        </w:rPr>
      </w:pPr>
      <w:r w:rsidRPr="00B61534">
        <w:rPr>
          <w:sz w:val="28"/>
          <w:szCs w:val="28"/>
        </w:rPr>
        <w:t>где,</w:t>
      </w:r>
    </w:p>
    <w:p w:rsidRDefault="00322595" w:rsidP="00322595" w:rsidR="00322595" w:rsidRPr="00B61534">
      <w:pPr>
        <w:widowControl w:val="false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D</w:t>
      </w:r>
      <w:r w:rsidRPr="00B61534">
        <w:rPr>
          <w:sz w:val="28"/>
          <w:szCs w:val="28"/>
          <w:vertAlign w:val="subscript"/>
          <w:lang w:val="en-US"/>
        </w:rPr>
        <w:t>i</w:t>
      </w:r>
      <w:r w:rsidRPr="00B61534">
        <w:rPr>
          <w:sz w:val="28"/>
          <w:szCs w:val="28"/>
        </w:rPr>
        <w:t xml:space="preserve"> – доля </w:t>
      </w:r>
      <w:r w:rsidR="00022878" w:rsidRPr="00B61534">
        <w:rPr>
          <w:sz w:val="28"/>
          <w:szCs w:val="28"/>
        </w:rPr>
        <w:t>И</w:t>
      </w:r>
      <w:r w:rsidRPr="00B61534">
        <w:rPr>
          <w:sz w:val="28"/>
          <w:szCs w:val="28"/>
        </w:rPr>
        <w:t>нтернет покупок в потребительских расходах домашних хозяйств;</w:t>
      </w:r>
    </w:p>
    <w:p w:rsidRDefault="00322595" w:rsidP="00322595" w:rsidR="00322595" w:rsidRPr="00B61534">
      <w:pPr>
        <w:widowControl w:val="false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E</w:t>
      </w:r>
      <w:r w:rsidRPr="00B61534">
        <w:rPr>
          <w:sz w:val="28"/>
          <w:szCs w:val="28"/>
          <w:vertAlign w:val="subscript"/>
          <w:lang w:val="en-US"/>
        </w:rPr>
        <w:t>i</w:t>
      </w:r>
      <w:r w:rsidRPr="00B61534">
        <w:rPr>
          <w:sz w:val="28"/>
          <w:szCs w:val="28"/>
        </w:rPr>
        <w:t xml:space="preserve"> –</w:t>
      </w:r>
      <w:r w:rsidR="00362D15" w:rsidRPr="00B61534">
        <w:rPr>
          <w:sz w:val="28"/>
          <w:szCs w:val="28"/>
        </w:rPr>
        <w:t xml:space="preserve"> </w:t>
      </w:r>
      <w:r w:rsidRPr="00B61534">
        <w:rPr>
          <w:sz w:val="28"/>
          <w:szCs w:val="28"/>
        </w:rPr>
        <w:t>сумма расходов на покупки через сеть Интернет;</w:t>
      </w:r>
    </w:p>
    <w:p w:rsidRDefault="00322595" w:rsidP="00E12D2F" w:rsidR="005D280E" w:rsidRPr="00B61534">
      <w:pPr>
        <w:widowControl w:val="false"/>
        <w:ind w:firstLine="709"/>
        <w:jc w:val="both"/>
        <w:rPr>
          <w:sz w:val="28"/>
          <w:szCs w:val="28"/>
        </w:rPr>
      </w:pPr>
      <w:r w:rsidRPr="00B61534">
        <w:rPr>
          <w:sz w:val="28"/>
          <w:szCs w:val="28"/>
          <w:lang w:val="en-US"/>
        </w:rPr>
        <w:t>E</w:t>
      </w:r>
      <w:r w:rsidRPr="00B61534">
        <w:rPr>
          <w:sz w:val="28"/>
          <w:szCs w:val="28"/>
          <w:vertAlign w:val="subscript"/>
          <w:lang w:val="en-US"/>
        </w:rPr>
        <w:t>T</w:t>
      </w:r>
      <w:r w:rsidR="003A04D5" w:rsidRPr="00B61534">
        <w:rPr>
          <w:sz w:val="28"/>
          <w:szCs w:val="28"/>
          <w:vertAlign w:val="subscript"/>
          <w:lang w:val="kk-KZ"/>
        </w:rPr>
        <w:t xml:space="preserve"> </w:t>
      </w:r>
      <w:r w:rsidRPr="00B61534">
        <w:rPr>
          <w:sz w:val="28"/>
          <w:szCs w:val="28"/>
        </w:rPr>
        <w:t>–</w:t>
      </w:r>
      <w:r w:rsidR="003A04D5" w:rsidRPr="00B61534">
        <w:rPr>
          <w:sz w:val="28"/>
          <w:szCs w:val="28"/>
          <w:lang w:val="kk-KZ"/>
        </w:rPr>
        <w:t xml:space="preserve"> </w:t>
      </w:r>
      <w:r w:rsidRPr="00B61534">
        <w:rPr>
          <w:sz w:val="28"/>
          <w:szCs w:val="28"/>
        </w:rPr>
        <w:t xml:space="preserve">сумма </w:t>
      </w:r>
      <w:r w:rsidR="00BA2DA3" w:rsidRPr="00B61534">
        <w:rPr>
          <w:sz w:val="28"/>
          <w:szCs w:val="28"/>
        </w:rPr>
        <w:t xml:space="preserve">потребительских </w:t>
      </w:r>
      <w:r w:rsidRPr="00B61534">
        <w:rPr>
          <w:sz w:val="28"/>
          <w:szCs w:val="28"/>
        </w:rPr>
        <w:t>расходов домашних хозяйств.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Агентство по стратегическому планированию и реформам Республики Казахстан - директор Департамента Самат Советович Жасузаков, 06.12.2022 18:14:12,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юстиции Республики Казахстан Алма Кайратовна Муканова, 09.12.2022 20:24:10,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Бюро национальной статистики Агентства по стратегическому планированию и реформам Республики Казахстан - Исполняющий обязанности руководителя Ж. Джаркинбаев, 13.12.2022 09:49:37, положительный результат проверки ЭЦП</w:t>
      </w:r>
    </w:p>
    <w:sectPr w:rsidSect="008C1EA2" w:rsidR="005D280E" w:rsidRPr="00B61534">
      <w:headerReference w:type="default" r:id="rId9"/>
      <w:footerReference w:type="first" r:id="rId13"/>
      <w:footerReference w:type="default" r:id="rId14"/>
      <w:pgSz w:code="9" w:h="16838" w:w="11906"/>
      <w:pgMar w:gutter="0" w:footer="709" w:header="709" w:left="1418" w:bottom="1418" w:right="851" w:top="1418"/>
      <w:pgNumType w:start="3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13.12.2022.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13.12.2022.</w:t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7E" w:rsidRDefault="00DB187E" w:rsidP="00CC5776">
      <w:r>
        <w:separator/>
      </w:r>
    </w:p>
  </w:endnote>
  <w:endnote w:type="continuationSeparator" w:id="1">
    <w:p w:rsidR="00DB187E" w:rsidRDefault="00DB187E" w:rsidP="00CC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.....">
    <w:altName w:val=".....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7E" w:rsidRDefault="00DB187E" w:rsidP="00CC5776">
      <w:r>
        <w:separator/>
      </w:r>
    </w:p>
  </w:footnote>
  <w:footnote w:type="continuationSeparator" w:id="1">
    <w:p w:rsidR="00DB187E" w:rsidRDefault="00DB187E" w:rsidP="00CC5776">
      <w:r>
        <w:continuationSeparator/>
      </w:r>
    </w:p>
  </w:footnote>
  <w:footnote w:type="separator" w:id="0">
    <w:p w:rsidR="00DB187E" w:rsidRDefault="00DB187E" w:rsidP="00CC5776">
      <w:r>
        <w:separator/>
      </w:r>
    </w:p>
  </w:footnote>
  <w:footnote w:type="continuationSeparator" w:id="1">
    <w:p w:rsidR="00DB187E" w:rsidRDefault="00DB187E" w:rsidP="00CC5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655674"/>
      <w:docPartObj>
        <w:docPartGallery w:val="Page Numbers (Top of Page)"/>
        <w:docPartUnique/>
      </w:docPartObj>
    </w:sdtPr>
    <w:sdtContent>
      <w:p w:rsidR="00B97C1A" w:rsidRPr="008C1EA2" w:rsidRDefault="00252B17" w:rsidP="008C1EA2">
        <w:pPr>
          <w:pStyle w:val="a8"/>
          <w:jc w:val="center"/>
        </w:pPr>
        <w:fldSimple w:instr="PAGE   \* MERGEFORMAT">
          <w:r w:rsidR="00D5727B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9B9"/>
    <w:multiLevelType w:val="hybridMultilevel"/>
    <w:tmpl w:val="637C075A"/>
    <w:lvl w:ilvl="0" w:tplc="46FEFA86">
      <w:start w:val="9"/>
      <w:numFmt w:val="decimal"/>
      <w:suff w:val="space"/>
      <w:lvlText w:val="%1."/>
      <w:lvlJc w:val="left"/>
      <w:pPr>
        <w:ind w:left="1778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4571EF"/>
    <w:multiLevelType w:val="hybridMultilevel"/>
    <w:tmpl w:val="459A8732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0C553AB5"/>
    <w:multiLevelType w:val="multilevel"/>
    <w:tmpl w:val="BD4E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672"/>
    <w:multiLevelType w:val="hybridMultilevel"/>
    <w:tmpl w:val="72104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08B4"/>
    <w:multiLevelType w:val="hybridMultilevel"/>
    <w:tmpl w:val="9C001E50"/>
    <w:lvl w:ilvl="0" w:tplc="5A24A5C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2D2E732C"/>
    <w:multiLevelType w:val="hybridMultilevel"/>
    <w:tmpl w:val="A95232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F80FD0"/>
    <w:multiLevelType w:val="hybridMultilevel"/>
    <w:tmpl w:val="848C511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A4476EA"/>
    <w:multiLevelType w:val="hybridMultilevel"/>
    <w:tmpl w:val="7ADA96F6"/>
    <w:lvl w:ilvl="0" w:tplc="40A433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D5088B"/>
    <w:multiLevelType w:val="hybridMultilevel"/>
    <w:tmpl w:val="8D822D14"/>
    <w:lvl w:ilvl="0" w:tplc="50FC2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2B5800"/>
    <w:multiLevelType w:val="hybridMultilevel"/>
    <w:tmpl w:val="8FC041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791AAB"/>
    <w:multiLevelType w:val="hybridMultilevel"/>
    <w:tmpl w:val="7040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15D2D"/>
    <w:multiLevelType w:val="hybridMultilevel"/>
    <w:tmpl w:val="844E0FF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>
    <w:nsid w:val="58E45C67"/>
    <w:multiLevelType w:val="hybridMultilevel"/>
    <w:tmpl w:val="87402FE4"/>
    <w:lvl w:ilvl="0" w:tplc="1124E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A38D5"/>
    <w:multiLevelType w:val="hybridMultilevel"/>
    <w:tmpl w:val="248A121E"/>
    <w:lvl w:ilvl="0" w:tplc="C6E8294E">
      <w:start w:val="8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7243F9"/>
    <w:multiLevelType w:val="hybridMultilevel"/>
    <w:tmpl w:val="DD70A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0E2D53"/>
    <w:multiLevelType w:val="hybridMultilevel"/>
    <w:tmpl w:val="B23A073C"/>
    <w:lvl w:ilvl="0" w:tplc="C2BA08A2">
      <w:start w:val="6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A00BAE"/>
    <w:multiLevelType w:val="hybridMultilevel"/>
    <w:tmpl w:val="9112E126"/>
    <w:lvl w:ilvl="0" w:tplc="218A173A">
      <w:start w:val="11"/>
      <w:numFmt w:val="decimal"/>
      <w:suff w:val="space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924DB3"/>
    <w:multiLevelType w:val="hybridMultilevel"/>
    <w:tmpl w:val="4754F2A8"/>
    <w:lvl w:ilvl="0" w:tplc="C2F488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417"/>
    <w:rsid w:val="0000210B"/>
    <w:rsid w:val="00016C4D"/>
    <w:rsid w:val="00022878"/>
    <w:rsid w:val="000228B4"/>
    <w:rsid w:val="00030068"/>
    <w:rsid w:val="00031CCC"/>
    <w:rsid w:val="00035293"/>
    <w:rsid w:val="00046194"/>
    <w:rsid w:val="00066194"/>
    <w:rsid w:val="00076E7C"/>
    <w:rsid w:val="00086C07"/>
    <w:rsid w:val="00086F57"/>
    <w:rsid w:val="000A2D01"/>
    <w:rsid w:val="000A4134"/>
    <w:rsid w:val="000B2485"/>
    <w:rsid w:val="000B47D4"/>
    <w:rsid w:val="000B59D6"/>
    <w:rsid w:val="000C1D74"/>
    <w:rsid w:val="000D52D0"/>
    <w:rsid w:val="00104041"/>
    <w:rsid w:val="00111BD7"/>
    <w:rsid w:val="00117CC7"/>
    <w:rsid w:val="00131B99"/>
    <w:rsid w:val="001723D7"/>
    <w:rsid w:val="00177C11"/>
    <w:rsid w:val="001813F6"/>
    <w:rsid w:val="001849AD"/>
    <w:rsid w:val="00194723"/>
    <w:rsid w:val="001A5DF9"/>
    <w:rsid w:val="001B18F9"/>
    <w:rsid w:val="001B3DC4"/>
    <w:rsid w:val="001C4EBF"/>
    <w:rsid w:val="001F1EB1"/>
    <w:rsid w:val="00222D17"/>
    <w:rsid w:val="00233BA6"/>
    <w:rsid w:val="00252B17"/>
    <w:rsid w:val="00264BCF"/>
    <w:rsid w:val="00267B17"/>
    <w:rsid w:val="002734BE"/>
    <w:rsid w:val="0028456F"/>
    <w:rsid w:val="0029481C"/>
    <w:rsid w:val="00296337"/>
    <w:rsid w:val="002A00D3"/>
    <w:rsid w:val="002A30AB"/>
    <w:rsid w:val="002B158A"/>
    <w:rsid w:val="002C5BB2"/>
    <w:rsid w:val="002C7B4F"/>
    <w:rsid w:val="002E47FB"/>
    <w:rsid w:val="00322595"/>
    <w:rsid w:val="00323250"/>
    <w:rsid w:val="00324381"/>
    <w:rsid w:val="00324ACA"/>
    <w:rsid w:val="00332F3B"/>
    <w:rsid w:val="00336EB2"/>
    <w:rsid w:val="003372DE"/>
    <w:rsid w:val="00340833"/>
    <w:rsid w:val="00343D66"/>
    <w:rsid w:val="00352D47"/>
    <w:rsid w:val="00355246"/>
    <w:rsid w:val="00362D15"/>
    <w:rsid w:val="0037265E"/>
    <w:rsid w:val="0039111B"/>
    <w:rsid w:val="003A04D5"/>
    <w:rsid w:val="003A164C"/>
    <w:rsid w:val="003B385D"/>
    <w:rsid w:val="003D7D10"/>
    <w:rsid w:val="003E7086"/>
    <w:rsid w:val="004029D1"/>
    <w:rsid w:val="00411726"/>
    <w:rsid w:val="00412522"/>
    <w:rsid w:val="00412A8A"/>
    <w:rsid w:val="004157B6"/>
    <w:rsid w:val="00417E7E"/>
    <w:rsid w:val="00430D1E"/>
    <w:rsid w:val="004319E8"/>
    <w:rsid w:val="004412BB"/>
    <w:rsid w:val="004464E1"/>
    <w:rsid w:val="004527A3"/>
    <w:rsid w:val="004570A0"/>
    <w:rsid w:val="004640B0"/>
    <w:rsid w:val="00466417"/>
    <w:rsid w:val="00473B71"/>
    <w:rsid w:val="00474E33"/>
    <w:rsid w:val="004835C7"/>
    <w:rsid w:val="00494FEC"/>
    <w:rsid w:val="0049671F"/>
    <w:rsid w:val="004A34F0"/>
    <w:rsid w:val="004A3D72"/>
    <w:rsid w:val="004B6574"/>
    <w:rsid w:val="004C5542"/>
    <w:rsid w:val="004E4587"/>
    <w:rsid w:val="004F6ADA"/>
    <w:rsid w:val="005072F1"/>
    <w:rsid w:val="005128F5"/>
    <w:rsid w:val="0051314A"/>
    <w:rsid w:val="00520C46"/>
    <w:rsid w:val="00527AC1"/>
    <w:rsid w:val="005305F9"/>
    <w:rsid w:val="00535C72"/>
    <w:rsid w:val="00567211"/>
    <w:rsid w:val="00571456"/>
    <w:rsid w:val="0058519B"/>
    <w:rsid w:val="005A2E25"/>
    <w:rsid w:val="005B0350"/>
    <w:rsid w:val="005C040C"/>
    <w:rsid w:val="005D280E"/>
    <w:rsid w:val="005E098C"/>
    <w:rsid w:val="00610EA6"/>
    <w:rsid w:val="0063093A"/>
    <w:rsid w:val="00633DD3"/>
    <w:rsid w:val="00636A66"/>
    <w:rsid w:val="00644DCA"/>
    <w:rsid w:val="0065469C"/>
    <w:rsid w:val="0065689B"/>
    <w:rsid w:val="00666BE1"/>
    <w:rsid w:val="00672536"/>
    <w:rsid w:val="00686C07"/>
    <w:rsid w:val="00690861"/>
    <w:rsid w:val="006A4CAD"/>
    <w:rsid w:val="006B4A47"/>
    <w:rsid w:val="006C3BBE"/>
    <w:rsid w:val="006C5CC6"/>
    <w:rsid w:val="006D6C13"/>
    <w:rsid w:val="006E09CC"/>
    <w:rsid w:val="006E513C"/>
    <w:rsid w:val="006F2CE3"/>
    <w:rsid w:val="00700D68"/>
    <w:rsid w:val="0072529D"/>
    <w:rsid w:val="007308EC"/>
    <w:rsid w:val="00740DFC"/>
    <w:rsid w:val="00760BA4"/>
    <w:rsid w:val="007746E4"/>
    <w:rsid w:val="00777747"/>
    <w:rsid w:val="00780B05"/>
    <w:rsid w:val="007839F4"/>
    <w:rsid w:val="00790FC4"/>
    <w:rsid w:val="0079317C"/>
    <w:rsid w:val="007A225B"/>
    <w:rsid w:val="007A73EA"/>
    <w:rsid w:val="007B052C"/>
    <w:rsid w:val="007D295C"/>
    <w:rsid w:val="007F03B7"/>
    <w:rsid w:val="007F69BD"/>
    <w:rsid w:val="007F6DAD"/>
    <w:rsid w:val="00803895"/>
    <w:rsid w:val="00807A23"/>
    <w:rsid w:val="00821A00"/>
    <w:rsid w:val="0083276F"/>
    <w:rsid w:val="00832BDA"/>
    <w:rsid w:val="00832FF3"/>
    <w:rsid w:val="00852138"/>
    <w:rsid w:val="00854CDF"/>
    <w:rsid w:val="00856C0E"/>
    <w:rsid w:val="00857835"/>
    <w:rsid w:val="00861A0C"/>
    <w:rsid w:val="00865EB8"/>
    <w:rsid w:val="00881711"/>
    <w:rsid w:val="008861C5"/>
    <w:rsid w:val="008A754C"/>
    <w:rsid w:val="008B22EA"/>
    <w:rsid w:val="008B3764"/>
    <w:rsid w:val="008C1EA2"/>
    <w:rsid w:val="008C4F62"/>
    <w:rsid w:val="00917469"/>
    <w:rsid w:val="00922A0C"/>
    <w:rsid w:val="00937AD8"/>
    <w:rsid w:val="009675F2"/>
    <w:rsid w:val="009735FB"/>
    <w:rsid w:val="00995480"/>
    <w:rsid w:val="009D650B"/>
    <w:rsid w:val="009F2AF4"/>
    <w:rsid w:val="009F60A8"/>
    <w:rsid w:val="00A01FB7"/>
    <w:rsid w:val="00A02D1C"/>
    <w:rsid w:val="00A222C4"/>
    <w:rsid w:val="00A2483C"/>
    <w:rsid w:val="00A302A3"/>
    <w:rsid w:val="00A3243E"/>
    <w:rsid w:val="00A526A1"/>
    <w:rsid w:val="00A62418"/>
    <w:rsid w:val="00A64D98"/>
    <w:rsid w:val="00A6541E"/>
    <w:rsid w:val="00A82567"/>
    <w:rsid w:val="00A85099"/>
    <w:rsid w:val="00A86495"/>
    <w:rsid w:val="00A86A5E"/>
    <w:rsid w:val="00AA4B44"/>
    <w:rsid w:val="00AB3759"/>
    <w:rsid w:val="00AE6514"/>
    <w:rsid w:val="00AF3A86"/>
    <w:rsid w:val="00B06008"/>
    <w:rsid w:val="00B10698"/>
    <w:rsid w:val="00B140E4"/>
    <w:rsid w:val="00B25D08"/>
    <w:rsid w:val="00B25DCD"/>
    <w:rsid w:val="00B41911"/>
    <w:rsid w:val="00B41BE3"/>
    <w:rsid w:val="00B44B33"/>
    <w:rsid w:val="00B545ED"/>
    <w:rsid w:val="00B61534"/>
    <w:rsid w:val="00B76721"/>
    <w:rsid w:val="00B87552"/>
    <w:rsid w:val="00B95B3A"/>
    <w:rsid w:val="00B97C1A"/>
    <w:rsid w:val="00BA00BC"/>
    <w:rsid w:val="00BA2DA3"/>
    <w:rsid w:val="00BA3C1C"/>
    <w:rsid w:val="00BB7299"/>
    <w:rsid w:val="00BC5F49"/>
    <w:rsid w:val="00BD0626"/>
    <w:rsid w:val="00C04E58"/>
    <w:rsid w:val="00C17DB5"/>
    <w:rsid w:val="00C4071E"/>
    <w:rsid w:val="00C515E4"/>
    <w:rsid w:val="00C52FF9"/>
    <w:rsid w:val="00C635DA"/>
    <w:rsid w:val="00C739EC"/>
    <w:rsid w:val="00C87540"/>
    <w:rsid w:val="00C92ED2"/>
    <w:rsid w:val="00C9797A"/>
    <w:rsid w:val="00CC5776"/>
    <w:rsid w:val="00CC604E"/>
    <w:rsid w:val="00CD1289"/>
    <w:rsid w:val="00CE40D5"/>
    <w:rsid w:val="00CF53FE"/>
    <w:rsid w:val="00D1249A"/>
    <w:rsid w:val="00D45EAE"/>
    <w:rsid w:val="00D54E3D"/>
    <w:rsid w:val="00D5727B"/>
    <w:rsid w:val="00D70BB5"/>
    <w:rsid w:val="00D7409E"/>
    <w:rsid w:val="00D8786A"/>
    <w:rsid w:val="00D9050B"/>
    <w:rsid w:val="00D939DA"/>
    <w:rsid w:val="00DA5BD8"/>
    <w:rsid w:val="00DB121F"/>
    <w:rsid w:val="00DB187E"/>
    <w:rsid w:val="00DB4702"/>
    <w:rsid w:val="00DF058F"/>
    <w:rsid w:val="00E120F4"/>
    <w:rsid w:val="00E12D2F"/>
    <w:rsid w:val="00E26DDB"/>
    <w:rsid w:val="00E35E19"/>
    <w:rsid w:val="00E77E08"/>
    <w:rsid w:val="00E97B15"/>
    <w:rsid w:val="00EB225A"/>
    <w:rsid w:val="00EC4F19"/>
    <w:rsid w:val="00EE35D8"/>
    <w:rsid w:val="00F01D4B"/>
    <w:rsid w:val="00F13D90"/>
    <w:rsid w:val="00F25790"/>
    <w:rsid w:val="00F43A34"/>
    <w:rsid w:val="00F653A7"/>
    <w:rsid w:val="00F857E7"/>
    <w:rsid w:val="00F8765D"/>
    <w:rsid w:val="00F91CA0"/>
    <w:rsid w:val="00F9532B"/>
    <w:rsid w:val="00F95ED9"/>
    <w:rsid w:val="00FA29CD"/>
    <w:rsid w:val="00FA727A"/>
    <w:rsid w:val="00FB4AE1"/>
    <w:rsid w:val="00FC5253"/>
    <w:rsid w:val="00FE01BC"/>
    <w:rsid w:val="00FE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417"/>
    <w:pPr>
      <w:spacing w:after="120"/>
    </w:pPr>
  </w:style>
  <w:style w:type="character" w:customStyle="1" w:styleId="a4">
    <w:name w:val="Основной текст Знак"/>
    <w:basedOn w:val="a0"/>
    <w:link w:val="a3"/>
    <w:rsid w:val="0046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66417"/>
    <w:pPr>
      <w:widowControl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66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ированный,Абзац списка11,Абзац списка7,Абзац списка71,Абзац списка8,List Paragraph1,Абзац с отступом,References,NUMBERED PARAGRAPH,List Paragraph 1,Bullets,List_Paragraph,Multilevel para_II,Абзац списка Знак Знак Знак"/>
    <w:basedOn w:val="a"/>
    <w:link w:val="a6"/>
    <w:uiPriority w:val="34"/>
    <w:qFormat/>
    <w:rsid w:val="00466417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466417"/>
    <w:pPr>
      <w:widowControl w:val="0"/>
      <w:shd w:val="clear" w:color="auto" w:fill="FFFFFF"/>
      <w:spacing w:before="360" w:line="317" w:lineRule="exact"/>
      <w:ind w:hanging="260"/>
      <w:jc w:val="center"/>
    </w:pPr>
    <w:rPr>
      <w:sz w:val="26"/>
      <w:szCs w:val="26"/>
      <w:shd w:val="clear" w:color="auto" w:fill="FFFFFF"/>
    </w:rPr>
  </w:style>
  <w:style w:type="character" w:customStyle="1" w:styleId="a6">
    <w:name w:val="Абзац списка Знак"/>
    <w:aliases w:val="маркированный Знак,Абзац списка11 Знак,Абзац списка7 Знак,Абзац списка71 Знак,Абзац списка8 Знак,List Paragraph1 Знак,Абзац с отступом Знак,References Знак,NUMBERED PARAGRAPH Знак,List Paragraph 1 Знак,Bullets Знак,List_Paragraph Знак"/>
    <w:link w:val="a5"/>
    <w:uiPriority w:val="34"/>
    <w:qFormat/>
    <w:rsid w:val="0046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466417"/>
    <w:rPr>
      <w:rFonts w:cs="......"/>
      <w:b/>
      <w:bCs/>
      <w:color w:val="000000"/>
      <w:sz w:val="13"/>
      <w:szCs w:val="13"/>
    </w:rPr>
  </w:style>
  <w:style w:type="paragraph" w:customStyle="1" w:styleId="OsnTxt">
    <w:name w:val="OsnTxt"/>
    <w:link w:val="OsnTxt0"/>
    <w:rsid w:val="00466417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OsnTxt0">
    <w:name w:val="OsnTxt Знак"/>
    <w:link w:val="OsnTxt"/>
    <w:rsid w:val="0046641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snTxt1">
    <w:name w:val="OsnTxt:"/>
    <w:basedOn w:val="OsnTxt"/>
    <w:rsid w:val="00466417"/>
    <w:pPr>
      <w:overflowPunct w:val="0"/>
      <w:autoSpaceDE w:val="0"/>
      <w:autoSpaceDN w:val="0"/>
      <w:adjustRightInd w:val="0"/>
      <w:spacing w:after="40"/>
      <w:textAlignment w:val="baseline"/>
    </w:pPr>
  </w:style>
  <w:style w:type="paragraph" w:customStyle="1" w:styleId="Abz1">
    <w:name w:val="Abz1"/>
    <w:basedOn w:val="OsnTxt"/>
    <w:link w:val="Abz10"/>
    <w:rsid w:val="00466417"/>
    <w:pPr>
      <w:overflowPunct w:val="0"/>
      <w:autoSpaceDE w:val="0"/>
      <w:autoSpaceDN w:val="0"/>
      <w:adjustRightInd w:val="0"/>
      <w:spacing w:before="120"/>
      <w:textAlignment w:val="baseline"/>
    </w:pPr>
    <w:rPr>
      <w:bCs/>
      <w:sz w:val="28"/>
      <w:lang w:eastAsia="en-US"/>
    </w:rPr>
  </w:style>
  <w:style w:type="paragraph" w:customStyle="1" w:styleId="SpI">
    <w:name w:val="Sp.I"/>
    <w:basedOn w:val="a"/>
    <w:rsid w:val="00466417"/>
    <w:pPr>
      <w:tabs>
        <w:tab w:val="left" w:pos="1247"/>
      </w:tabs>
      <w:overflowPunct w:val="0"/>
      <w:autoSpaceDE w:val="0"/>
      <w:autoSpaceDN w:val="0"/>
      <w:adjustRightInd w:val="0"/>
      <w:spacing w:line="260" w:lineRule="exact"/>
      <w:ind w:firstLine="794"/>
      <w:jc w:val="both"/>
      <w:textAlignment w:val="baseline"/>
    </w:pPr>
    <w:rPr>
      <w:rFonts w:ascii="Arial" w:hAnsi="Arial"/>
      <w:sz w:val="19"/>
      <w:szCs w:val="20"/>
    </w:rPr>
  </w:style>
  <w:style w:type="paragraph" w:customStyle="1" w:styleId="22">
    <w:name w:val="Обычный2"/>
    <w:rsid w:val="00466417"/>
    <w:pPr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bz10">
    <w:name w:val="Abz1 Знак"/>
    <w:link w:val="Abz1"/>
    <w:rsid w:val="00466417"/>
    <w:rPr>
      <w:rFonts w:ascii="Arial" w:eastAsia="Times New Roman" w:hAnsi="Arial" w:cs="Times New Roman"/>
      <w:bCs/>
      <w:sz w:val="28"/>
      <w:szCs w:val="20"/>
    </w:rPr>
  </w:style>
  <w:style w:type="paragraph" w:customStyle="1" w:styleId="13">
    <w:name w:val="Основной текст13"/>
    <w:basedOn w:val="a"/>
    <w:rsid w:val="00466417"/>
    <w:pPr>
      <w:widowControl w:val="0"/>
      <w:shd w:val="clear" w:color="auto" w:fill="FFFFFF"/>
      <w:spacing w:line="0" w:lineRule="atLeast"/>
      <w:ind w:hanging="520"/>
      <w:jc w:val="right"/>
    </w:pPr>
    <w:rPr>
      <w:rFonts w:ascii="Verdana" w:eastAsia="Verdana" w:hAnsi="Verdana" w:cs="Verdana"/>
      <w:sz w:val="17"/>
      <w:szCs w:val="17"/>
    </w:rPr>
  </w:style>
  <w:style w:type="character" w:customStyle="1" w:styleId="4">
    <w:name w:val="Основной текст (4)_"/>
    <w:basedOn w:val="a0"/>
    <w:link w:val="40"/>
    <w:rsid w:val="00466417"/>
    <w:rPr>
      <w:rFonts w:ascii="Verdana" w:eastAsia="Verdana" w:hAnsi="Verdana" w:cs="Verdana"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6417"/>
    <w:pPr>
      <w:widowControl w:val="0"/>
      <w:shd w:val="clear" w:color="auto" w:fill="FFFFFF"/>
      <w:spacing w:line="0" w:lineRule="atLeast"/>
      <w:ind w:hanging="1000"/>
    </w:pPr>
    <w:rPr>
      <w:rFonts w:ascii="Verdana" w:eastAsia="Verdana" w:hAnsi="Verdana" w:cs="Verdana"/>
      <w:bCs/>
      <w:sz w:val="14"/>
      <w:szCs w:val="14"/>
      <w:lang w:eastAsia="en-US"/>
    </w:rPr>
  </w:style>
  <w:style w:type="character" w:styleId="a7">
    <w:name w:val="Hyperlink"/>
    <w:basedOn w:val="a0"/>
    <w:uiPriority w:val="99"/>
    <w:semiHidden/>
    <w:unhideWhenUsed/>
    <w:rsid w:val="00A64D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57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82567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82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3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B7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A526A1"/>
    <w:rPr>
      <w:color w:val="808080"/>
    </w:rPr>
  </w:style>
  <w:style w:type="table" w:styleId="af1">
    <w:name w:val="Table Grid"/>
    <w:basedOn w:val="a1"/>
    <w:uiPriority w:val="59"/>
    <w:rsid w:val="00A8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4664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1" w:type="character">
    <w:name w:val="Default Paragraph Font"/>
    <w:uiPriority w:val="1"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Body Text"/>
    <w:basedOn w:val="a0"/>
    <w:link w:val="a5"/>
    <w:rsid w:val="00466417"/>
    <w:pPr>
      <w:spacing w:after="120"/>
    </w:pPr>
  </w:style>
  <w:style w:customStyle="1" w:styleId="a5" w:type="character">
    <w:name w:val="Основной текст Знак"/>
    <w:basedOn w:val="a1"/>
    <w:link w:val="a4"/>
    <w:rsid w:val="00466417"/>
    <w:rPr>
      <w:rFonts w:ascii="Times New Roman" w:cs="Times New Roman" w:eastAsia="Times New Roman" w:hAnsi="Times New Roman"/>
      <w:sz w:val="24"/>
      <w:szCs w:val="24"/>
      <w:lang w:eastAsia="ru-RU"/>
    </w:rPr>
  </w:style>
  <w:style w:styleId="2" w:type="paragraph">
    <w:name w:val="Body Text 2"/>
    <w:basedOn w:val="a0"/>
    <w:link w:val="20"/>
    <w:rsid w:val="00466417"/>
    <w:pPr>
      <w:widowControl w:val="0"/>
      <w:ind w:firstLine="720"/>
      <w:jc w:val="both"/>
    </w:pPr>
    <w:rPr>
      <w:sz w:val="28"/>
      <w:szCs w:val="20"/>
    </w:rPr>
  </w:style>
  <w:style w:customStyle="1" w:styleId="20" w:type="character">
    <w:name w:val="Основной текст 2 Знак"/>
    <w:basedOn w:val="a1"/>
    <w:link w:val="2"/>
    <w:rsid w:val="00466417"/>
    <w:rPr>
      <w:rFonts w:ascii="Times New Roman" w:cs="Times New Roman" w:eastAsia="Times New Roman" w:hAnsi="Times New Roman"/>
      <w:sz w:val="28"/>
      <w:szCs w:val="20"/>
      <w:lang w:eastAsia="ru-RU"/>
    </w:rPr>
  </w:style>
  <w:style w:styleId="a6" w:type="paragraph">
    <w:name w:val="List Paragraph"/>
    <w:aliases w:val="маркированный,Абзац списка11,Абзац списка7,Абзац списка71,Абзац списка8,List Paragraph1,Абзац с отступом,References,NUMBERED PARAGRAPH,List Paragraph 1,Bullets,List_Paragraph,Multilevel para_II,Абзац списка Знак Знак Знак"/>
    <w:basedOn w:val="a0"/>
    <w:link w:val="a7"/>
    <w:uiPriority w:val="34"/>
    <w:qFormat/>
    <w:rsid w:val="00466417"/>
    <w:pPr>
      <w:ind w:left="720"/>
      <w:contextualSpacing/>
    </w:pPr>
  </w:style>
  <w:style w:customStyle="1" w:styleId="21" w:type="paragraph">
    <w:name w:val="Основной текст2"/>
    <w:basedOn w:val="a0"/>
    <w:uiPriority w:val="99"/>
    <w:rsid w:val="00466417"/>
    <w:pPr>
      <w:widowControl w:val="0"/>
      <w:shd w:color="auto" w:fill="FFFFFF" w:val="clear"/>
      <w:spacing w:before="360" w:line="317" w:lineRule="exact"/>
      <w:ind w:hanging="260"/>
      <w:jc w:val="center"/>
    </w:pPr>
    <w:rPr>
      <w:sz w:val="26"/>
      <w:szCs w:val="26"/>
      <w:shd w:color="auto" w:fill="FFFFFF" w:val="clear"/>
    </w:rPr>
  </w:style>
  <w:style w:customStyle="1" w:styleId="a7" w:type="character">
    <w:name w:val="Абзац списка Знак"/>
    <w:aliases w:val="маркированный Знак,Абзац списка11 Знак,Абзац списка7 Знак,Абзац списка71 Знак,Абзац списка8 Знак,List Paragraph1 Знак,Абзац с отступом Знак,References Знак,NUMBERED PARAGRAPH Знак,List Paragraph 1 Знак,Bullets Знак,List_Paragraph Знак"/>
    <w:link w:val="a6"/>
    <w:uiPriority w:val="34"/>
    <w:qFormat/>
    <w:rsid w:val="00466417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A00" w:type="character">
    <w:name w:val="A0"/>
    <w:rsid w:val="00466417"/>
    <w:rPr>
      <w:rFonts w:cs="......"/>
      <w:b/>
      <w:bCs/>
      <w:color w:val="000000"/>
      <w:sz w:val="13"/>
      <w:szCs w:val="13"/>
    </w:rPr>
  </w:style>
  <w:style w:customStyle="1" w:styleId="OsnTxt" w:type="paragraph">
    <w:name w:val="OsnTxt"/>
    <w:link w:val="OsnTxt0"/>
    <w:rsid w:val="00466417"/>
    <w:pPr>
      <w:spacing w:after="0" w:line="280" w:lineRule="exact"/>
      <w:ind w:firstLine="794"/>
      <w:jc w:val="both"/>
    </w:pPr>
    <w:rPr>
      <w:rFonts w:ascii="Arial" w:cs="Times New Roman" w:eastAsia="Times New Roman" w:hAnsi="Arial"/>
      <w:sz w:val="20"/>
      <w:szCs w:val="20"/>
      <w:lang w:eastAsia="ru-RU"/>
    </w:rPr>
  </w:style>
  <w:style w:customStyle="1" w:styleId="OsnTxt0" w:type="character">
    <w:name w:val="OsnTxt Знак"/>
    <w:link w:val="OsnTxt"/>
    <w:rsid w:val="00466417"/>
    <w:rPr>
      <w:rFonts w:ascii="Arial" w:cs="Times New Roman" w:eastAsia="Times New Roman" w:hAnsi="Arial"/>
      <w:sz w:val="20"/>
      <w:szCs w:val="20"/>
      <w:lang w:eastAsia="ru-RU"/>
    </w:rPr>
  </w:style>
  <w:style w:customStyle="1" w:styleId="OsnTxt1" w:type="paragraph">
    <w:name w:val="OsnTxt:"/>
    <w:basedOn w:val="OsnTxt"/>
    <w:rsid w:val="00466417"/>
    <w:pPr>
      <w:overflowPunct w:val="0"/>
      <w:autoSpaceDE w:val="0"/>
      <w:autoSpaceDN w:val="0"/>
      <w:adjustRightInd w:val="0"/>
      <w:spacing w:after="40"/>
      <w:textAlignment w:val="baseline"/>
    </w:pPr>
  </w:style>
  <w:style w:customStyle="1" w:styleId="Abz1" w:type="paragraph">
    <w:name w:val="Abz1"/>
    <w:basedOn w:val="OsnTxt"/>
    <w:link w:val="Abz10"/>
    <w:rsid w:val="00466417"/>
    <w:pPr>
      <w:overflowPunct w:val="0"/>
      <w:autoSpaceDE w:val="0"/>
      <w:autoSpaceDN w:val="0"/>
      <w:adjustRightInd w:val="0"/>
      <w:spacing w:before="120"/>
      <w:textAlignment w:val="baseline"/>
    </w:pPr>
    <w:rPr>
      <w:bCs/>
      <w:sz w:val="28"/>
      <w:lang w:eastAsia="en-US"/>
    </w:rPr>
  </w:style>
  <w:style w:customStyle="1" w:styleId="SpI" w:type="paragraph">
    <w:name w:val="Sp.I"/>
    <w:basedOn w:val="a0"/>
    <w:rsid w:val="00466417"/>
    <w:pPr>
      <w:tabs>
        <w:tab w:pos="1247" w:val="left"/>
      </w:tabs>
      <w:overflowPunct w:val="0"/>
      <w:autoSpaceDE w:val="0"/>
      <w:autoSpaceDN w:val="0"/>
      <w:adjustRightInd w:val="0"/>
      <w:spacing w:line="260" w:lineRule="exact"/>
      <w:ind w:firstLine="794"/>
      <w:jc w:val="both"/>
      <w:textAlignment w:val="baseline"/>
    </w:pPr>
    <w:rPr>
      <w:rFonts w:ascii="Arial" w:hAnsi="Arial"/>
      <w:sz w:val="19"/>
      <w:szCs w:val="20"/>
    </w:rPr>
  </w:style>
  <w:style w:customStyle="1" w:styleId="22" w:type="paragraph">
    <w:name w:val="Обычный2"/>
    <w:rsid w:val="00466417"/>
    <w:pPr>
      <w:spacing w:after="0" w:line="280" w:lineRule="auto"/>
      <w:ind w:firstLine="320"/>
      <w:jc w:val="both"/>
    </w:pPr>
    <w:rPr>
      <w:rFonts w:ascii="Times New Roman" w:cs="Times New Roman" w:eastAsia="Times New Roman" w:hAnsi="Times New Roman"/>
      <w:snapToGrid w:val="0"/>
      <w:sz w:val="20"/>
      <w:szCs w:val="20"/>
      <w:lang w:eastAsia="ru-RU"/>
    </w:rPr>
  </w:style>
  <w:style w:customStyle="1" w:styleId="Abz10" w:type="character">
    <w:name w:val="Abz1 Знак"/>
    <w:link w:val="Abz1"/>
    <w:rsid w:val="00466417"/>
    <w:rPr>
      <w:rFonts w:ascii="Arial" w:cs="Times New Roman" w:eastAsia="Times New Roman" w:hAnsi="Arial"/>
      <w:bCs/>
      <w:sz w:val="28"/>
      <w:szCs w:val="20"/>
    </w:rPr>
  </w:style>
  <w:style w:customStyle="1" w:styleId="13" w:type="paragraph">
    <w:name w:val="Основной текст13"/>
    <w:basedOn w:val="a0"/>
    <w:rsid w:val="00466417"/>
    <w:pPr>
      <w:widowControl w:val="0"/>
      <w:shd w:color="auto" w:fill="FFFFFF" w:val="clear"/>
      <w:spacing w:line="0" w:lineRule="atLeast"/>
      <w:ind w:hanging="520"/>
      <w:jc w:val="right"/>
    </w:pPr>
    <w:rPr>
      <w:rFonts w:ascii="Verdana" w:cs="Verdana" w:eastAsia="Verdana" w:hAnsi="Verdana"/>
      <w:sz w:val="17"/>
      <w:szCs w:val="17"/>
    </w:rPr>
  </w:style>
  <w:style w:customStyle="1" w:styleId="4" w:type="character">
    <w:name w:val="Основной текст (4)_"/>
    <w:basedOn w:val="a1"/>
    <w:link w:val="40"/>
    <w:rsid w:val="00466417"/>
    <w:rPr>
      <w:rFonts w:ascii="Verdana" w:cs="Verdana" w:eastAsia="Verdana" w:hAnsi="Verdana"/>
      <w:bCs/>
      <w:sz w:val="14"/>
      <w:szCs w:val="14"/>
      <w:shd w:color="auto" w:fill="FFFFFF" w:val="clear"/>
    </w:rPr>
  </w:style>
  <w:style w:customStyle="1" w:styleId="40" w:type="paragraph">
    <w:name w:val="Основной текст (4)"/>
    <w:basedOn w:val="a0"/>
    <w:link w:val="4"/>
    <w:rsid w:val="00466417"/>
    <w:pPr>
      <w:widowControl w:val="0"/>
      <w:shd w:color="auto" w:fill="FFFFFF" w:val="clear"/>
      <w:spacing w:line="0" w:lineRule="atLeast"/>
      <w:ind w:hanging="1000"/>
    </w:pPr>
    <w:rPr>
      <w:rFonts w:ascii="Verdana" w:cs="Verdana" w:eastAsia="Verdana" w:hAnsi="Verdana"/>
      <w:bCs/>
      <w:sz w:val="14"/>
      <w:szCs w:val="14"/>
      <w:lang w:eastAsia="en-US"/>
    </w:rPr>
  </w:style>
  <w:style w:styleId="a8" w:type="character">
    <w:name w:val="Hyperlink"/>
    <w:basedOn w:val="a1"/>
    <w:uiPriority w:val="99"/>
    <w:semiHidden/>
    <w:unhideWhenUsed/>
    <w:rsid w:val="00A64D98"/>
    <w:rPr>
      <w:color w:val="0000FF"/>
      <w:u w:val="single"/>
    </w:rPr>
  </w:style>
  <w:style w:styleId="a9" w:type="paragraph">
    <w:name w:val="header"/>
    <w:basedOn w:val="a0"/>
    <w:link w:val="aa"/>
    <w:uiPriority w:val="99"/>
    <w:unhideWhenUsed/>
    <w:rsid w:val="00CC5776"/>
    <w:pPr>
      <w:tabs>
        <w:tab w:pos="4677" w:val="center"/>
        <w:tab w:pos="9355" w:val="right"/>
      </w:tabs>
    </w:pPr>
  </w:style>
  <w:style w:customStyle="1" w:styleId="aa" w:type="character">
    <w:name w:val="Верхний колонтитул Знак"/>
    <w:basedOn w:val="a1"/>
    <w:link w:val="a9"/>
    <w:uiPriority w:val="99"/>
    <w:rsid w:val="00CC5776"/>
    <w:rPr>
      <w:rFonts w:ascii="Times New Roman" w:cs="Times New Roman" w:eastAsia="Times New Roman" w:hAnsi="Times New Roman"/>
      <w:sz w:val="24"/>
      <w:szCs w:val="24"/>
      <w:lang w:eastAsia="ru-RU"/>
    </w:rPr>
  </w:style>
  <w:style w:styleId="ab" w:type="paragraph">
    <w:name w:val="footer"/>
    <w:basedOn w:val="a0"/>
    <w:link w:val="ac"/>
    <w:uiPriority w:val="99"/>
    <w:unhideWhenUsed/>
    <w:rsid w:val="00CC5776"/>
    <w:pPr>
      <w:tabs>
        <w:tab w:pos="4677" w:val="center"/>
        <w:tab w:pos="9355" w:val="right"/>
      </w:tabs>
    </w:pPr>
  </w:style>
  <w:style w:customStyle="1" w:styleId="ac" w:type="character">
    <w:name w:val="Нижний колонтитул Знак"/>
    <w:basedOn w:val="a1"/>
    <w:link w:val="ab"/>
    <w:uiPriority w:val="99"/>
    <w:rsid w:val="00CC5776"/>
    <w:rPr>
      <w:rFonts w:ascii="Times New Roman" w:cs="Times New Roman" w:eastAsia="Times New Roman" w:hAnsi="Times New Roman"/>
      <w:sz w:val="24"/>
      <w:szCs w:val="24"/>
      <w:lang w:eastAsia="ru-RU"/>
    </w:rPr>
  </w:style>
  <w:style w:styleId="ad" w:type="paragraph">
    <w:name w:val="Title"/>
    <w:basedOn w:val="a0"/>
    <w:link w:val="ae"/>
    <w:qFormat/>
    <w:rsid w:val="00A82567"/>
    <w:pPr>
      <w:jc w:val="center"/>
    </w:pPr>
    <w:rPr>
      <w:b/>
      <w:sz w:val="28"/>
      <w:szCs w:val="20"/>
    </w:rPr>
  </w:style>
  <w:style w:customStyle="1" w:styleId="ae" w:type="character">
    <w:name w:val="Название Знак"/>
    <w:basedOn w:val="a1"/>
    <w:link w:val="ad"/>
    <w:rsid w:val="00A82567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" w:type="paragraph">
    <w:name w:val="Balloon Text"/>
    <w:basedOn w:val="a0"/>
    <w:link w:val="af"/>
    <w:uiPriority w:val="99"/>
    <w:semiHidden/>
    <w:unhideWhenUsed/>
    <w:rsid w:val="00473B71"/>
    <w:rPr>
      <w:rFonts w:ascii="Tahoma" w:cs="Tahoma" w:hAnsi="Tahoma"/>
      <w:sz w:val="16"/>
      <w:szCs w:val="16"/>
    </w:rPr>
  </w:style>
  <w:style w:customStyle="1" w:styleId="af" w:type="character">
    <w:name w:val="Текст выноски Знак"/>
    <w:basedOn w:val="a1"/>
    <w:link w:val="a"/>
    <w:uiPriority w:val="99"/>
    <w:semiHidden/>
    <w:rsid w:val="00473B71"/>
    <w:rPr>
      <w:rFonts w:ascii="Tahoma" w:cs="Tahoma" w:eastAsia="Times New Roman" w:hAnsi="Tahoma"/>
      <w:sz w:val="16"/>
      <w:szCs w:val="16"/>
      <w:lang w:eastAsia="ru-RU"/>
    </w:rPr>
  </w:style>
  <w:style w:styleId="af0" w:type="character">
    <w:name w:val="Placeholder Text"/>
    <w:basedOn w:val="a1"/>
    <w:uiPriority w:val="99"/>
    <w:semiHidden/>
    <w:rsid w:val="00A526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12" Type="http://schemas.microsoft.com/office/2007/relationships/stylesWithEffects" Target="stylesWithEffects.xml"/>
    <Relationship Id="rId2" Type="http://schemas.openxmlformats.org/officeDocument/2006/relationships/numbering" Target="numbering.xml"/>
    <Relationship Id="rId3" Type="http://schemas.openxmlformats.org/officeDocument/2006/relationships/styles" Target="style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yperlink" Target="http://adilet.zan.kz/rus/docs/Z100000257_" TargetMode="External"/>
    <Relationship Id="rId9" Type="http://schemas.openxmlformats.org/officeDocument/2006/relationships/header" Target="header1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3340428-6A58-4D1F-A844-DAF2F32D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2022-11-03T10:35:00Z</dcterms:created>
  <dc:creator>Гульжихан Айгозина</dc:creator>
  <lastModifiedBy>g.bolatbek</lastModifiedBy>
  <lastPrinted>2022-10-27T10:12:00Z</lastPrinted>
  <dcterms:modified xsi:type="dcterms:W3CDTF">2022-12-06T11:28:00Z</dcterms:modified>
  <revision>24</revision>
</coreProperties>
</file>