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7A6" w:rsidRPr="00CE37A6" w:rsidRDefault="00CE37A6" w:rsidP="00CE37A6">
      <w:pPr>
        <w:pStyle w:val="36"/>
        <w:spacing w:after="0"/>
        <w:ind w:left="6946"/>
        <w:rPr>
          <w:sz w:val="28"/>
          <w:szCs w:val="28"/>
          <w:lang w:val="en-US" w:eastAsia="ja-JP"/>
        </w:rPr>
      </w:pPr>
      <w:r>
        <w:rPr>
          <w:sz w:val="28"/>
          <w:szCs w:val="28"/>
          <w:lang w:val="en-US" w:eastAsia="ja-JP"/>
        </w:rPr>
        <w:t>Appendix to the order of the Head of the Bureau of National Statistics of the Agency for Strategic Planning and Reforms of the Republic of Kazakhstan</w:t>
      </w:r>
    </w:p>
    <w:p w:rsidR="00CE37A6" w:rsidRPr="00CE37A6" w:rsidRDefault="00CE37A6" w:rsidP="00CE37A6">
      <w:pPr>
        <w:pStyle w:val="36"/>
        <w:spacing w:after="0"/>
        <w:ind w:left="6946"/>
        <w:rPr>
          <w:sz w:val="28"/>
          <w:szCs w:val="28"/>
          <w:lang w:val="en-US" w:eastAsia="ja-JP"/>
        </w:rPr>
      </w:pPr>
      <w:r w:rsidRPr="00CE37A6">
        <w:rPr>
          <w:sz w:val="28"/>
          <w:szCs w:val="28"/>
          <w:lang w:val="en-US" w:eastAsia="ja-JP"/>
        </w:rPr>
        <w:t>dated January 13, 2023</w:t>
      </w:r>
    </w:p>
    <w:p w:rsidR="00CE37A6" w:rsidRPr="00CE37A6" w:rsidRDefault="00CE37A6" w:rsidP="00CE37A6">
      <w:pPr>
        <w:pStyle w:val="36"/>
        <w:spacing w:after="0"/>
        <w:ind w:left="6946"/>
        <w:rPr>
          <w:sz w:val="28"/>
          <w:szCs w:val="28"/>
          <w:lang w:val="en-US" w:eastAsia="ja-JP"/>
        </w:rPr>
      </w:pPr>
      <w:r w:rsidRPr="00CE37A6">
        <w:rPr>
          <w:sz w:val="28"/>
          <w:szCs w:val="28"/>
          <w:lang w:val="en-US" w:eastAsia="ja-JP"/>
        </w:rPr>
        <w:t>no. 1</w:t>
      </w:r>
    </w:p>
    <w:p w:rsidR="00CE37A6" w:rsidRPr="00CE37A6" w:rsidRDefault="00CE37A6" w:rsidP="00CE37A6">
      <w:pPr>
        <w:pStyle w:val="36"/>
        <w:spacing w:after="0"/>
        <w:ind w:left="6946"/>
        <w:rPr>
          <w:sz w:val="28"/>
          <w:szCs w:val="28"/>
          <w:lang w:val="en-US" w:eastAsia="ja-JP"/>
        </w:rPr>
      </w:pPr>
    </w:p>
    <w:p w:rsidR="00CE37A6" w:rsidRPr="00CE37A6" w:rsidRDefault="00CE37A6" w:rsidP="00CE37A6">
      <w:pPr>
        <w:pStyle w:val="36"/>
        <w:spacing w:after="0"/>
        <w:ind w:left="6946"/>
        <w:rPr>
          <w:sz w:val="28"/>
          <w:szCs w:val="28"/>
          <w:lang w:val="en-US" w:eastAsia="ja-JP"/>
        </w:rPr>
      </w:pPr>
      <w:r w:rsidRPr="00CE37A6">
        <w:rPr>
          <w:sz w:val="28"/>
          <w:szCs w:val="28"/>
          <w:lang w:val="en-US" w:eastAsia="ja-JP"/>
        </w:rPr>
        <w:t>Approved by the order of the Chairman of the Committee on Statistics of the Ministry of National Economy of the Republic of Kazakhstan</w:t>
      </w:r>
    </w:p>
    <w:p w:rsidR="001F1EE6" w:rsidRPr="006F2151" w:rsidRDefault="00CE37A6" w:rsidP="00CE37A6">
      <w:pPr>
        <w:pStyle w:val="36"/>
        <w:spacing w:after="0"/>
        <w:ind w:left="6946"/>
        <w:rPr>
          <w:sz w:val="28"/>
          <w:szCs w:val="28"/>
        </w:rPr>
      </w:pPr>
      <w:r w:rsidRPr="00CE37A6">
        <w:rPr>
          <w:sz w:val="28"/>
          <w:szCs w:val="28"/>
          <w:lang w:eastAsia="ja-JP"/>
        </w:rPr>
        <w:t>dated August 11, 2016 160</w:t>
      </w:r>
    </w:p>
    <w:p w:rsidR="00EE6ED0" w:rsidRPr="006F2151" w:rsidRDefault="00EE6ED0" w:rsidP="003A7E9E">
      <w:pPr>
        <w:pStyle w:val="affb"/>
        <w:jc w:val="center"/>
        <w:rPr>
          <w:rFonts w:ascii="Times New Roman" w:hAnsi="Times New Roman"/>
          <w:sz w:val="28"/>
          <w:szCs w:val="28"/>
        </w:rPr>
      </w:pPr>
    </w:p>
    <w:p w:rsidR="00175B45" w:rsidRPr="006F2151" w:rsidRDefault="00175B45" w:rsidP="003A7E9E">
      <w:pPr>
        <w:pStyle w:val="affb"/>
        <w:jc w:val="center"/>
        <w:rPr>
          <w:rFonts w:ascii="Times New Roman" w:hAnsi="Times New Roman"/>
          <w:sz w:val="28"/>
          <w:szCs w:val="28"/>
        </w:rPr>
      </w:pPr>
    </w:p>
    <w:p w:rsidR="00F63630" w:rsidRPr="00CE37A6" w:rsidRDefault="00CE37A6" w:rsidP="003A7E9E">
      <w:pPr>
        <w:pStyle w:val="affb"/>
        <w:jc w:val="center"/>
        <w:rPr>
          <w:rFonts w:ascii="Times New Roman" w:hAnsi="Times New Roman"/>
          <w:b/>
          <w:sz w:val="28"/>
          <w:szCs w:val="28"/>
          <w:lang w:val="en-US"/>
        </w:rPr>
      </w:pPr>
      <w:r w:rsidRPr="00CE37A6">
        <w:rPr>
          <w:rFonts w:ascii="Times New Roman" w:hAnsi="Times New Roman"/>
          <w:b/>
          <w:sz w:val="28"/>
          <w:szCs w:val="28"/>
          <w:lang w:val="en-US"/>
        </w:rPr>
        <w:t>Methodology for the formation of the fuel and energy balance and the calculation of individual statistical indicators characterizing the energy industry</w:t>
      </w:r>
    </w:p>
    <w:p w:rsidR="003A7E9E" w:rsidRPr="00CE37A6" w:rsidRDefault="003A7E9E" w:rsidP="003A7E9E">
      <w:pPr>
        <w:pStyle w:val="affb"/>
        <w:jc w:val="center"/>
        <w:rPr>
          <w:rFonts w:ascii="Times New Roman" w:hAnsi="Times New Roman"/>
          <w:b/>
          <w:sz w:val="28"/>
          <w:szCs w:val="28"/>
          <w:lang w:val="en-US"/>
        </w:rPr>
      </w:pPr>
    </w:p>
    <w:p w:rsidR="003A7E9E" w:rsidRPr="00CE37A6" w:rsidRDefault="003A7E9E" w:rsidP="003A7E9E">
      <w:pPr>
        <w:pStyle w:val="affb"/>
        <w:jc w:val="center"/>
        <w:rPr>
          <w:rFonts w:ascii="Times New Roman" w:hAnsi="Times New Roman"/>
          <w:b/>
          <w:sz w:val="28"/>
          <w:szCs w:val="28"/>
          <w:lang w:val="en-US"/>
        </w:rPr>
      </w:pPr>
    </w:p>
    <w:p w:rsidR="00EE6ED0" w:rsidRPr="006F2151" w:rsidRDefault="00C9008F" w:rsidP="003A7E9E">
      <w:pPr>
        <w:pStyle w:val="OsnTxt"/>
        <w:spacing w:line="240" w:lineRule="auto"/>
        <w:ind w:firstLine="0"/>
        <w:jc w:val="center"/>
        <w:rPr>
          <w:rFonts w:ascii="Times New Roman" w:hAnsi="Times New Roman"/>
          <w:b/>
          <w:sz w:val="28"/>
          <w:szCs w:val="28"/>
        </w:rPr>
      </w:pPr>
      <w:r w:rsidRPr="006F2151">
        <w:rPr>
          <w:rFonts w:ascii="Times New Roman" w:hAnsi="Times New Roman"/>
          <w:b/>
          <w:sz w:val="28"/>
          <w:szCs w:val="28"/>
        </w:rPr>
        <w:t xml:space="preserve">Chapter 1. General </w:t>
      </w:r>
      <w:r w:rsidR="00B75C59">
        <w:rPr>
          <w:rFonts w:ascii="Times New Roman" w:hAnsi="Times New Roman"/>
          <w:b/>
          <w:sz w:val="28"/>
          <w:szCs w:val="28"/>
          <w:lang w:val="ru-RU"/>
        </w:rPr>
        <w:t>p</w:t>
      </w:r>
      <w:r w:rsidRPr="006F2151">
        <w:rPr>
          <w:rFonts w:ascii="Times New Roman" w:hAnsi="Times New Roman"/>
          <w:b/>
          <w:sz w:val="28"/>
          <w:szCs w:val="28"/>
        </w:rPr>
        <w:t>rovisions</w:t>
      </w:r>
    </w:p>
    <w:p w:rsidR="00F63630" w:rsidRPr="006F2151" w:rsidRDefault="00F63630" w:rsidP="005C2517">
      <w:pPr>
        <w:widowControl w:val="0"/>
        <w:jc w:val="center"/>
        <w:outlineLvl w:val="4"/>
        <w:rPr>
          <w:b/>
          <w:sz w:val="28"/>
          <w:szCs w:val="28"/>
        </w:rPr>
      </w:pPr>
    </w:p>
    <w:p w:rsidR="00394A6A" w:rsidRPr="006F2151" w:rsidRDefault="00F41E3D" w:rsidP="0009797A">
      <w:pPr>
        <w:ind w:firstLine="709"/>
        <w:jc w:val="both"/>
        <w:rPr>
          <w:sz w:val="28"/>
          <w:szCs w:val="28"/>
        </w:rPr>
      </w:pPr>
      <w:r w:rsidRPr="006F2151">
        <w:rPr>
          <w:sz w:val="28"/>
          <w:szCs w:val="28"/>
        </w:rPr>
        <w:t>1. The methodology for the formation of the fuel and energy balance and the calculation of individual statistical indicators characterizing the energy industry (hereinafter - the Methodology) in accordance with international standards and recommendations refers to the statistical methodology formed and approved in accordance with the Law of the Republic of Kazakhstan "On State Statistics".</w:t>
      </w:r>
    </w:p>
    <w:p w:rsidR="00394A6A" w:rsidRPr="006F2151" w:rsidRDefault="00F41E3D" w:rsidP="0009797A">
      <w:pPr>
        <w:ind w:firstLine="709"/>
        <w:jc w:val="both"/>
        <w:rPr>
          <w:spacing w:val="-3"/>
          <w:sz w:val="28"/>
          <w:szCs w:val="28"/>
        </w:rPr>
      </w:pPr>
      <w:r w:rsidRPr="006F2151">
        <w:rPr>
          <w:rStyle w:val="hps"/>
          <w:sz w:val="28"/>
          <w:szCs w:val="28"/>
        </w:rPr>
        <w:t xml:space="preserve">2. </w:t>
      </w:r>
      <w:r w:rsidR="001E0EC5" w:rsidRPr="006F2151">
        <w:rPr>
          <w:sz w:val="28"/>
          <w:szCs w:val="28"/>
        </w:rPr>
        <w:t xml:space="preserve">This Methodology is applied </w:t>
      </w:r>
      <w:r w:rsidR="001F1EE6" w:rsidRPr="006F2151">
        <w:rPr>
          <w:spacing w:val="-3"/>
          <w:sz w:val="28"/>
          <w:szCs w:val="28"/>
        </w:rPr>
        <w:t xml:space="preserve">by the Bureau of National Statistics of the Agency for Strategic Planning and Reforms of the Republic of Kazakhstan and its territorial divisions in the formation of </w:t>
      </w:r>
      <w:r w:rsidR="00B30AEF" w:rsidRPr="00EA5A46">
        <w:rPr>
          <w:sz w:val="28"/>
          <w:szCs w:val="28"/>
        </w:rPr>
        <w:t xml:space="preserve">the fuel and energy balance and the calculation of individual </w:t>
      </w:r>
      <w:r w:rsidR="00EE6ED0" w:rsidRPr="006F2151">
        <w:rPr>
          <w:spacing w:val="-3"/>
          <w:sz w:val="28"/>
          <w:szCs w:val="28"/>
        </w:rPr>
        <w:t>statistical indicators characterizing the energy sector.</w:t>
      </w:r>
    </w:p>
    <w:p w:rsidR="00F41E3D" w:rsidRPr="006F2151" w:rsidRDefault="00F41E3D" w:rsidP="0009797A">
      <w:pPr>
        <w:ind w:firstLine="709"/>
        <w:jc w:val="both"/>
        <w:rPr>
          <w:sz w:val="28"/>
          <w:szCs w:val="28"/>
        </w:rPr>
      </w:pPr>
      <w:r w:rsidRPr="006F2151">
        <w:rPr>
          <w:sz w:val="28"/>
          <w:szCs w:val="28"/>
        </w:rPr>
        <w:t>3. The methodology establishes the procedure for the formation of the fuel and energy balance and the calculation on its basis of individual statistical indicators characterizing the level of consumption of fuel and energy resources, in accordance with the International Recommendations on Energy Statistics (IRES) developed by the UN Statistics Division, as well as taking into account the Guidelines for energy statistics prepared by the International Energy Agency (IEA) in collaboration with the Statistical Office of the European Community.</w:t>
      </w:r>
    </w:p>
    <w:p w:rsidR="00394A6A" w:rsidRPr="006F2151" w:rsidRDefault="00394A6A" w:rsidP="0009797A">
      <w:pPr>
        <w:ind w:firstLine="709"/>
        <w:jc w:val="both"/>
        <w:rPr>
          <w:spacing w:val="-3"/>
          <w:sz w:val="28"/>
          <w:szCs w:val="28"/>
        </w:rPr>
      </w:pPr>
      <w:r w:rsidRPr="006F2151">
        <w:rPr>
          <w:spacing w:val="-3"/>
          <w:sz w:val="28"/>
          <w:szCs w:val="28"/>
        </w:rPr>
        <w:lastRenderedPageBreak/>
        <w:t xml:space="preserve">4. </w:t>
      </w:r>
      <w:r w:rsidR="00BB6537" w:rsidRPr="00EA5A46">
        <w:rPr>
          <w:sz w:val="28"/>
          <w:szCs w:val="28"/>
        </w:rPr>
        <w:t xml:space="preserve">The fuel and energy balance </w:t>
      </w:r>
      <w:r w:rsidR="00CE37A6">
        <w:rPr>
          <w:spacing w:val="-3"/>
          <w:sz w:val="28"/>
          <w:szCs w:val="28"/>
        </w:rPr>
        <w:t>(hereinafter - FEB) is a system of statistical indicators formed in the form of a balance table and characterizing the total volume and structure of the formation of fuel and energy resources, the processes of their transformation (transformation), as well as end use.</w:t>
      </w:r>
    </w:p>
    <w:p w:rsidR="008F65ED" w:rsidRPr="006F2151" w:rsidRDefault="00394A6A" w:rsidP="0009797A">
      <w:pPr>
        <w:pStyle w:val="27"/>
        <w:shd w:val="clear" w:color="auto" w:fill="auto"/>
        <w:tabs>
          <w:tab w:val="left" w:pos="709"/>
          <w:tab w:val="left" w:pos="993"/>
        </w:tabs>
        <w:spacing w:before="0" w:line="240" w:lineRule="auto"/>
        <w:ind w:firstLine="709"/>
        <w:jc w:val="both"/>
        <w:rPr>
          <w:rFonts w:eastAsia="Times New Roman"/>
          <w:spacing w:val="-3"/>
          <w:sz w:val="28"/>
          <w:szCs w:val="28"/>
        </w:rPr>
      </w:pPr>
      <w:r w:rsidRPr="006F2151">
        <w:rPr>
          <w:rFonts w:eastAsia="Times New Roman"/>
          <w:spacing w:val="-3"/>
          <w:sz w:val="28"/>
          <w:szCs w:val="28"/>
        </w:rPr>
        <w:t>5. The following definitions are used in the Methodology:</w:t>
      </w:r>
    </w:p>
    <w:p w:rsidR="007070B7" w:rsidRPr="006F2151" w:rsidRDefault="00BF39E0" w:rsidP="007070B7">
      <w:pPr>
        <w:pStyle w:val="a"/>
        <w:numPr>
          <w:ilvl w:val="0"/>
          <w:numId w:val="0"/>
        </w:numPr>
        <w:ind w:firstLine="708"/>
        <w:rPr>
          <w:szCs w:val="28"/>
        </w:rPr>
      </w:pPr>
      <w:r w:rsidRPr="006F2151">
        <w:rPr>
          <w:szCs w:val="28"/>
        </w:rPr>
        <w:t>1) primary energy - sources of energy (energy carriers) that require only extraction or capture, with or without consideration for their separation from the accompanying rock, purification or sorting, before the energy contained in these sources can be converted;</w:t>
      </w:r>
    </w:p>
    <w:p w:rsidR="00BF39E0" w:rsidRPr="006F2151" w:rsidRDefault="007070B7" w:rsidP="0009797A">
      <w:pPr>
        <w:pStyle w:val="a"/>
        <w:numPr>
          <w:ilvl w:val="0"/>
          <w:numId w:val="0"/>
        </w:numPr>
        <w:ind w:firstLine="709"/>
        <w:rPr>
          <w:szCs w:val="28"/>
        </w:rPr>
      </w:pPr>
      <w:r w:rsidRPr="006F2151">
        <w:rPr>
          <w:spacing w:val="-3"/>
          <w:szCs w:val="28"/>
        </w:rPr>
        <w:t xml:space="preserve">2) </w:t>
      </w:r>
      <w:r w:rsidR="00BF39E0" w:rsidRPr="006F2151">
        <w:rPr>
          <w:szCs w:val="28"/>
        </w:rPr>
        <w:t>the energy intensity of the gross domestic product (hereinafter - GDP) is a general indicator that characterizes the level of consumption of fuel and energy resources per unit of GDP;</w:t>
      </w:r>
    </w:p>
    <w:p w:rsidR="00BF39E0" w:rsidRPr="006F2151" w:rsidRDefault="007070B7" w:rsidP="0009797A">
      <w:pPr>
        <w:pStyle w:val="a"/>
        <w:numPr>
          <w:ilvl w:val="0"/>
          <w:numId w:val="0"/>
        </w:numPr>
        <w:ind w:firstLine="709"/>
        <w:rPr>
          <w:szCs w:val="28"/>
        </w:rPr>
      </w:pPr>
      <w:r w:rsidRPr="006F2151">
        <w:rPr>
          <w:szCs w:val="28"/>
        </w:rPr>
        <w:t>3) calorific value (heat of combustion) - the amount of heat (in joules or kilocalories) released during the complete combustion of a unit of fuel;</w:t>
      </w:r>
    </w:p>
    <w:p w:rsidR="00FD3B57" w:rsidRPr="006F2151" w:rsidRDefault="007070B7" w:rsidP="0009797A">
      <w:pPr>
        <w:pStyle w:val="a"/>
        <w:numPr>
          <w:ilvl w:val="0"/>
          <w:numId w:val="0"/>
        </w:numPr>
        <w:ind w:firstLine="709"/>
        <w:rPr>
          <w:spacing w:val="-3"/>
          <w:szCs w:val="28"/>
        </w:rPr>
      </w:pPr>
      <w:r w:rsidRPr="00731114">
        <w:rPr>
          <w:spacing w:val="-3"/>
          <w:szCs w:val="28"/>
        </w:rPr>
        <w:t xml:space="preserve">4) </w:t>
      </w:r>
      <w:r w:rsidR="00FD3B57" w:rsidRPr="00731114">
        <w:t>renewable energy sources - energy sources continuously renewable due to naturally occurring natural processes, including the following types: solar radiation energy, wind energy, hydrodynamic water energy; geothermal energy: heat of the soil, groundwater, rivers, reservoirs; as well as anthropogenic sources of primary energy resources: consumer waste, biomass, biogas and other fuel from consumer waste used for the production of electrical and (or) thermal energy;</w:t>
      </w:r>
    </w:p>
    <w:p w:rsidR="00BF39E0" w:rsidRPr="006F2151" w:rsidRDefault="00BB4184" w:rsidP="0009797A">
      <w:pPr>
        <w:pStyle w:val="a"/>
        <w:numPr>
          <w:ilvl w:val="0"/>
          <w:numId w:val="0"/>
        </w:numPr>
        <w:ind w:firstLine="709"/>
        <w:rPr>
          <w:spacing w:val="-3"/>
          <w:szCs w:val="28"/>
        </w:rPr>
      </w:pPr>
      <w:r w:rsidRPr="006F2151">
        <w:rPr>
          <w:spacing w:val="-3"/>
          <w:szCs w:val="28"/>
        </w:rPr>
        <w:t xml:space="preserve">5) </w:t>
      </w:r>
      <w:r w:rsidR="00B97ED9" w:rsidRPr="006F2151">
        <w:rPr>
          <w:szCs w:val="22"/>
          <w:lang w:eastAsia="en-US"/>
        </w:rPr>
        <w:t>conventional fuel - a unit adopted in technical and economic calculations, regulated in norms and standards, used to compare the thermal value of various types of fossil fuels;</w:t>
      </w:r>
    </w:p>
    <w:p w:rsidR="008F65ED" w:rsidRPr="006F2151" w:rsidRDefault="00B97ED9" w:rsidP="0009797A">
      <w:pPr>
        <w:pStyle w:val="a"/>
        <w:numPr>
          <w:ilvl w:val="0"/>
          <w:numId w:val="0"/>
        </w:numPr>
        <w:ind w:firstLine="709"/>
        <w:rPr>
          <w:spacing w:val="-3"/>
          <w:szCs w:val="28"/>
        </w:rPr>
      </w:pPr>
      <w:r w:rsidRPr="006F2151">
        <w:rPr>
          <w:spacing w:val="-3"/>
          <w:szCs w:val="28"/>
        </w:rPr>
        <w:t xml:space="preserve">6) total energy consumption - characterizes the gross domestic identified energy consumption and is calculated according to a formula that takes into account data on production, import, export, international bunker and change in stocks of </w:t>
      </w:r>
      <w:r w:rsidR="001D3C11" w:rsidRPr="006F2151">
        <w:rPr>
          <w:szCs w:val="28"/>
          <w:lang w:eastAsia="ru-RU"/>
        </w:rPr>
        <w:t>all types of fuel.</w:t>
      </w:r>
    </w:p>
    <w:p w:rsidR="00193B8A" w:rsidRPr="006F2151" w:rsidRDefault="00193B8A" w:rsidP="0009797A">
      <w:pPr>
        <w:pStyle w:val="a1"/>
        <w:jc w:val="center"/>
        <w:rPr>
          <w:rFonts w:ascii="Times New Roman" w:eastAsia="MS Mincho" w:hAnsi="Times New Roman" w:cs="Times New Roman"/>
          <w:b/>
          <w:noProof w:val="0"/>
          <w:sz w:val="28"/>
          <w:szCs w:val="28"/>
        </w:rPr>
      </w:pPr>
    </w:p>
    <w:p w:rsidR="0009797A" w:rsidRPr="006F2151" w:rsidRDefault="0009797A" w:rsidP="0009797A">
      <w:pPr>
        <w:pStyle w:val="a1"/>
        <w:jc w:val="center"/>
        <w:rPr>
          <w:rFonts w:ascii="Times New Roman" w:eastAsia="MS Mincho" w:hAnsi="Times New Roman" w:cs="Times New Roman"/>
          <w:b/>
          <w:noProof w:val="0"/>
          <w:sz w:val="28"/>
          <w:szCs w:val="28"/>
        </w:rPr>
      </w:pPr>
    </w:p>
    <w:p w:rsidR="002443C7" w:rsidRPr="006F2151" w:rsidRDefault="002443C7" w:rsidP="006F0D53">
      <w:pPr>
        <w:pStyle w:val="a1"/>
        <w:ind w:firstLine="0"/>
        <w:jc w:val="center"/>
        <w:rPr>
          <w:rStyle w:val="af4"/>
          <w:rFonts w:ascii="Times New Roman" w:hAnsi="Times New Roman" w:cs="Times New Roman"/>
          <w:b/>
          <w:sz w:val="28"/>
          <w:szCs w:val="28"/>
        </w:rPr>
      </w:pPr>
      <w:r w:rsidRPr="006F2151">
        <w:rPr>
          <w:rStyle w:val="af4"/>
          <w:rFonts w:ascii="Times New Roman" w:hAnsi="Times New Roman" w:cs="Times New Roman"/>
          <w:b/>
          <w:sz w:val="28"/>
          <w:szCs w:val="28"/>
        </w:rPr>
        <w:t>Chapter 2 FEB Structure and Main Energy Flows</w:t>
      </w:r>
    </w:p>
    <w:p w:rsidR="002443C7" w:rsidRPr="006F2151" w:rsidRDefault="002443C7" w:rsidP="0009797A">
      <w:pPr>
        <w:pStyle w:val="a1"/>
        <w:jc w:val="center"/>
        <w:rPr>
          <w:rFonts w:ascii="Times New Roman" w:eastAsia="MS Mincho" w:hAnsi="Times New Roman" w:cs="Times New Roman"/>
          <w:b/>
          <w:noProof w:val="0"/>
          <w:sz w:val="28"/>
          <w:szCs w:val="28"/>
        </w:rPr>
      </w:pPr>
    </w:p>
    <w:p w:rsidR="0009797A" w:rsidRPr="006F2151" w:rsidRDefault="0009797A" w:rsidP="0009797A">
      <w:pPr>
        <w:pStyle w:val="a1"/>
        <w:jc w:val="center"/>
        <w:rPr>
          <w:rFonts w:ascii="Times New Roman" w:eastAsia="MS Mincho" w:hAnsi="Times New Roman" w:cs="Times New Roman"/>
          <w:b/>
          <w:noProof w:val="0"/>
          <w:sz w:val="28"/>
          <w:szCs w:val="28"/>
        </w:rPr>
      </w:pPr>
    </w:p>
    <w:p w:rsidR="002443C7" w:rsidRPr="006F2151" w:rsidRDefault="002443C7" w:rsidP="006F0D53">
      <w:pPr>
        <w:pStyle w:val="a1"/>
        <w:ind w:firstLine="0"/>
        <w:jc w:val="center"/>
        <w:rPr>
          <w:rFonts w:ascii="Times New Roman" w:eastAsia="MS Mincho" w:hAnsi="Times New Roman" w:cs="Times New Roman"/>
          <w:b/>
          <w:noProof w:val="0"/>
          <w:sz w:val="28"/>
          <w:szCs w:val="28"/>
        </w:rPr>
      </w:pPr>
      <w:r w:rsidRPr="006F2151">
        <w:rPr>
          <w:rFonts w:ascii="Times New Roman" w:eastAsia="MS Mincho" w:hAnsi="Times New Roman" w:cs="Times New Roman"/>
          <w:b/>
          <w:noProof w:val="0"/>
          <w:sz w:val="28"/>
          <w:szCs w:val="28"/>
        </w:rPr>
        <w:t>Paragraph 1. Sources of formation of FEB indicators</w:t>
      </w:r>
    </w:p>
    <w:p w:rsidR="002443C7" w:rsidRPr="006F2151" w:rsidRDefault="002443C7" w:rsidP="0009797A">
      <w:pPr>
        <w:pStyle w:val="a1"/>
        <w:jc w:val="center"/>
        <w:rPr>
          <w:rFonts w:ascii="Times New Roman" w:eastAsia="MS Mincho" w:hAnsi="Times New Roman" w:cs="Times New Roman"/>
          <w:b/>
          <w:noProof w:val="0"/>
          <w:sz w:val="28"/>
          <w:szCs w:val="28"/>
        </w:rPr>
      </w:pPr>
    </w:p>
    <w:p w:rsidR="00C82D98" w:rsidRPr="0010025E" w:rsidRDefault="008D75F8" w:rsidP="008D75F8">
      <w:pPr>
        <w:ind w:firstLine="709"/>
        <w:jc w:val="both"/>
        <w:rPr>
          <w:rStyle w:val="af4"/>
          <w:sz w:val="28"/>
          <w:szCs w:val="28"/>
        </w:rPr>
      </w:pPr>
      <w:r w:rsidRPr="006F2151">
        <w:rPr>
          <w:rStyle w:val="af4"/>
          <w:sz w:val="28"/>
          <w:szCs w:val="28"/>
        </w:rPr>
        <w:t xml:space="preserve">6. The information base for the formation of official statistical information </w:t>
      </w:r>
      <w:bookmarkStart w:id="0" w:name="_Hlk119093188"/>
      <w:r w:rsidRPr="0010025E">
        <w:rPr>
          <w:rStyle w:val="af4"/>
          <w:sz w:val="28"/>
          <w:szCs w:val="28"/>
        </w:rPr>
        <w:t>on the energy statistics sector</w:t>
      </w:r>
      <w:bookmarkEnd w:id="0"/>
      <w:r w:rsidR="00B75C59">
        <w:rPr>
          <w:rStyle w:val="af4"/>
          <w:sz w:val="28"/>
          <w:szCs w:val="28"/>
        </w:rPr>
        <w:t>,</w:t>
      </w:r>
      <w:r w:rsidRPr="0010025E">
        <w:rPr>
          <w:rStyle w:val="af4"/>
          <w:sz w:val="28"/>
          <w:szCs w:val="28"/>
        </w:rPr>
        <w:t xml:space="preserve"> characterizing the system of indicators on the level of production (production), export, import and consumption of fuel and energy resources in the Republic of Kazakhstan, is the data obtained </w:t>
      </w:r>
      <w:r w:rsidR="00B662B0" w:rsidRPr="0010025E">
        <w:rPr>
          <w:rStyle w:val="af4"/>
          <w:sz w:val="28"/>
          <w:szCs w:val="28"/>
        </w:rPr>
        <w:t>or registered in the statistical forms of national statistical observations (hereinafter – data) given in Appendix 1 to this Methodology, as well as administrative data.</w:t>
      </w:r>
    </w:p>
    <w:p w:rsidR="008C55F8" w:rsidRPr="006F2151" w:rsidRDefault="008D75F8" w:rsidP="0009797A">
      <w:pPr>
        <w:ind w:firstLine="709"/>
        <w:jc w:val="both"/>
        <w:rPr>
          <w:rStyle w:val="af4"/>
          <w:sz w:val="28"/>
          <w:szCs w:val="28"/>
        </w:rPr>
      </w:pPr>
      <w:r w:rsidRPr="0010025E">
        <w:rPr>
          <w:rStyle w:val="af4"/>
          <w:sz w:val="28"/>
          <w:szCs w:val="28"/>
        </w:rPr>
        <w:t xml:space="preserve">7. The formation of FEB allows to analyze and evaluate changes in the structure of production and consumption of fuel and energy, their efficient use in sectors of the economy, track the depletion of energy resources, as well as calculate </w:t>
      </w:r>
      <w:r w:rsidRPr="0010025E">
        <w:rPr>
          <w:rStyle w:val="af4"/>
          <w:sz w:val="28"/>
          <w:szCs w:val="28"/>
        </w:rPr>
        <w:lastRenderedPageBreak/>
        <w:t>gas emissions into the atmosphere and determine the main directions for the development of the fuel and energy complex.</w:t>
      </w:r>
    </w:p>
    <w:p w:rsidR="008C55F8" w:rsidRPr="006F2151" w:rsidRDefault="008D75F8" w:rsidP="0009797A">
      <w:pPr>
        <w:pStyle w:val="a1"/>
        <w:rPr>
          <w:rFonts w:ascii="Times New Roman" w:hAnsi="Times New Roman" w:cs="Times New Roman"/>
          <w:sz w:val="28"/>
          <w:szCs w:val="28"/>
        </w:rPr>
      </w:pPr>
      <w:r w:rsidRPr="006F2151">
        <w:rPr>
          <w:rFonts w:ascii="Times New Roman" w:hAnsi="Times New Roman" w:cs="Times New Roman"/>
          <w:sz w:val="28"/>
          <w:szCs w:val="28"/>
        </w:rPr>
        <w:t xml:space="preserve">8. The objects </w:t>
      </w:r>
      <w:r w:rsidR="00741C61" w:rsidRPr="006F2151">
        <w:rPr>
          <w:rStyle w:val="af4"/>
          <w:rFonts w:ascii="Times New Roman" w:hAnsi="Times New Roman" w:cs="Times New Roman"/>
          <w:noProof w:val="0"/>
          <w:sz w:val="28"/>
          <w:szCs w:val="28"/>
        </w:rPr>
        <w:t>of statistical observation on energy statistics are the following main groups of statistical units: energy industry enterprises, other producers and consumers of energy.</w:t>
      </w:r>
    </w:p>
    <w:p w:rsidR="008C55F8" w:rsidRPr="006F2151" w:rsidRDefault="00CF0062" w:rsidP="0009797A">
      <w:pPr>
        <w:pStyle w:val="a1"/>
        <w:rPr>
          <w:rFonts w:ascii="Times New Roman" w:hAnsi="Times New Roman" w:cs="Times New Roman"/>
          <w:sz w:val="28"/>
          <w:szCs w:val="28"/>
        </w:rPr>
      </w:pPr>
      <w:r w:rsidRPr="006F2151">
        <w:rPr>
          <w:rFonts w:ascii="Times New Roman" w:hAnsi="Times New Roman" w:cs="Times New Roman"/>
          <w:sz w:val="28"/>
          <w:szCs w:val="28"/>
        </w:rPr>
        <w:t>9. Data for the energy industry are:</w:t>
      </w:r>
    </w:p>
    <w:p w:rsidR="005E55E2" w:rsidRPr="006F2151" w:rsidRDefault="00014DDD" w:rsidP="0009797A">
      <w:pPr>
        <w:pStyle w:val="a1"/>
        <w:rPr>
          <w:rFonts w:ascii="Times New Roman" w:hAnsi="Times New Roman" w:cs="Times New Roman"/>
          <w:sz w:val="28"/>
          <w:szCs w:val="28"/>
        </w:rPr>
      </w:pPr>
      <w:r w:rsidRPr="006F2151">
        <w:rPr>
          <w:rFonts w:ascii="Times New Roman" w:hAnsi="Times New Roman" w:cs="Times New Roman"/>
          <w:sz w:val="28"/>
          <w:szCs w:val="28"/>
        </w:rPr>
        <w:t>1) enterprises or separate subdivisions (part of an enterprise) with the main type of activity in the field of extraction (production), transmission and distribution of fuel and energy resources (coal, crude oil, natural gas and products of their processing, as well as electric and thermal energy);</w:t>
      </w:r>
    </w:p>
    <w:p w:rsidR="00014DDD" w:rsidRPr="00BF74F9" w:rsidRDefault="00014DDD" w:rsidP="0009797A">
      <w:pPr>
        <w:pStyle w:val="a1"/>
        <w:rPr>
          <w:rFonts w:ascii="Times New Roman" w:hAnsi="Times New Roman" w:cs="Times New Roman"/>
          <w:sz w:val="28"/>
          <w:szCs w:val="28"/>
        </w:rPr>
      </w:pPr>
      <w:r w:rsidRPr="00BF74F9">
        <w:rPr>
          <w:rFonts w:ascii="Times New Roman" w:hAnsi="Times New Roman" w:cs="Times New Roman"/>
          <w:sz w:val="28"/>
          <w:szCs w:val="28"/>
        </w:rPr>
        <w:t>2) other energy producers (economic units) engaged in the production, transformation and transportation and distribution of energy for their own consumption and (or) for supply to other units as a secondary or auxiliary type of activity, the added value of which does not exceed the added value of the main type of activity;</w:t>
      </w:r>
    </w:p>
    <w:p w:rsidR="005E55E2" w:rsidRPr="006F2151" w:rsidRDefault="00014DDD" w:rsidP="0009797A">
      <w:pPr>
        <w:pStyle w:val="a1"/>
        <w:rPr>
          <w:rFonts w:ascii="Times New Roman" w:hAnsi="Times New Roman" w:cs="Times New Roman"/>
          <w:sz w:val="28"/>
          <w:szCs w:val="28"/>
        </w:rPr>
      </w:pPr>
      <w:r w:rsidRPr="00BF74F9">
        <w:rPr>
          <w:rFonts w:ascii="Times New Roman" w:hAnsi="Times New Roman" w:cs="Times New Roman"/>
          <w:sz w:val="28"/>
          <w:szCs w:val="28"/>
        </w:rPr>
        <w:t>3) enterprises engaged in trading activities in the energy sector;</w:t>
      </w:r>
    </w:p>
    <w:p w:rsidR="007070B7" w:rsidRPr="006F2151" w:rsidRDefault="00014DDD" w:rsidP="0009797A">
      <w:pPr>
        <w:pStyle w:val="a1"/>
        <w:rPr>
          <w:rFonts w:ascii="Times New Roman" w:hAnsi="Times New Roman" w:cs="Times New Roman"/>
          <w:sz w:val="28"/>
          <w:szCs w:val="28"/>
        </w:rPr>
      </w:pPr>
      <w:r w:rsidRPr="006F2151">
        <w:rPr>
          <w:rFonts w:ascii="Times New Roman" w:hAnsi="Times New Roman" w:cs="Times New Roman"/>
          <w:sz w:val="28"/>
          <w:szCs w:val="28"/>
        </w:rPr>
        <w:t>4) energy consumers using energy products for various purposes (for example, as a source material for the production of secondary energy products or for final consumption).</w:t>
      </w:r>
    </w:p>
    <w:p w:rsidR="008C55F8" w:rsidRPr="0010025E" w:rsidRDefault="00A46765" w:rsidP="0009797A">
      <w:pPr>
        <w:pStyle w:val="a1"/>
        <w:rPr>
          <w:rStyle w:val="af4"/>
          <w:rFonts w:ascii="Times New Roman" w:hAnsi="Times New Roman" w:cs="Times New Roman"/>
          <w:noProof w:val="0"/>
          <w:sz w:val="28"/>
          <w:szCs w:val="28"/>
        </w:rPr>
      </w:pPr>
      <w:r w:rsidRPr="006F2151">
        <w:rPr>
          <w:rStyle w:val="af4"/>
          <w:rFonts w:ascii="Times New Roman" w:hAnsi="Times New Roman" w:cs="Times New Roman"/>
          <w:noProof w:val="0"/>
          <w:sz w:val="28"/>
          <w:szCs w:val="28"/>
        </w:rPr>
        <w:t xml:space="preserve">10. </w:t>
      </w:r>
      <w:r w:rsidR="008C55F8" w:rsidRPr="006F2151">
        <w:rPr>
          <w:rStyle w:val="af4"/>
          <w:rFonts w:ascii="Times New Roman" w:hAnsi="Times New Roman" w:cs="Times New Roman"/>
          <w:sz w:val="28"/>
          <w:szCs w:val="28"/>
        </w:rPr>
        <w:t xml:space="preserve">Statistical observation is subject to fuel and energy products </w:t>
      </w:r>
      <w:r w:rsidR="008C55F8" w:rsidRPr="006F2151">
        <w:rPr>
          <w:rStyle w:val="af4"/>
          <w:rFonts w:ascii="Times New Roman" w:hAnsi="Times New Roman" w:cs="Times New Roman"/>
          <w:sz w:val="28"/>
        </w:rPr>
        <w:t xml:space="preserve">used as energy sources, forms of energy that are suitable for direct use (for example, electricity and heat), as well as energy products that release energy in the course of chemical or other processes (including combustion). </w:t>
      </w:r>
      <w:r w:rsidR="008C55F8" w:rsidRPr="006F2151">
        <w:rPr>
          <w:rStyle w:val="af4"/>
          <w:rFonts w:ascii="Times New Roman" w:hAnsi="Times New Roman" w:cs="Times New Roman"/>
          <w:noProof w:val="0"/>
          <w:sz w:val="28"/>
          <w:szCs w:val="28"/>
        </w:rPr>
        <w:t xml:space="preserve">The list of FEB energy products, broken down into </w:t>
      </w:r>
      <w:r w:rsidR="00333CCA" w:rsidRPr="006F2151">
        <w:rPr>
          <w:rStyle w:val="af4"/>
          <w:rFonts w:ascii="Times New Roman" w:hAnsi="Times New Roman" w:cs="Times New Roman"/>
          <w:sz w:val="28"/>
          <w:szCs w:val="28"/>
        </w:rPr>
        <w:t xml:space="preserve">primary and secondary energy products, is set out </w:t>
      </w:r>
      <w:r w:rsidR="008C55F8" w:rsidRPr="006F2151">
        <w:rPr>
          <w:rStyle w:val="af4"/>
          <w:rFonts w:ascii="Times New Roman" w:hAnsi="Times New Roman" w:cs="Times New Roman"/>
          <w:noProof w:val="0"/>
          <w:sz w:val="28"/>
          <w:szCs w:val="28"/>
        </w:rPr>
        <w:t>in Appendix 2.</w:t>
      </w:r>
    </w:p>
    <w:p w:rsidR="000F1EEC" w:rsidRPr="00BF74F9" w:rsidRDefault="000F1EEC" w:rsidP="000F1EEC">
      <w:pPr>
        <w:pStyle w:val="a1"/>
        <w:rPr>
          <w:rFonts w:ascii="Times New Roman" w:hAnsi="Times New Roman" w:cs="Times New Roman"/>
          <w:sz w:val="28"/>
          <w:szCs w:val="28"/>
        </w:rPr>
      </w:pPr>
      <w:r w:rsidRPr="00BF74F9">
        <w:rPr>
          <w:rFonts w:ascii="Times New Roman" w:hAnsi="Times New Roman" w:cs="Times New Roman"/>
          <w:sz w:val="28"/>
          <w:szCs w:val="28"/>
        </w:rPr>
        <w:t>Fuel and energy resources are a combination of various types of non-renewable energy resources of both inorganic and organic origin, found in the earth's crust in solid, liquid and gaseous form.</w:t>
      </w:r>
    </w:p>
    <w:p w:rsidR="000F1EEC" w:rsidRPr="006F2151" w:rsidRDefault="000F1EEC" w:rsidP="0009797A">
      <w:pPr>
        <w:pStyle w:val="a1"/>
        <w:rPr>
          <w:rStyle w:val="af4"/>
          <w:rFonts w:ascii="Times New Roman" w:hAnsi="Times New Roman" w:cs="Times New Roman"/>
          <w:sz w:val="28"/>
          <w:szCs w:val="28"/>
        </w:rPr>
      </w:pPr>
      <w:r w:rsidRPr="00BF74F9">
        <w:rPr>
          <w:rFonts w:ascii="Times New Roman" w:hAnsi="Times New Roman" w:cs="Times New Roman"/>
          <w:sz w:val="28"/>
          <w:szCs w:val="28"/>
        </w:rPr>
        <w:t>A fuel and energy product is a product used as an energy carrier or a source of energy that releases thermal energy during its combustion or other external influence.</w:t>
      </w:r>
    </w:p>
    <w:p w:rsidR="008C55F8" w:rsidRPr="006F2151" w:rsidRDefault="00A46765" w:rsidP="0009797A">
      <w:pPr>
        <w:pStyle w:val="a1"/>
        <w:rPr>
          <w:rStyle w:val="af4"/>
          <w:rFonts w:ascii="Times New Roman" w:hAnsi="Times New Roman" w:cs="Times New Roman"/>
          <w:noProof w:val="0"/>
          <w:sz w:val="28"/>
        </w:rPr>
      </w:pPr>
      <w:r w:rsidRPr="006F2151">
        <w:rPr>
          <w:rStyle w:val="af4"/>
          <w:rFonts w:ascii="Times New Roman" w:hAnsi="Times New Roman" w:cs="Times New Roman"/>
          <w:noProof w:val="0"/>
          <w:sz w:val="28"/>
          <w:szCs w:val="28"/>
        </w:rPr>
        <w:t xml:space="preserve">11. Data on the main characteristics and activities of the energy industry are filled in in the original natural units. </w:t>
      </w:r>
      <w:r w:rsidR="008C55F8" w:rsidRPr="006F2151">
        <w:rPr>
          <w:rStyle w:val="af4"/>
          <w:rFonts w:ascii="Times New Roman" w:hAnsi="Times New Roman" w:cs="Times New Roman"/>
          <w:sz w:val="28"/>
          <w:szCs w:val="28"/>
        </w:rPr>
        <w:t xml:space="preserve">Solid </w:t>
      </w:r>
      <w:r w:rsidR="008C55F8" w:rsidRPr="006F2151">
        <w:rPr>
          <w:rStyle w:val="af4"/>
          <w:rFonts w:ascii="Times New Roman" w:hAnsi="Times New Roman" w:cs="Times New Roman"/>
          <w:noProof w:val="0"/>
          <w:sz w:val="28"/>
        </w:rPr>
        <w:t>fuels such as coal and coke are measured in units of mass, while most liquid and gaseous fuels are based on units of volume.</w:t>
      </w:r>
    </w:p>
    <w:p w:rsidR="009E7D7F" w:rsidRPr="006F2151" w:rsidRDefault="009E7D7F" w:rsidP="0009797A">
      <w:pPr>
        <w:pStyle w:val="a1"/>
        <w:jc w:val="center"/>
        <w:rPr>
          <w:rStyle w:val="af4"/>
          <w:rFonts w:ascii="Times New Roman" w:hAnsi="Times New Roman" w:cs="Times New Roman"/>
          <w:b/>
          <w:sz w:val="28"/>
          <w:szCs w:val="28"/>
        </w:rPr>
      </w:pPr>
    </w:p>
    <w:p w:rsidR="00DB4160" w:rsidRPr="006F2151" w:rsidRDefault="00DB4160" w:rsidP="0009797A">
      <w:pPr>
        <w:pStyle w:val="a1"/>
        <w:jc w:val="center"/>
        <w:rPr>
          <w:rStyle w:val="af4"/>
          <w:rFonts w:ascii="Times New Roman" w:hAnsi="Times New Roman" w:cs="Times New Roman"/>
          <w:b/>
          <w:sz w:val="28"/>
          <w:szCs w:val="28"/>
        </w:rPr>
      </w:pPr>
    </w:p>
    <w:p w:rsidR="009E7D7F" w:rsidRPr="006F2151" w:rsidRDefault="009E7D7F" w:rsidP="00F30307">
      <w:pPr>
        <w:pStyle w:val="a1"/>
        <w:ind w:firstLine="0"/>
        <w:jc w:val="center"/>
        <w:rPr>
          <w:rStyle w:val="af4"/>
          <w:rFonts w:ascii="Times New Roman" w:hAnsi="Times New Roman" w:cs="Times New Roman"/>
          <w:b/>
          <w:sz w:val="28"/>
          <w:szCs w:val="28"/>
        </w:rPr>
      </w:pPr>
      <w:r w:rsidRPr="006F2151">
        <w:rPr>
          <w:rStyle w:val="af4"/>
          <w:rFonts w:ascii="Times New Roman" w:hAnsi="Times New Roman" w:cs="Times New Roman"/>
          <w:b/>
          <w:sz w:val="28"/>
          <w:szCs w:val="28"/>
        </w:rPr>
        <w:t>Paragraph 2. Structure of the FEB</w:t>
      </w:r>
    </w:p>
    <w:p w:rsidR="00A07144" w:rsidRPr="006F2151" w:rsidRDefault="00A07144" w:rsidP="0009797A">
      <w:pPr>
        <w:pStyle w:val="a1"/>
        <w:rPr>
          <w:rStyle w:val="af4"/>
          <w:rFonts w:ascii="Times New Roman" w:hAnsi="Times New Roman" w:cs="Times New Roman"/>
          <w:noProof w:val="0"/>
          <w:sz w:val="28"/>
          <w:szCs w:val="28"/>
        </w:rPr>
      </w:pPr>
    </w:p>
    <w:p w:rsidR="00416720" w:rsidRPr="006F2151" w:rsidRDefault="00A07144" w:rsidP="0009797A">
      <w:pPr>
        <w:pStyle w:val="a1"/>
        <w:rPr>
          <w:rStyle w:val="af4"/>
          <w:rFonts w:ascii="Times New Roman" w:hAnsi="Times New Roman" w:cs="Times New Roman"/>
          <w:noProof w:val="0"/>
          <w:sz w:val="28"/>
          <w:szCs w:val="28"/>
        </w:rPr>
      </w:pPr>
      <w:r w:rsidRPr="006F2151">
        <w:rPr>
          <w:rStyle w:val="af4"/>
          <w:rFonts w:ascii="Times New Roman" w:hAnsi="Times New Roman" w:cs="Times New Roman"/>
          <w:noProof w:val="0"/>
          <w:sz w:val="28"/>
          <w:szCs w:val="28"/>
        </w:rPr>
        <w:t xml:space="preserve">12. FEB is a comprehensive balance that combines the balances of various types of energy resources for the reporting year in the form of a single balance table in the form in accordance with Appendix 3 </w:t>
      </w:r>
      <w:r w:rsidRPr="006F2151">
        <w:rPr>
          <w:rFonts w:ascii="Times New Roman" w:eastAsia="MS Mincho" w:hAnsi="Times New Roman" w:cs="Times New Roman"/>
          <w:sz w:val="28"/>
          <w:szCs w:val="28"/>
        </w:rPr>
        <w:t xml:space="preserve">to this Methodology </w:t>
      </w:r>
      <w:r w:rsidR="00E5255E" w:rsidRPr="006F2151">
        <w:rPr>
          <w:rStyle w:val="af4"/>
          <w:rFonts w:ascii="Times New Roman" w:hAnsi="Times New Roman" w:cs="Times New Roman"/>
          <w:noProof w:val="0"/>
          <w:sz w:val="28"/>
          <w:szCs w:val="28"/>
        </w:rPr>
        <w:t>.</w:t>
      </w:r>
    </w:p>
    <w:p w:rsidR="00A07144" w:rsidRPr="006F2151" w:rsidRDefault="00A46765" w:rsidP="0009797A">
      <w:pPr>
        <w:pStyle w:val="a1"/>
        <w:rPr>
          <w:rStyle w:val="af4"/>
          <w:rFonts w:ascii="Times New Roman" w:hAnsi="Times New Roman" w:cs="Times New Roman"/>
          <w:noProof w:val="0"/>
          <w:sz w:val="28"/>
          <w:szCs w:val="28"/>
        </w:rPr>
      </w:pPr>
      <w:r w:rsidRPr="006F2151">
        <w:rPr>
          <w:rStyle w:val="af4"/>
          <w:rFonts w:ascii="Times New Roman" w:hAnsi="Times New Roman" w:cs="Times New Roman"/>
          <w:noProof w:val="0"/>
          <w:sz w:val="28"/>
          <w:szCs w:val="28"/>
        </w:rPr>
        <w:t xml:space="preserve">13. The headings of the columns of the balance sheet contain the names of the group of fuel and energy products and product balances corresponding to a certain type of primary or secondary energy products. The sidebar contains balance items </w:t>
      </w:r>
      <w:r w:rsidRPr="006F2151">
        <w:rPr>
          <w:rStyle w:val="af4"/>
          <w:rFonts w:ascii="Times New Roman" w:hAnsi="Times New Roman" w:cs="Times New Roman"/>
          <w:noProof w:val="0"/>
          <w:sz w:val="28"/>
          <w:szCs w:val="28"/>
        </w:rPr>
        <w:lastRenderedPageBreak/>
        <w:t>that characterize the movement of primary and secondary energy flows and their equivalents.</w:t>
      </w:r>
    </w:p>
    <w:p w:rsidR="00A07144" w:rsidRPr="006F2151" w:rsidRDefault="00A07144" w:rsidP="0009797A">
      <w:pPr>
        <w:pStyle w:val="a1"/>
        <w:rPr>
          <w:rStyle w:val="af4"/>
          <w:rFonts w:ascii="Times New Roman" w:hAnsi="Times New Roman" w:cs="Times New Roman"/>
          <w:noProof w:val="0"/>
          <w:sz w:val="28"/>
          <w:szCs w:val="28"/>
        </w:rPr>
      </w:pPr>
      <w:r w:rsidRPr="006F2151">
        <w:rPr>
          <w:rStyle w:val="af4"/>
          <w:rFonts w:ascii="Times New Roman" w:hAnsi="Times New Roman" w:cs="Times New Roman"/>
          <w:noProof w:val="0"/>
          <w:sz w:val="28"/>
          <w:szCs w:val="28"/>
        </w:rPr>
        <w:t>14. The list of balance sheet items is conventionally divided into four balancing blocks. For each block, by summing up the data of the corresponding items of product balances in compliance with arithmetic rules (that is, taking into account the signs "+" and "-"), final values are formed.</w:t>
      </w:r>
    </w:p>
    <w:p w:rsidR="00A07144" w:rsidRPr="006F2151" w:rsidRDefault="00A07144" w:rsidP="0009797A">
      <w:pPr>
        <w:pStyle w:val="a1"/>
        <w:rPr>
          <w:rStyle w:val="af4"/>
          <w:rFonts w:ascii="Times New Roman" w:hAnsi="Times New Roman" w:cs="Times New Roman"/>
          <w:noProof w:val="0"/>
          <w:sz w:val="28"/>
          <w:szCs w:val="28"/>
        </w:rPr>
      </w:pPr>
      <w:r w:rsidRPr="006F2151">
        <w:rPr>
          <w:rStyle w:val="af4"/>
          <w:rFonts w:ascii="Times New Roman" w:hAnsi="Times New Roman" w:cs="Times New Roman"/>
          <w:noProof w:val="0"/>
          <w:sz w:val="28"/>
          <w:szCs w:val="28"/>
        </w:rPr>
        <w:t>15. The first block (energy supplies) contains balance sheet items that characterize the structure of primary energy flows and its equivalents, supplying energy in the form of production and import into the country's territory or export outside it, as well as changes in stocks and international bunkering, in order to provide information on energy supplies to the national territory during the reporting period:</w:t>
      </w:r>
    </w:p>
    <w:p w:rsidR="00A07144" w:rsidRPr="006F2151" w:rsidRDefault="00A07144" w:rsidP="0009797A">
      <w:pPr>
        <w:pStyle w:val="a1"/>
        <w:rPr>
          <w:rStyle w:val="af4"/>
          <w:rFonts w:ascii="Times New Roman" w:hAnsi="Times New Roman" w:cs="Times New Roman"/>
          <w:noProof w:val="0"/>
          <w:sz w:val="28"/>
          <w:szCs w:val="28"/>
        </w:rPr>
      </w:pPr>
      <w:r w:rsidRPr="006F2151">
        <w:rPr>
          <w:rStyle w:val="af4"/>
          <w:rFonts w:ascii="Times New Roman" w:hAnsi="Times New Roman" w:cs="Times New Roman"/>
          <w:noProof w:val="0"/>
          <w:sz w:val="28"/>
          <w:szCs w:val="28"/>
        </w:rPr>
        <w:t>production (extraction) of primary energy (+);</w:t>
      </w:r>
    </w:p>
    <w:p w:rsidR="00A07144" w:rsidRPr="006F2151" w:rsidRDefault="00A07144" w:rsidP="0009797A">
      <w:pPr>
        <w:pStyle w:val="a1"/>
        <w:rPr>
          <w:rStyle w:val="af4"/>
          <w:rFonts w:ascii="Times New Roman" w:hAnsi="Times New Roman" w:cs="Times New Roman"/>
          <w:noProof w:val="0"/>
          <w:sz w:val="28"/>
          <w:szCs w:val="28"/>
        </w:rPr>
      </w:pPr>
      <w:r w:rsidRPr="006F2151">
        <w:rPr>
          <w:rStyle w:val="af4"/>
          <w:rFonts w:ascii="Times New Roman" w:hAnsi="Times New Roman" w:cs="Times New Roman"/>
          <w:noProof w:val="0"/>
          <w:sz w:val="28"/>
          <w:szCs w:val="28"/>
        </w:rPr>
        <w:t>import (+);</w:t>
      </w:r>
    </w:p>
    <w:p w:rsidR="00A07144" w:rsidRPr="006F2151" w:rsidRDefault="00A07144" w:rsidP="0009797A">
      <w:pPr>
        <w:pStyle w:val="a1"/>
        <w:rPr>
          <w:rStyle w:val="af4"/>
          <w:rFonts w:ascii="Times New Roman" w:hAnsi="Times New Roman" w:cs="Times New Roman"/>
          <w:noProof w:val="0"/>
          <w:sz w:val="28"/>
          <w:szCs w:val="28"/>
        </w:rPr>
      </w:pPr>
      <w:r w:rsidRPr="006F2151">
        <w:rPr>
          <w:rStyle w:val="af4"/>
          <w:rFonts w:ascii="Times New Roman" w:hAnsi="Times New Roman" w:cs="Times New Roman"/>
          <w:noProof w:val="0"/>
          <w:sz w:val="28"/>
          <w:szCs w:val="28"/>
        </w:rPr>
        <w:t>export (-);</w:t>
      </w:r>
    </w:p>
    <w:p w:rsidR="00342CC8" w:rsidRPr="006F2151" w:rsidRDefault="00342CC8" w:rsidP="0009797A">
      <w:pPr>
        <w:pStyle w:val="a1"/>
        <w:rPr>
          <w:rStyle w:val="af4"/>
          <w:rFonts w:ascii="Times New Roman" w:hAnsi="Times New Roman" w:cs="Times New Roman"/>
          <w:noProof w:val="0"/>
          <w:sz w:val="28"/>
          <w:szCs w:val="28"/>
        </w:rPr>
      </w:pPr>
      <w:r w:rsidRPr="006F2151">
        <w:rPr>
          <w:rStyle w:val="af4"/>
          <w:rFonts w:ascii="Times New Roman" w:hAnsi="Times New Roman" w:cs="Times New Roman"/>
          <w:noProof w:val="0"/>
          <w:sz w:val="28"/>
          <w:szCs w:val="28"/>
        </w:rPr>
        <w:t>international bunkering (–);</w:t>
      </w:r>
    </w:p>
    <w:p w:rsidR="00A07144" w:rsidRPr="006F2151" w:rsidRDefault="00A07144" w:rsidP="0009797A">
      <w:pPr>
        <w:pStyle w:val="a1"/>
        <w:rPr>
          <w:rStyle w:val="af4"/>
          <w:rFonts w:ascii="Times New Roman" w:hAnsi="Times New Roman" w:cs="Times New Roman"/>
          <w:noProof w:val="0"/>
          <w:sz w:val="28"/>
          <w:szCs w:val="28"/>
        </w:rPr>
      </w:pPr>
      <w:r w:rsidRPr="006F2151">
        <w:rPr>
          <w:rStyle w:val="af4"/>
          <w:rFonts w:ascii="Times New Roman" w:hAnsi="Times New Roman" w:cs="Times New Roman"/>
          <w:noProof w:val="0"/>
          <w:sz w:val="28"/>
          <w:szCs w:val="28"/>
        </w:rPr>
        <w:t>change in the volume of stocks (+,–);</w:t>
      </w:r>
    </w:p>
    <w:p w:rsidR="00A07144" w:rsidRPr="006F2151" w:rsidRDefault="00A07144" w:rsidP="0009797A">
      <w:pPr>
        <w:pStyle w:val="a1"/>
        <w:rPr>
          <w:rStyle w:val="af4"/>
          <w:rFonts w:ascii="Times New Roman" w:hAnsi="Times New Roman" w:cs="Times New Roman"/>
          <w:noProof w:val="0"/>
          <w:sz w:val="28"/>
          <w:szCs w:val="28"/>
        </w:rPr>
      </w:pPr>
      <w:r w:rsidRPr="006F2151">
        <w:rPr>
          <w:rStyle w:val="af4"/>
          <w:rFonts w:ascii="Times New Roman" w:hAnsi="Times New Roman" w:cs="Times New Roman"/>
          <w:noProof w:val="0"/>
          <w:sz w:val="28"/>
          <w:szCs w:val="28"/>
        </w:rPr>
        <w:t>gross consumption of primary energy and its equivalents (=).</w:t>
      </w:r>
    </w:p>
    <w:p w:rsidR="001E0EC5" w:rsidRPr="006F2151" w:rsidRDefault="00A07144" w:rsidP="0009797A">
      <w:pPr>
        <w:pStyle w:val="a1"/>
        <w:rPr>
          <w:rStyle w:val="af4"/>
          <w:rFonts w:ascii="Times New Roman" w:hAnsi="Times New Roman" w:cs="Times New Roman"/>
          <w:noProof w:val="0"/>
          <w:sz w:val="28"/>
          <w:szCs w:val="28"/>
        </w:rPr>
      </w:pPr>
      <w:r w:rsidRPr="006F2151">
        <w:rPr>
          <w:rStyle w:val="af4"/>
          <w:rFonts w:ascii="Times New Roman" w:hAnsi="Times New Roman" w:cs="Times New Roman"/>
          <w:noProof w:val="0"/>
          <w:sz w:val="28"/>
          <w:szCs w:val="28"/>
        </w:rPr>
        <w:t>16. The second block (energy supplies) contains balance sheet items related to the transformation sector (+,–) and characterizing the processes of transformation of one type of energy into another, as well as transmission, energy consumption by energy industries for their own needs and losses during transportation and distribution.</w:t>
      </w:r>
    </w:p>
    <w:p w:rsidR="00A07144" w:rsidRPr="006F2151" w:rsidRDefault="00A07144" w:rsidP="0009797A">
      <w:pPr>
        <w:pStyle w:val="a1"/>
        <w:rPr>
          <w:rStyle w:val="af4"/>
          <w:rFonts w:ascii="Times New Roman" w:hAnsi="Times New Roman" w:cs="Times New Roman"/>
          <w:noProof w:val="0"/>
          <w:sz w:val="28"/>
          <w:szCs w:val="28"/>
        </w:rPr>
      </w:pPr>
      <w:r w:rsidRPr="006F2151">
        <w:rPr>
          <w:rStyle w:val="af4"/>
          <w:rFonts w:ascii="Times New Roman" w:hAnsi="Times New Roman" w:cs="Times New Roman"/>
          <w:noProof w:val="0"/>
          <w:sz w:val="28"/>
          <w:szCs w:val="28"/>
        </w:rPr>
        <w:t xml:space="preserve">1 </w:t>
      </w:r>
      <w:r w:rsidR="00EB2179" w:rsidRPr="006F2151">
        <w:rPr>
          <w:rStyle w:val="af4"/>
          <w:rFonts w:ascii="Times New Roman" w:hAnsi="Times New Roman" w:cs="Times New Roman"/>
          <w:noProof w:val="0"/>
          <w:sz w:val="28"/>
          <w:szCs w:val="28"/>
        </w:rPr>
        <w:t>7. In the transformation sector, the input takes into account energy resources used as raw materials for conversion at the output into other types of energy products for the following energy enterprises:</w:t>
      </w:r>
    </w:p>
    <w:p w:rsidR="00A07144" w:rsidRPr="006F2151" w:rsidRDefault="00DC0B6F" w:rsidP="0009797A">
      <w:pPr>
        <w:pStyle w:val="a1"/>
        <w:rPr>
          <w:rStyle w:val="af4"/>
          <w:rFonts w:ascii="Times New Roman" w:hAnsi="Times New Roman" w:cs="Times New Roman"/>
          <w:noProof w:val="0"/>
          <w:sz w:val="28"/>
          <w:szCs w:val="28"/>
        </w:rPr>
      </w:pPr>
      <w:r w:rsidRPr="006F2151">
        <w:rPr>
          <w:rStyle w:val="af4"/>
          <w:rFonts w:ascii="Times New Roman" w:hAnsi="Times New Roman" w:cs="Times New Roman"/>
          <w:noProof w:val="0"/>
          <w:sz w:val="28"/>
          <w:szCs w:val="28"/>
        </w:rPr>
        <w:t>1) power plants (according to the main type of activity);</w:t>
      </w:r>
    </w:p>
    <w:p w:rsidR="00A07144" w:rsidRPr="006F2151" w:rsidRDefault="00DC0B6F" w:rsidP="0009797A">
      <w:pPr>
        <w:pStyle w:val="a1"/>
        <w:rPr>
          <w:rStyle w:val="af4"/>
          <w:rFonts w:ascii="Times New Roman" w:hAnsi="Times New Roman" w:cs="Times New Roman"/>
          <w:noProof w:val="0"/>
          <w:sz w:val="28"/>
          <w:szCs w:val="28"/>
        </w:rPr>
      </w:pPr>
      <w:r w:rsidRPr="006F2151">
        <w:rPr>
          <w:rStyle w:val="af4"/>
          <w:rFonts w:ascii="Times New Roman" w:hAnsi="Times New Roman" w:cs="Times New Roman"/>
          <w:noProof w:val="0"/>
          <w:sz w:val="28"/>
          <w:szCs w:val="28"/>
        </w:rPr>
        <w:t>2) power plants producing electricity for their own needs;</w:t>
      </w:r>
    </w:p>
    <w:p w:rsidR="00A07144" w:rsidRPr="006F2151" w:rsidRDefault="00DC0B6F" w:rsidP="0009797A">
      <w:pPr>
        <w:pStyle w:val="a1"/>
        <w:rPr>
          <w:rStyle w:val="af4"/>
          <w:rFonts w:ascii="Times New Roman" w:hAnsi="Times New Roman" w:cs="Times New Roman"/>
          <w:noProof w:val="0"/>
          <w:sz w:val="28"/>
          <w:szCs w:val="28"/>
        </w:rPr>
      </w:pPr>
      <w:r w:rsidRPr="006F2151">
        <w:rPr>
          <w:rStyle w:val="af4"/>
          <w:rFonts w:ascii="Times New Roman" w:hAnsi="Times New Roman" w:cs="Times New Roman"/>
          <w:noProof w:val="0"/>
          <w:sz w:val="28"/>
          <w:szCs w:val="28"/>
        </w:rPr>
        <w:t xml:space="preserve">3) combined heat and power plants (hereinafter </w:t>
      </w:r>
      <w:r w:rsidR="00D565E9" w:rsidRPr="006F2151">
        <w:rPr>
          <w:rFonts w:ascii="Times New Roman" w:hAnsi="Times New Roman" w:cs="Times New Roman"/>
          <w:spacing w:val="-3"/>
          <w:sz w:val="28"/>
          <w:szCs w:val="28"/>
        </w:rPr>
        <w:t xml:space="preserve">- </w:t>
      </w:r>
      <w:r w:rsidR="00CE37A6">
        <w:rPr>
          <w:rStyle w:val="af4"/>
          <w:rFonts w:ascii="Times New Roman" w:hAnsi="Times New Roman" w:cs="Times New Roman"/>
          <w:noProof w:val="0"/>
          <w:sz w:val="28"/>
          <w:szCs w:val="28"/>
        </w:rPr>
        <w:t>CHP) producing electricity and heat energy (according to the main activity);</w:t>
      </w:r>
    </w:p>
    <w:p w:rsidR="00A07144" w:rsidRPr="006F2151" w:rsidRDefault="00C62BFF" w:rsidP="0009797A">
      <w:pPr>
        <w:pStyle w:val="a1"/>
        <w:rPr>
          <w:rStyle w:val="af4"/>
          <w:rFonts w:ascii="Times New Roman" w:hAnsi="Times New Roman" w:cs="Times New Roman"/>
          <w:noProof w:val="0"/>
          <w:sz w:val="28"/>
          <w:szCs w:val="28"/>
        </w:rPr>
      </w:pPr>
      <w:r w:rsidRPr="006F2151">
        <w:rPr>
          <w:rStyle w:val="af4"/>
          <w:rFonts w:ascii="Times New Roman" w:hAnsi="Times New Roman" w:cs="Times New Roman"/>
          <w:noProof w:val="0"/>
          <w:sz w:val="28"/>
          <w:szCs w:val="28"/>
        </w:rPr>
        <w:t>4) CHP producing electricity and heat for the company's own needs;</w:t>
      </w:r>
    </w:p>
    <w:p w:rsidR="00A07144" w:rsidRPr="006F2151" w:rsidRDefault="00C62BFF" w:rsidP="0009797A">
      <w:pPr>
        <w:pStyle w:val="a1"/>
        <w:rPr>
          <w:rStyle w:val="af4"/>
          <w:rFonts w:ascii="Times New Roman" w:hAnsi="Times New Roman" w:cs="Times New Roman"/>
          <w:noProof w:val="0"/>
          <w:sz w:val="28"/>
          <w:szCs w:val="28"/>
        </w:rPr>
      </w:pPr>
      <w:r w:rsidRPr="006F2151">
        <w:rPr>
          <w:rStyle w:val="af4"/>
          <w:rFonts w:ascii="Times New Roman" w:hAnsi="Times New Roman" w:cs="Times New Roman"/>
          <w:noProof w:val="0"/>
          <w:sz w:val="28"/>
          <w:szCs w:val="28"/>
        </w:rPr>
        <w:t>5) thermal installations, heating boiler houses producing thermal energy (according to the main type of activity);</w:t>
      </w:r>
    </w:p>
    <w:p w:rsidR="00A07144" w:rsidRPr="006F2151" w:rsidRDefault="00C62BFF" w:rsidP="0009797A">
      <w:pPr>
        <w:pStyle w:val="a1"/>
        <w:rPr>
          <w:rStyle w:val="af4"/>
          <w:rFonts w:ascii="Times New Roman" w:hAnsi="Times New Roman" w:cs="Times New Roman"/>
          <w:noProof w:val="0"/>
          <w:sz w:val="28"/>
          <w:szCs w:val="28"/>
        </w:rPr>
      </w:pPr>
      <w:r w:rsidRPr="006F2151">
        <w:rPr>
          <w:rStyle w:val="af4"/>
          <w:rFonts w:ascii="Times New Roman" w:hAnsi="Times New Roman" w:cs="Times New Roman"/>
          <w:noProof w:val="0"/>
          <w:sz w:val="28"/>
          <w:szCs w:val="28"/>
        </w:rPr>
        <w:t>6) thermal installations, heating boiler houses producing thermal energy for the enterprise's own needs;</w:t>
      </w:r>
    </w:p>
    <w:p w:rsidR="00A07144" w:rsidRPr="006F2151" w:rsidRDefault="00C62BFF" w:rsidP="0009797A">
      <w:pPr>
        <w:pStyle w:val="a1"/>
        <w:rPr>
          <w:rStyle w:val="af4"/>
          <w:rFonts w:ascii="Times New Roman" w:hAnsi="Times New Roman" w:cs="Times New Roman"/>
          <w:noProof w:val="0"/>
          <w:sz w:val="28"/>
          <w:szCs w:val="28"/>
        </w:rPr>
      </w:pPr>
      <w:r w:rsidRPr="006F2151">
        <w:rPr>
          <w:rStyle w:val="af4"/>
          <w:rFonts w:ascii="Times New Roman" w:hAnsi="Times New Roman" w:cs="Times New Roman"/>
          <w:noProof w:val="0"/>
          <w:sz w:val="28"/>
          <w:szCs w:val="28"/>
        </w:rPr>
        <w:t>7) plants for the production of coke from coal and brown coal;</w:t>
      </w:r>
    </w:p>
    <w:p w:rsidR="00A07144" w:rsidRPr="006F2151" w:rsidRDefault="00C62BFF" w:rsidP="0009797A">
      <w:pPr>
        <w:pStyle w:val="a1"/>
        <w:rPr>
          <w:rStyle w:val="af4"/>
          <w:rFonts w:ascii="Times New Roman" w:hAnsi="Times New Roman" w:cs="Times New Roman"/>
          <w:noProof w:val="0"/>
          <w:sz w:val="28"/>
          <w:szCs w:val="28"/>
        </w:rPr>
      </w:pPr>
      <w:r w:rsidRPr="006F2151">
        <w:rPr>
          <w:rStyle w:val="af4"/>
          <w:rFonts w:ascii="Times New Roman" w:hAnsi="Times New Roman" w:cs="Times New Roman"/>
          <w:noProof w:val="0"/>
          <w:sz w:val="28"/>
          <w:szCs w:val="28"/>
        </w:rPr>
        <w:t>8) blast furnaces;</w:t>
      </w:r>
    </w:p>
    <w:p w:rsidR="00A07144" w:rsidRPr="006F2151" w:rsidRDefault="00C62BFF" w:rsidP="0009797A">
      <w:pPr>
        <w:pStyle w:val="a1"/>
        <w:rPr>
          <w:rStyle w:val="af4"/>
          <w:rFonts w:ascii="Times New Roman" w:hAnsi="Times New Roman" w:cs="Times New Roman"/>
          <w:noProof w:val="0"/>
          <w:sz w:val="28"/>
          <w:szCs w:val="28"/>
        </w:rPr>
      </w:pPr>
      <w:r w:rsidRPr="006F2151">
        <w:rPr>
          <w:rStyle w:val="af4"/>
          <w:rFonts w:ascii="Times New Roman" w:hAnsi="Times New Roman" w:cs="Times New Roman"/>
          <w:noProof w:val="0"/>
          <w:sz w:val="28"/>
          <w:szCs w:val="28"/>
        </w:rPr>
        <w:t>9) oil refineries;</w:t>
      </w:r>
    </w:p>
    <w:p w:rsidR="00A07144" w:rsidRPr="006F2151" w:rsidRDefault="00C62BFF" w:rsidP="0009797A">
      <w:pPr>
        <w:pStyle w:val="a1"/>
        <w:rPr>
          <w:rStyle w:val="af4"/>
          <w:rFonts w:ascii="Times New Roman" w:hAnsi="Times New Roman" w:cs="Times New Roman"/>
          <w:noProof w:val="0"/>
          <w:sz w:val="28"/>
          <w:szCs w:val="28"/>
        </w:rPr>
      </w:pPr>
      <w:r w:rsidRPr="006F2151">
        <w:rPr>
          <w:rStyle w:val="af4"/>
          <w:rFonts w:ascii="Times New Roman" w:hAnsi="Times New Roman" w:cs="Times New Roman"/>
          <w:noProof w:val="0"/>
          <w:sz w:val="28"/>
          <w:szCs w:val="28"/>
        </w:rPr>
        <w:t>10) factories for the production of pressed coal;</w:t>
      </w:r>
    </w:p>
    <w:p w:rsidR="00A07144" w:rsidRPr="006F2151" w:rsidRDefault="00C62BFF" w:rsidP="0009797A">
      <w:pPr>
        <w:pStyle w:val="a1"/>
        <w:rPr>
          <w:rStyle w:val="af4"/>
          <w:rFonts w:ascii="Times New Roman" w:hAnsi="Times New Roman" w:cs="Times New Roman"/>
          <w:noProof w:val="0"/>
          <w:sz w:val="28"/>
          <w:szCs w:val="28"/>
        </w:rPr>
      </w:pPr>
      <w:r w:rsidRPr="006F2151">
        <w:rPr>
          <w:rStyle w:val="af4"/>
          <w:rFonts w:ascii="Times New Roman" w:hAnsi="Times New Roman" w:cs="Times New Roman"/>
          <w:noProof w:val="0"/>
          <w:sz w:val="28"/>
          <w:szCs w:val="28"/>
        </w:rPr>
        <w:t>11) gas processing plants;</w:t>
      </w:r>
    </w:p>
    <w:p w:rsidR="00A07144" w:rsidRPr="006F2151" w:rsidRDefault="00C62BFF" w:rsidP="0009797A">
      <w:pPr>
        <w:pStyle w:val="a1"/>
        <w:rPr>
          <w:rStyle w:val="af4"/>
          <w:rFonts w:ascii="Times New Roman" w:hAnsi="Times New Roman" w:cs="Times New Roman"/>
          <w:noProof w:val="0"/>
          <w:sz w:val="28"/>
          <w:szCs w:val="28"/>
        </w:rPr>
      </w:pPr>
      <w:r w:rsidRPr="006F2151">
        <w:rPr>
          <w:rStyle w:val="af4"/>
          <w:rFonts w:ascii="Times New Roman" w:hAnsi="Times New Roman" w:cs="Times New Roman"/>
          <w:noProof w:val="0"/>
          <w:sz w:val="28"/>
          <w:szCs w:val="28"/>
        </w:rPr>
        <w:t>12) enterprises of the petrochemical industry;</w:t>
      </w:r>
    </w:p>
    <w:p w:rsidR="00A07144" w:rsidRPr="006F2151" w:rsidRDefault="00C62BFF" w:rsidP="0009797A">
      <w:pPr>
        <w:pStyle w:val="a1"/>
        <w:rPr>
          <w:rStyle w:val="af4"/>
          <w:rFonts w:ascii="Times New Roman" w:hAnsi="Times New Roman" w:cs="Times New Roman"/>
          <w:noProof w:val="0"/>
          <w:sz w:val="28"/>
          <w:szCs w:val="28"/>
        </w:rPr>
      </w:pPr>
      <w:r w:rsidRPr="006F2151">
        <w:rPr>
          <w:rStyle w:val="af4"/>
          <w:rFonts w:ascii="Times New Roman" w:hAnsi="Times New Roman" w:cs="Times New Roman"/>
          <w:noProof w:val="0"/>
          <w:sz w:val="28"/>
          <w:szCs w:val="28"/>
        </w:rPr>
        <w:t>13) factories for the production of pressed brown coal;</w:t>
      </w:r>
    </w:p>
    <w:p w:rsidR="00A07144" w:rsidRPr="006F2151" w:rsidRDefault="00C62BFF" w:rsidP="0009797A">
      <w:pPr>
        <w:pStyle w:val="a1"/>
        <w:rPr>
          <w:rStyle w:val="af4"/>
          <w:rFonts w:ascii="Times New Roman" w:hAnsi="Times New Roman" w:cs="Times New Roman"/>
          <w:noProof w:val="0"/>
          <w:sz w:val="28"/>
          <w:szCs w:val="28"/>
        </w:rPr>
      </w:pPr>
      <w:r w:rsidRPr="006F2151">
        <w:rPr>
          <w:rStyle w:val="af4"/>
          <w:rFonts w:ascii="Times New Roman" w:hAnsi="Times New Roman" w:cs="Times New Roman"/>
          <w:noProof w:val="0"/>
          <w:sz w:val="28"/>
          <w:szCs w:val="28"/>
        </w:rPr>
        <w:t>14) other enterprises not specified in other categories.</w:t>
      </w:r>
    </w:p>
    <w:p w:rsidR="002F7A4D" w:rsidRPr="006F2151" w:rsidRDefault="002F7A4D" w:rsidP="0009797A">
      <w:pPr>
        <w:pStyle w:val="a1"/>
        <w:rPr>
          <w:rStyle w:val="af4"/>
          <w:rFonts w:ascii="Times New Roman" w:hAnsi="Times New Roman" w:cs="Times New Roman"/>
          <w:noProof w:val="0"/>
          <w:sz w:val="28"/>
          <w:szCs w:val="28"/>
        </w:rPr>
      </w:pPr>
      <w:r w:rsidRPr="006F2151">
        <w:rPr>
          <w:rStyle w:val="af4"/>
          <w:rFonts w:ascii="Times New Roman" w:hAnsi="Times New Roman" w:cs="Times New Roman"/>
          <w:noProof w:val="0"/>
          <w:sz w:val="28"/>
          <w:szCs w:val="28"/>
        </w:rPr>
        <w:lastRenderedPageBreak/>
        <w:t>Data on conversion processes associated with the production of heat and electricity are provided by category of power plants, with processing into other types of fuel - by type of processing.</w:t>
      </w:r>
    </w:p>
    <w:p w:rsidR="00A07144" w:rsidRPr="006F2151" w:rsidRDefault="00FD10B9" w:rsidP="0009797A">
      <w:pPr>
        <w:pStyle w:val="a1"/>
        <w:rPr>
          <w:rStyle w:val="af4"/>
          <w:rFonts w:ascii="Times New Roman" w:hAnsi="Times New Roman" w:cs="Times New Roman"/>
          <w:noProof w:val="0"/>
          <w:sz w:val="28"/>
          <w:szCs w:val="28"/>
        </w:rPr>
      </w:pPr>
      <w:r w:rsidRPr="006F2151">
        <w:rPr>
          <w:rStyle w:val="af4"/>
          <w:rFonts w:ascii="Times New Roman" w:hAnsi="Times New Roman" w:cs="Times New Roman"/>
          <w:noProof w:val="0"/>
          <w:sz w:val="28"/>
          <w:szCs w:val="28"/>
        </w:rPr>
        <w:t>18. The third block (final consumption for non-energy purposes) contains balance sheet items characterizing the non-energy use of fuel and energy.</w:t>
      </w:r>
    </w:p>
    <w:p w:rsidR="00A07144" w:rsidRPr="006F2151" w:rsidRDefault="00EB2179" w:rsidP="0009797A">
      <w:pPr>
        <w:pStyle w:val="a1"/>
        <w:rPr>
          <w:rStyle w:val="af4"/>
          <w:rFonts w:ascii="Times New Roman" w:hAnsi="Times New Roman" w:cs="Times New Roman"/>
          <w:noProof w:val="0"/>
          <w:sz w:val="28"/>
          <w:szCs w:val="28"/>
        </w:rPr>
      </w:pPr>
      <w:r w:rsidRPr="006F2151">
        <w:rPr>
          <w:rStyle w:val="af4"/>
          <w:rFonts w:ascii="Times New Roman" w:hAnsi="Times New Roman" w:cs="Times New Roman"/>
          <w:noProof w:val="0"/>
          <w:sz w:val="28"/>
          <w:szCs w:val="28"/>
        </w:rPr>
        <w:t>19. The fourth block (final consumption for energy purposes) contains balance sheet items that characterize the consumption of fuel and energy resources by end consumers and the statistical discrepancy with the calculated consumption:</w:t>
      </w:r>
    </w:p>
    <w:p w:rsidR="00A07144" w:rsidRPr="006F2151" w:rsidRDefault="00A07144" w:rsidP="0009797A">
      <w:pPr>
        <w:pStyle w:val="a1"/>
        <w:rPr>
          <w:rStyle w:val="af4"/>
          <w:rFonts w:ascii="Times New Roman" w:hAnsi="Times New Roman" w:cs="Times New Roman"/>
          <w:noProof w:val="0"/>
          <w:sz w:val="28"/>
          <w:szCs w:val="28"/>
        </w:rPr>
      </w:pPr>
      <w:r w:rsidRPr="006F2151">
        <w:rPr>
          <w:rStyle w:val="af4"/>
          <w:rFonts w:ascii="Times New Roman" w:hAnsi="Times New Roman" w:cs="Times New Roman"/>
          <w:noProof w:val="0"/>
          <w:sz w:val="28"/>
          <w:szCs w:val="28"/>
        </w:rPr>
        <w:t>final consumption (=);</w:t>
      </w:r>
    </w:p>
    <w:p w:rsidR="00A07144" w:rsidRPr="006F2151" w:rsidRDefault="00A07144" w:rsidP="0009797A">
      <w:pPr>
        <w:pStyle w:val="a1"/>
        <w:rPr>
          <w:rStyle w:val="af4"/>
          <w:rFonts w:ascii="Times New Roman" w:hAnsi="Times New Roman" w:cs="Times New Roman"/>
          <w:noProof w:val="0"/>
          <w:sz w:val="28"/>
          <w:szCs w:val="28"/>
        </w:rPr>
      </w:pPr>
      <w:r w:rsidRPr="006F2151">
        <w:rPr>
          <w:rStyle w:val="af4"/>
          <w:rFonts w:ascii="Times New Roman" w:hAnsi="Times New Roman" w:cs="Times New Roman"/>
          <w:noProof w:val="0"/>
          <w:sz w:val="28"/>
          <w:szCs w:val="28"/>
        </w:rPr>
        <w:t>statistical discrepancies (+,–).</w:t>
      </w:r>
    </w:p>
    <w:p w:rsidR="00A07144" w:rsidRPr="006F2151" w:rsidRDefault="00A46765" w:rsidP="0009797A">
      <w:pPr>
        <w:pStyle w:val="a1"/>
        <w:rPr>
          <w:rStyle w:val="af4"/>
          <w:rFonts w:ascii="Times New Roman" w:hAnsi="Times New Roman" w:cs="Times New Roman"/>
          <w:sz w:val="28"/>
          <w:szCs w:val="28"/>
        </w:rPr>
      </w:pPr>
      <w:r w:rsidRPr="006F2151">
        <w:rPr>
          <w:rStyle w:val="af4"/>
          <w:rFonts w:ascii="Times New Roman" w:hAnsi="Times New Roman" w:cs="Times New Roman"/>
          <w:sz w:val="28"/>
          <w:szCs w:val="28"/>
        </w:rPr>
        <w:t xml:space="preserve">20. The statistical discrepancy is a balance sheet item that is calculated as the difference between the gross consumption items </w:t>
      </w:r>
      <w:r w:rsidR="00A07144" w:rsidRPr="006F2151">
        <w:rPr>
          <w:rStyle w:val="af4"/>
          <w:rFonts w:ascii="Times New Roman" w:hAnsi="Times New Roman" w:cs="Times New Roman"/>
          <w:noProof w:val="0"/>
          <w:sz w:val="28"/>
          <w:szCs w:val="28"/>
        </w:rPr>
        <w:t xml:space="preserve">and the sum of the balance sheet items </w:t>
      </w:r>
      <w:r w:rsidR="00A07144" w:rsidRPr="006F2151">
        <w:rPr>
          <w:rStyle w:val="af4"/>
          <w:rFonts w:ascii="Times New Roman" w:hAnsi="Times New Roman" w:cs="Times New Roman"/>
          <w:sz w:val="28"/>
          <w:szCs w:val="28"/>
        </w:rPr>
        <w:t>(converted energy</w:t>
      </w:r>
      <w:r w:rsidR="00B75C59">
        <w:rPr>
          <w:rStyle w:val="af4"/>
          <w:rFonts w:ascii="Times New Roman" w:hAnsi="Times New Roman" w:cs="Times New Roman"/>
          <w:sz w:val="28"/>
          <w:szCs w:val="28"/>
        </w:rPr>
        <w:t>,</w:t>
      </w:r>
      <w:r w:rsidR="00A07144" w:rsidRPr="006F2151">
        <w:rPr>
          <w:rStyle w:val="af4"/>
          <w:rFonts w:ascii="Times New Roman" w:hAnsi="Times New Roman" w:cs="Times New Roman"/>
          <w:noProof w:val="0"/>
          <w:sz w:val="28"/>
          <w:szCs w:val="28"/>
        </w:rPr>
        <w:t xml:space="preserve"> losses during transportation and distribution, non-energy use </w:t>
      </w:r>
      <w:r w:rsidR="00A07144" w:rsidRPr="006F2151">
        <w:rPr>
          <w:rStyle w:val="af4"/>
          <w:rFonts w:ascii="Times New Roman" w:hAnsi="Times New Roman" w:cs="Times New Roman"/>
          <w:sz w:val="28"/>
          <w:szCs w:val="28"/>
        </w:rPr>
        <w:t>and final consumption).</w:t>
      </w:r>
    </w:p>
    <w:p w:rsidR="00E71FF5" w:rsidRPr="006F2151" w:rsidRDefault="00E71FF5" w:rsidP="0009797A">
      <w:pPr>
        <w:pStyle w:val="a1"/>
        <w:rPr>
          <w:rStyle w:val="af4"/>
          <w:rFonts w:ascii="Times New Roman" w:hAnsi="Times New Roman" w:cs="Times New Roman"/>
          <w:sz w:val="28"/>
          <w:szCs w:val="28"/>
        </w:rPr>
      </w:pPr>
    </w:p>
    <w:p w:rsidR="00D40CDF" w:rsidRPr="006F2151" w:rsidRDefault="00D40CDF" w:rsidP="0009797A">
      <w:pPr>
        <w:pStyle w:val="a1"/>
        <w:rPr>
          <w:rStyle w:val="af4"/>
          <w:rFonts w:ascii="Times New Roman" w:hAnsi="Times New Roman" w:cs="Times New Roman"/>
          <w:sz w:val="28"/>
          <w:szCs w:val="28"/>
        </w:rPr>
      </w:pPr>
    </w:p>
    <w:p w:rsidR="00794224" w:rsidRPr="006F2151" w:rsidRDefault="009E7D7F" w:rsidP="0009797A">
      <w:pPr>
        <w:pStyle w:val="a1"/>
        <w:jc w:val="center"/>
        <w:rPr>
          <w:rStyle w:val="af4"/>
          <w:rFonts w:ascii="Times New Roman" w:hAnsi="Times New Roman" w:cs="Times New Roman"/>
          <w:b/>
          <w:sz w:val="28"/>
          <w:szCs w:val="28"/>
        </w:rPr>
      </w:pPr>
      <w:r w:rsidRPr="006F2151">
        <w:rPr>
          <w:rStyle w:val="af4"/>
          <w:rFonts w:ascii="Times New Roman" w:hAnsi="Times New Roman" w:cs="Times New Roman"/>
          <w:b/>
          <w:sz w:val="28"/>
          <w:szCs w:val="28"/>
        </w:rPr>
        <w:t xml:space="preserve">Paragraph 3. </w:t>
      </w:r>
      <w:r w:rsidR="00B75C59" w:rsidRPr="00B75C59">
        <w:rPr>
          <w:rStyle w:val="af4"/>
          <w:rFonts w:ascii="Times New Roman" w:hAnsi="Times New Roman" w:cs="Times New Roman"/>
          <w:b/>
          <w:sz w:val="28"/>
          <w:szCs w:val="28"/>
        </w:rPr>
        <w:t>Basic energy flows</w:t>
      </w:r>
    </w:p>
    <w:p w:rsidR="00D93401" w:rsidRPr="006F2151" w:rsidRDefault="00D93401" w:rsidP="0009797A">
      <w:pPr>
        <w:pStyle w:val="a1"/>
        <w:jc w:val="center"/>
        <w:rPr>
          <w:rStyle w:val="af4"/>
          <w:rFonts w:ascii="Times New Roman" w:hAnsi="Times New Roman" w:cs="Times New Roman"/>
          <w:b/>
          <w:sz w:val="28"/>
          <w:szCs w:val="28"/>
        </w:rPr>
      </w:pPr>
    </w:p>
    <w:p w:rsidR="00696618" w:rsidRPr="006F2151" w:rsidRDefault="00696618" w:rsidP="00696618">
      <w:pPr>
        <w:ind w:firstLine="709"/>
        <w:jc w:val="both"/>
        <w:rPr>
          <w:rStyle w:val="af4"/>
          <w:sz w:val="28"/>
          <w:szCs w:val="28"/>
        </w:rPr>
      </w:pPr>
      <w:r w:rsidRPr="0010025E">
        <w:rPr>
          <w:rStyle w:val="af4"/>
          <w:sz w:val="28"/>
          <w:szCs w:val="28"/>
        </w:rPr>
        <w:t xml:space="preserve">21. Energy flows cover the activities of economic units on the territory of the republic in accounting for fuel and energy products. </w:t>
      </w:r>
      <w:r w:rsidR="00745B44">
        <w:rPr>
          <w:rStyle w:val="af4"/>
          <w:sz w:val="28"/>
          <w:szCs w:val="28"/>
        </w:rPr>
        <w:t>Flows are subdivided into production (extraction) of fuel and energy products, transformation, foreign trade, change in stocks, final consumption and non-energy use.</w:t>
      </w:r>
    </w:p>
    <w:p w:rsidR="007070B7" w:rsidRPr="0010025E" w:rsidRDefault="00696618" w:rsidP="00696618">
      <w:pPr>
        <w:ind w:firstLine="709"/>
        <w:jc w:val="both"/>
        <w:rPr>
          <w:rStyle w:val="af4"/>
          <w:sz w:val="28"/>
          <w:szCs w:val="28"/>
        </w:rPr>
      </w:pPr>
      <w:r w:rsidRPr="006F2151">
        <w:rPr>
          <w:rStyle w:val="af4"/>
          <w:sz w:val="28"/>
          <w:szCs w:val="28"/>
        </w:rPr>
        <w:t>22. Production (extraction) is defined as the capture, extraction or manufacture of a fuel and energy product from natural energy flows, the biosphere and natural fossil fuel reserves in the country in a form suitable for use. The production (mining) does not take into account the inert material removed from the extracted fuel, as well as the volumes returned to the process, flared and released into the atmosphere. The fuel and energy products obtained as a result of production (extraction) are referred to as “primary” products.</w:t>
      </w:r>
    </w:p>
    <w:p w:rsidR="007070B7" w:rsidRPr="00BF74F9" w:rsidRDefault="00BB4184" w:rsidP="007070B7">
      <w:pPr>
        <w:pStyle w:val="a1"/>
        <w:rPr>
          <w:rStyle w:val="af4"/>
          <w:rFonts w:ascii="Times New Roman" w:hAnsi="Times New Roman" w:cs="Times New Roman"/>
          <w:noProof w:val="0"/>
          <w:sz w:val="28"/>
          <w:szCs w:val="28"/>
        </w:rPr>
      </w:pPr>
      <w:r w:rsidRPr="00BF74F9">
        <w:rPr>
          <w:rFonts w:ascii="Times New Roman" w:hAnsi="Times New Roman" w:cs="Times New Roman"/>
          <w:sz w:val="28"/>
          <w:szCs w:val="28"/>
        </w:rPr>
        <w:t>Primary energy products are energy products that require only extraction or capture from the natural environment, with or without consideration for their separation from the accompanying rock, purification or sorting, before the energy contained in these sources can be converted.</w:t>
      </w:r>
    </w:p>
    <w:p w:rsidR="007070B7" w:rsidRPr="00BF74F9" w:rsidRDefault="00BB4184" w:rsidP="00696618">
      <w:pPr>
        <w:ind w:firstLine="709"/>
        <w:jc w:val="both"/>
        <w:rPr>
          <w:rStyle w:val="af4"/>
          <w:sz w:val="28"/>
          <w:szCs w:val="28"/>
        </w:rPr>
      </w:pPr>
      <w:r w:rsidRPr="00BF74F9">
        <w:rPr>
          <w:spacing w:val="-3"/>
          <w:sz w:val="28"/>
          <w:szCs w:val="28"/>
        </w:rPr>
        <w:t>Non-renewable energy sources are energy sources that are accumulated in nature in the form of fossil resources: coal, oil, gas, peat, oil shale, as well as other energy sources that are practically not formed in new geological conditions.</w:t>
      </w:r>
    </w:p>
    <w:p w:rsidR="007070B7" w:rsidRPr="00BF74F9" w:rsidRDefault="00BB4184" w:rsidP="007070B7">
      <w:pPr>
        <w:pStyle w:val="a"/>
        <w:numPr>
          <w:ilvl w:val="0"/>
          <w:numId w:val="0"/>
        </w:numPr>
        <w:ind w:firstLine="709"/>
        <w:rPr>
          <w:spacing w:val="-3"/>
          <w:szCs w:val="28"/>
        </w:rPr>
      </w:pPr>
      <w:r w:rsidRPr="00BF74F9">
        <w:rPr>
          <w:spacing w:val="-3"/>
          <w:szCs w:val="28"/>
        </w:rPr>
        <w:t>Secondary energy is the energy content of secondary energy products obtained as a result of the transformation (transformation) of primary energy products.</w:t>
      </w:r>
    </w:p>
    <w:p w:rsidR="007070B7" w:rsidRPr="0010025E" w:rsidRDefault="00BB4184" w:rsidP="00BB4184">
      <w:pPr>
        <w:pStyle w:val="a"/>
        <w:numPr>
          <w:ilvl w:val="0"/>
          <w:numId w:val="0"/>
        </w:numPr>
        <w:ind w:firstLine="709"/>
        <w:rPr>
          <w:rStyle w:val="af4"/>
          <w:spacing w:val="-3"/>
          <w:szCs w:val="28"/>
        </w:rPr>
      </w:pPr>
      <w:r w:rsidRPr="00BF74F9">
        <w:rPr>
          <w:spacing w:val="-3"/>
          <w:szCs w:val="28"/>
        </w:rPr>
        <w:t>Secondary energy products are energy products that are the result of the transformation (transformation) of primary energy products using chemical, physical and other methods.</w:t>
      </w:r>
    </w:p>
    <w:p w:rsidR="00D15765" w:rsidRPr="00BF74F9" w:rsidRDefault="00696618" w:rsidP="00696618">
      <w:pPr>
        <w:ind w:firstLine="709"/>
        <w:jc w:val="both"/>
        <w:rPr>
          <w:sz w:val="28"/>
          <w:szCs w:val="28"/>
        </w:rPr>
      </w:pPr>
      <w:r w:rsidRPr="0010025E">
        <w:rPr>
          <w:rStyle w:val="af4"/>
          <w:sz w:val="28"/>
          <w:szCs w:val="28"/>
        </w:rPr>
        <w:t xml:space="preserve">23. “Secondary” fuels or energy are products produced by conversion </w:t>
      </w:r>
      <w:r w:rsidR="000A64EB" w:rsidRPr="00BF74F9">
        <w:rPr>
          <w:sz w:val="28"/>
          <w:szCs w:val="28"/>
        </w:rPr>
        <w:t xml:space="preserve">(transformation), in which part or all of the energy content of a product entering the </w:t>
      </w:r>
      <w:r w:rsidR="000A64EB" w:rsidRPr="00BF74F9">
        <w:rPr>
          <w:sz w:val="28"/>
          <w:szCs w:val="28"/>
        </w:rPr>
        <w:lastRenderedPageBreak/>
        <w:t>process is transferred from this product of one type of energy to one or more different products that exit from process (for example, from coking coal to coke, from crude oil to petroleum products, from heating oil to electricity).</w:t>
      </w:r>
    </w:p>
    <w:p w:rsidR="00696618" w:rsidRPr="00BF74F9" w:rsidRDefault="00696618" w:rsidP="00696618">
      <w:pPr>
        <w:pStyle w:val="a1"/>
        <w:rPr>
          <w:rFonts w:ascii="Times New Roman" w:hAnsi="Times New Roman" w:cs="Times New Roman"/>
          <w:sz w:val="28"/>
          <w:szCs w:val="28"/>
        </w:rPr>
      </w:pPr>
      <w:r w:rsidRPr="00BF74F9">
        <w:rPr>
          <w:rFonts w:ascii="Times New Roman" w:hAnsi="Times New Roman" w:cs="Times New Roman"/>
          <w:noProof w:val="0"/>
          <w:sz w:val="28"/>
          <w:szCs w:val="28"/>
        </w:rPr>
        <w:t xml:space="preserve">24. The allocation of energy transformation flows in FEB </w:t>
      </w:r>
      <w:r w:rsidR="00C30AB6" w:rsidRPr="00BF74F9">
        <w:rPr>
          <w:rFonts w:ascii="Times New Roman" w:hAnsi="Times New Roman" w:cs="Times New Roman"/>
          <w:sz w:val="28"/>
          <w:szCs w:val="28"/>
        </w:rPr>
        <w:t xml:space="preserve">avoids double counting in energy production for individual energy products that can be converted to other types of them before they are consumed. </w:t>
      </w:r>
      <w:r w:rsidRPr="00BF74F9">
        <w:rPr>
          <w:rFonts w:ascii="Times New Roman" w:hAnsi="Times New Roman" w:cs="Times New Roman"/>
          <w:noProof w:val="0"/>
          <w:sz w:val="28"/>
          <w:szCs w:val="28"/>
        </w:rPr>
        <w:t xml:space="preserve">In the transformation sector, primary energy consumption </w:t>
      </w:r>
      <w:r w:rsidRPr="00BF74F9">
        <w:rPr>
          <w:rFonts w:ascii="Times New Roman" w:hAnsi="Times New Roman" w:cs="Times New Roman"/>
          <w:sz w:val="28"/>
          <w:szCs w:val="28"/>
        </w:rPr>
        <w:t>(input) is reported with a “-” sign, and secondary energy production (output) is reported with a “+” sign.</w:t>
      </w:r>
    </w:p>
    <w:p w:rsidR="00AF289F" w:rsidRPr="006F2151" w:rsidRDefault="00AF289F" w:rsidP="0009797A">
      <w:pPr>
        <w:pStyle w:val="a1"/>
        <w:rPr>
          <w:rFonts w:ascii="Times New Roman" w:hAnsi="Times New Roman" w:cs="Times New Roman"/>
          <w:sz w:val="28"/>
          <w:szCs w:val="28"/>
        </w:rPr>
      </w:pPr>
      <w:r w:rsidRPr="00BF74F9">
        <w:rPr>
          <w:rFonts w:ascii="Times New Roman" w:hAnsi="Times New Roman" w:cs="Times New Roman"/>
          <w:sz w:val="28"/>
          <w:szCs w:val="28"/>
        </w:rPr>
        <w:t xml:space="preserve">Data reported in the transformation sector with a “-” sign include fuel consumption for the production of heat and electricity as a result of fuel combustion in power plants, </w:t>
      </w:r>
      <w:r w:rsidR="00CE37A6">
        <w:rPr>
          <w:rFonts w:ascii="Times New Roman" w:hAnsi="Times New Roman" w:cs="Times New Roman"/>
          <w:sz w:val="28"/>
          <w:szCs w:val="28"/>
        </w:rPr>
        <w:t xml:space="preserve">CHP, combined cycle and gas turbine plants, diesel generators, boilers and other fuel-consuming installations. Also included are the costs of fuel as a raw material for processing into other types of fuel, including by briquetting, distillation, grinding, mixing and other methods (for example, coal consumption in coke ovens </w:t>
      </w:r>
      <w:r w:rsidR="0057610F" w:rsidRPr="00BF74F9">
        <w:rPr>
          <w:rStyle w:val="af4"/>
          <w:rFonts w:ascii="Times New Roman" w:hAnsi="Times New Roman" w:cs="Times New Roman"/>
          <w:sz w:val="28"/>
          <w:szCs w:val="28"/>
        </w:rPr>
        <w:t xml:space="preserve">for the production of coke and coke oven gas, </w:t>
      </w:r>
      <w:r w:rsidR="0057610F" w:rsidRPr="00BF74F9">
        <w:rPr>
          <w:rFonts w:ascii="Times New Roman" w:hAnsi="Times New Roman" w:cs="Times New Roman"/>
          <w:sz w:val="28"/>
          <w:szCs w:val="28"/>
        </w:rPr>
        <w:t>as well as oil for the production of fuel oil products</w:t>
      </w:r>
      <w:r w:rsidR="00B75C59">
        <w:rPr>
          <w:rFonts w:ascii="Times New Roman" w:hAnsi="Times New Roman" w:cs="Times New Roman"/>
          <w:sz w:val="28"/>
          <w:szCs w:val="28"/>
        </w:rPr>
        <w:t>,</w:t>
      </w:r>
      <w:r w:rsidR="0057610F" w:rsidRPr="00BF74F9">
        <w:rPr>
          <w:rFonts w:ascii="Times New Roman" w:hAnsi="Times New Roman" w:cs="Times New Roman"/>
          <w:sz w:val="28"/>
          <w:szCs w:val="28"/>
        </w:rPr>
        <w:t xml:space="preserve"> biofuels and diesel fuel).</w:t>
      </w:r>
    </w:p>
    <w:p w:rsidR="00ED438C" w:rsidRPr="00BF74F9" w:rsidRDefault="00ED438C" w:rsidP="0009797A">
      <w:pPr>
        <w:ind w:firstLine="709"/>
        <w:jc w:val="both"/>
        <w:rPr>
          <w:sz w:val="28"/>
          <w:szCs w:val="28"/>
        </w:rPr>
      </w:pPr>
      <w:r w:rsidRPr="00BF74F9">
        <w:rPr>
          <w:sz w:val="28"/>
          <w:szCs w:val="28"/>
        </w:rPr>
        <w:t>The data reported in the conversion sector with a “+” sign include data on the output of secondary energy after the conversion of primary energy, as a result of fuel combustion and conversion into heat and electricity, as well as the processing of oil and other secondary energy products.</w:t>
      </w:r>
    </w:p>
    <w:p w:rsidR="00C30AB6" w:rsidRPr="006B1469" w:rsidRDefault="00C30AB6" w:rsidP="00C30AB6">
      <w:pPr>
        <w:ind w:firstLine="709"/>
        <w:jc w:val="both"/>
        <w:rPr>
          <w:sz w:val="28"/>
          <w:szCs w:val="28"/>
        </w:rPr>
      </w:pPr>
      <w:r w:rsidRPr="006B1469">
        <w:rPr>
          <w:sz w:val="28"/>
          <w:szCs w:val="28"/>
        </w:rPr>
        <w:t>25. The transformation sector does not reflect data on the production of electricity and heat through the use of energy from the environment (hydro, wind, geothermal, solar and other energy from the environment), as well as as a result of the utilization of secondary energy resources.</w:t>
      </w:r>
    </w:p>
    <w:p w:rsidR="00D220F7" w:rsidRPr="006B1469" w:rsidRDefault="00D220F7" w:rsidP="00D220F7">
      <w:pPr>
        <w:ind w:firstLine="709"/>
        <w:jc w:val="both"/>
        <w:rPr>
          <w:sz w:val="28"/>
          <w:szCs w:val="28"/>
        </w:rPr>
      </w:pPr>
      <w:r w:rsidRPr="006B1469">
        <w:rPr>
          <w:sz w:val="28"/>
          <w:szCs w:val="28"/>
        </w:rPr>
        <w:t>26. In energy statistics, inventories are considered as the volumes of energy products that are held to maintain supply. Remains of fuel and energy resources are taken into account at the beginning and end of the reporting year, which are listed in the remnants of departmental warehouses and supply bases, boiler houses, shop storerooms and other storage places. Reserves also include oil, oil products and natural gas residues in pipelines, intermediate tanks, gas holders and gas residues in underground gas storage facilities of oil pipeline enterprises and gas pipeline enterprises. The remaining fuel deposited in the state reserve is not taken into account.</w:t>
      </w:r>
    </w:p>
    <w:p w:rsidR="00D220F7" w:rsidRPr="006B1469" w:rsidRDefault="00D220F7" w:rsidP="00D220F7">
      <w:pPr>
        <w:widowControl w:val="0"/>
        <w:autoSpaceDE w:val="0"/>
        <w:autoSpaceDN w:val="0"/>
        <w:adjustRightInd w:val="0"/>
        <w:ind w:firstLine="709"/>
        <w:jc w:val="both"/>
        <w:rPr>
          <w:sz w:val="28"/>
          <w:szCs w:val="28"/>
        </w:rPr>
      </w:pPr>
      <w:r w:rsidRPr="006B1469">
        <w:rPr>
          <w:sz w:val="28"/>
          <w:szCs w:val="28"/>
        </w:rPr>
        <w:t>27. The change in the volume of reserves of primary energy and its equivalents reflects the arithmetic difference in the volume of reserves at the beginning and end of the year in organizations that are consumers and suppliers of fuel and energy resources. A value with a “+” sign indicates inventory involvement when year-end inventory is less than at the beginning of the year. A value with a “-” sign means that the volume of stocks at the end of the year exceeds the volume at the beginning of the year, and this indicates their accumulation.</w:t>
      </w:r>
    </w:p>
    <w:p w:rsidR="00696618" w:rsidRPr="0010025E" w:rsidRDefault="00696618" w:rsidP="00696618">
      <w:pPr>
        <w:pStyle w:val="a1"/>
        <w:rPr>
          <w:rStyle w:val="af4"/>
          <w:rFonts w:ascii="Times New Roman" w:hAnsi="Times New Roman" w:cs="Times New Roman"/>
          <w:noProof w:val="0"/>
          <w:sz w:val="28"/>
          <w:szCs w:val="28"/>
        </w:rPr>
      </w:pPr>
      <w:r w:rsidRPr="0010025E">
        <w:rPr>
          <w:rStyle w:val="af4"/>
          <w:rFonts w:ascii="Times New Roman" w:hAnsi="Times New Roman" w:cs="Times New Roman"/>
          <w:noProof w:val="0"/>
          <w:sz w:val="28"/>
          <w:szCs w:val="28"/>
        </w:rPr>
        <w:t xml:space="preserve">28. Flows that reflect the movement of energy outside the Republic of Kazakhstan include the export of both primary and secondary energy products, as well as international bunkering. Fuel and energy products exported outside the </w:t>
      </w:r>
      <w:r w:rsidRPr="0010025E">
        <w:rPr>
          <w:rStyle w:val="af4"/>
          <w:rFonts w:ascii="Times New Roman" w:hAnsi="Times New Roman" w:cs="Times New Roman"/>
          <w:noProof w:val="0"/>
          <w:sz w:val="28"/>
          <w:szCs w:val="28"/>
        </w:rPr>
        <w:lastRenderedPageBreak/>
        <w:t xml:space="preserve">territory </w:t>
      </w:r>
      <w:r w:rsidRPr="006B1469">
        <w:rPr>
          <w:rFonts w:ascii="Times New Roman" w:hAnsi="Times New Roman" w:cs="Times New Roman"/>
          <w:sz w:val="28"/>
          <w:szCs w:val="28"/>
        </w:rPr>
        <w:t xml:space="preserve">of the Republic of Kazakhstan </w:t>
      </w:r>
      <w:r w:rsidRPr="006B1469">
        <w:rPr>
          <w:rStyle w:val="af4"/>
          <w:rFonts w:ascii="Times New Roman" w:hAnsi="Times New Roman" w:cs="Times New Roman"/>
          <w:noProof w:val="0"/>
          <w:sz w:val="28"/>
          <w:szCs w:val="28"/>
        </w:rPr>
        <w:t xml:space="preserve">and deducted from the reserves of the country's fuel and energy resources are treated as exports in FEB. For these foreign trade operations, </w:t>
      </w:r>
      <w:r w:rsidRPr="0010025E">
        <w:rPr>
          <w:rStyle w:val="af4"/>
          <w:rFonts w:ascii="Times New Roman" w:hAnsi="Times New Roman" w:cs="Times New Roman"/>
          <w:noProof w:val="0"/>
          <w:sz w:val="28"/>
          <w:szCs w:val="28"/>
        </w:rPr>
        <w:t>indicators for transit trade, bunkering for international transport are excluded.</w:t>
      </w:r>
    </w:p>
    <w:p w:rsidR="00D220F7" w:rsidRPr="006F2151" w:rsidRDefault="00D220F7" w:rsidP="00D220F7">
      <w:pPr>
        <w:pStyle w:val="a1"/>
        <w:rPr>
          <w:rStyle w:val="af4"/>
          <w:rFonts w:ascii="Times New Roman" w:hAnsi="Times New Roman" w:cs="Times New Roman"/>
          <w:noProof w:val="0"/>
          <w:sz w:val="28"/>
          <w:szCs w:val="28"/>
        </w:rPr>
      </w:pPr>
      <w:r w:rsidRPr="0010025E">
        <w:rPr>
          <w:rStyle w:val="af4"/>
          <w:rFonts w:ascii="Times New Roman" w:hAnsi="Times New Roman" w:cs="Times New Roman"/>
          <w:noProof w:val="0"/>
          <w:sz w:val="28"/>
          <w:szCs w:val="28"/>
        </w:rPr>
        <w:t>29. Fuel and energy products imported into the territory of the Republic of Kazakhstan and added to the reserves of the country's fuel and energy resources are treated as imports in FEB.</w:t>
      </w:r>
    </w:p>
    <w:p w:rsidR="00C469ED" w:rsidRPr="006B1469" w:rsidRDefault="00417158" w:rsidP="0009797A">
      <w:pPr>
        <w:pStyle w:val="a"/>
        <w:numPr>
          <w:ilvl w:val="0"/>
          <w:numId w:val="0"/>
        </w:numPr>
        <w:ind w:firstLine="709"/>
        <w:rPr>
          <w:szCs w:val="28"/>
        </w:rPr>
      </w:pPr>
      <w:r w:rsidRPr="006B1469">
        <w:rPr>
          <w:szCs w:val="28"/>
        </w:rPr>
        <w:t>30. Losses reflect data on losses during the transmission, distribution and transportation of energy carriers. Loss data does not include losses associated with the processes of transformation (transformation) of primary energy products into secondary energy products. Data on losses for the corresponding FEB balance products are reflected in line 2.4, which takes into account:</w:t>
      </w:r>
    </w:p>
    <w:p w:rsidR="00326674" w:rsidRPr="006B1469" w:rsidRDefault="00841BDB" w:rsidP="0009797A">
      <w:pPr>
        <w:pStyle w:val="a"/>
        <w:numPr>
          <w:ilvl w:val="0"/>
          <w:numId w:val="0"/>
        </w:numPr>
        <w:ind w:firstLine="709"/>
        <w:rPr>
          <w:szCs w:val="28"/>
        </w:rPr>
      </w:pPr>
      <w:r w:rsidRPr="006B1469">
        <w:rPr>
          <w:szCs w:val="28"/>
        </w:rPr>
        <w:t>1) loss of coal together with rock during enrichment, sorting and distribution at enrichment plants of the coal, metallurgical and coke industries, as well as during briquetting;</w:t>
      </w:r>
    </w:p>
    <w:p w:rsidR="00326674" w:rsidRPr="006B1469" w:rsidRDefault="00841BDB" w:rsidP="0009797A">
      <w:pPr>
        <w:pStyle w:val="a"/>
        <w:numPr>
          <w:ilvl w:val="0"/>
          <w:numId w:val="0"/>
        </w:numPr>
        <w:ind w:firstLine="709"/>
        <w:rPr>
          <w:szCs w:val="28"/>
        </w:rPr>
      </w:pPr>
      <w:r w:rsidRPr="006B1469">
        <w:rPr>
          <w:szCs w:val="28"/>
        </w:rPr>
        <w:t>2) losses of electricity and heat energy in public electric and heat networks, as well as losses in transformers that are not an integral part of power plants;</w:t>
      </w:r>
    </w:p>
    <w:p w:rsidR="00326674" w:rsidRPr="006B1469" w:rsidRDefault="00841BDB" w:rsidP="0009797A">
      <w:pPr>
        <w:pStyle w:val="a"/>
        <w:numPr>
          <w:ilvl w:val="0"/>
          <w:numId w:val="0"/>
        </w:numPr>
        <w:ind w:firstLine="709"/>
        <w:rPr>
          <w:szCs w:val="28"/>
        </w:rPr>
      </w:pPr>
      <w:r w:rsidRPr="006B1469">
        <w:rPr>
          <w:szCs w:val="28"/>
        </w:rPr>
        <w:t>3) oil losses during desalting and dehydration, transportation in main oil pipelines, as well as technological losses associated with processing into other types and production of chemical, petrochemical and other non-fuel products;</w:t>
      </w:r>
    </w:p>
    <w:p w:rsidR="00646712" w:rsidRPr="006B1469" w:rsidRDefault="00841BDB" w:rsidP="0009797A">
      <w:pPr>
        <w:pStyle w:val="a"/>
        <w:numPr>
          <w:ilvl w:val="0"/>
          <w:numId w:val="0"/>
        </w:numPr>
        <w:ind w:firstLine="709"/>
        <w:rPr>
          <w:szCs w:val="28"/>
        </w:rPr>
      </w:pPr>
      <w:r w:rsidRPr="006B1469">
        <w:rPr>
          <w:szCs w:val="28"/>
        </w:rPr>
        <w:t>4) gas losses during cleaning and drying, oil and gas processing (at oil refineries and gas processing enterprises), as well as losses during transportation and distribution.</w:t>
      </w:r>
    </w:p>
    <w:p w:rsidR="00686546" w:rsidRPr="006B1469" w:rsidRDefault="00686546" w:rsidP="0009797A">
      <w:pPr>
        <w:pStyle w:val="a"/>
        <w:numPr>
          <w:ilvl w:val="0"/>
          <w:numId w:val="0"/>
        </w:numPr>
        <w:ind w:firstLine="709"/>
        <w:rPr>
          <w:szCs w:val="28"/>
        </w:rPr>
      </w:pPr>
      <w:r w:rsidRPr="006B1469">
        <w:rPr>
          <w:szCs w:val="28"/>
        </w:rPr>
        <w:t>31. After production or transformation, fuel and energy products may be:</w:t>
      </w:r>
    </w:p>
    <w:p w:rsidR="00686546" w:rsidRPr="006B1469" w:rsidRDefault="00841BDB" w:rsidP="0009797A">
      <w:pPr>
        <w:pStyle w:val="a"/>
        <w:numPr>
          <w:ilvl w:val="0"/>
          <w:numId w:val="0"/>
        </w:numPr>
        <w:ind w:firstLine="709"/>
        <w:rPr>
          <w:szCs w:val="28"/>
        </w:rPr>
      </w:pPr>
      <w:r w:rsidRPr="006B1469">
        <w:rPr>
          <w:szCs w:val="28"/>
        </w:rPr>
        <w:t>1) exported to other territories;</w:t>
      </w:r>
    </w:p>
    <w:p w:rsidR="00686546" w:rsidRPr="006B1469" w:rsidRDefault="00841BDB" w:rsidP="0009797A">
      <w:pPr>
        <w:pStyle w:val="a"/>
        <w:numPr>
          <w:ilvl w:val="0"/>
          <w:numId w:val="0"/>
        </w:numPr>
        <w:ind w:firstLine="709"/>
        <w:rPr>
          <w:szCs w:val="28"/>
        </w:rPr>
      </w:pPr>
      <w:r w:rsidRPr="006B1469">
        <w:rPr>
          <w:szCs w:val="28"/>
        </w:rPr>
        <w:t>2) stored for later consumption (included in stocks);</w:t>
      </w:r>
    </w:p>
    <w:p w:rsidR="00686546" w:rsidRPr="006B1469" w:rsidRDefault="00841BDB" w:rsidP="0009797A">
      <w:pPr>
        <w:pStyle w:val="a"/>
        <w:numPr>
          <w:ilvl w:val="0"/>
          <w:numId w:val="0"/>
        </w:numPr>
        <w:ind w:firstLine="709"/>
        <w:rPr>
          <w:szCs w:val="28"/>
        </w:rPr>
      </w:pPr>
      <w:r w:rsidRPr="006B1469">
        <w:rPr>
          <w:szCs w:val="28"/>
        </w:rPr>
        <w:t>3) used for refueling ships and aircraft on international routes (international bunkering);</w:t>
      </w:r>
    </w:p>
    <w:p w:rsidR="00686546" w:rsidRPr="006B1469" w:rsidRDefault="00841BDB" w:rsidP="0009797A">
      <w:pPr>
        <w:pStyle w:val="a"/>
        <w:numPr>
          <w:ilvl w:val="0"/>
          <w:numId w:val="0"/>
        </w:numPr>
        <w:ind w:firstLine="709"/>
        <w:rPr>
          <w:szCs w:val="28"/>
        </w:rPr>
      </w:pPr>
      <w:r w:rsidRPr="006B1469">
        <w:rPr>
          <w:szCs w:val="28"/>
        </w:rPr>
        <w:t>4) consumed in the energy industries themselves;</w:t>
      </w:r>
    </w:p>
    <w:p w:rsidR="00686546" w:rsidRPr="006B1469" w:rsidRDefault="00841BDB" w:rsidP="0009797A">
      <w:pPr>
        <w:pStyle w:val="a"/>
        <w:numPr>
          <w:ilvl w:val="0"/>
          <w:numId w:val="0"/>
        </w:numPr>
        <w:ind w:firstLine="709"/>
        <w:rPr>
          <w:szCs w:val="28"/>
        </w:rPr>
      </w:pPr>
      <w:r w:rsidRPr="006B1469">
        <w:rPr>
          <w:szCs w:val="28"/>
        </w:rPr>
        <w:t>5) supplied for final consumption.</w:t>
      </w:r>
    </w:p>
    <w:p w:rsidR="00BD0828" w:rsidRPr="006B1469" w:rsidRDefault="00BD0828" w:rsidP="0009797A">
      <w:pPr>
        <w:pStyle w:val="a"/>
        <w:numPr>
          <w:ilvl w:val="0"/>
          <w:numId w:val="0"/>
        </w:numPr>
        <w:ind w:firstLine="709"/>
        <w:rPr>
          <w:szCs w:val="28"/>
        </w:rPr>
      </w:pPr>
      <w:r w:rsidRPr="006B1469">
        <w:rPr>
          <w:szCs w:val="28"/>
        </w:rPr>
        <w:t>32. Own consumption by the energy industries represents the consumption of fuel and energy to directly support the production and preparation for the use of fuel and energy.</w:t>
      </w:r>
    </w:p>
    <w:p w:rsidR="00F77940" w:rsidRPr="006B1469" w:rsidRDefault="009E4F38" w:rsidP="0009797A">
      <w:pPr>
        <w:ind w:firstLine="709"/>
        <w:jc w:val="both"/>
        <w:rPr>
          <w:sz w:val="28"/>
          <w:szCs w:val="28"/>
        </w:rPr>
      </w:pPr>
      <w:r w:rsidRPr="006B1469">
        <w:rPr>
          <w:rStyle w:val="af4"/>
          <w:sz w:val="28"/>
          <w:szCs w:val="28"/>
        </w:rPr>
        <w:t xml:space="preserve">33. </w:t>
      </w:r>
      <w:r w:rsidR="00F77940" w:rsidRPr="006B1469">
        <w:rPr>
          <w:sz w:val="28"/>
          <w:szCs w:val="28"/>
        </w:rPr>
        <w:t>Final energy consumption covers a group of energy consumers who act as end users of energy - use fuel and energy products for energy and non-energy purposes.</w:t>
      </w:r>
    </w:p>
    <w:p w:rsidR="00024778" w:rsidRPr="006B1469" w:rsidRDefault="00841BDB" w:rsidP="0009797A">
      <w:pPr>
        <w:ind w:firstLine="709"/>
        <w:jc w:val="both"/>
        <w:rPr>
          <w:sz w:val="28"/>
          <w:szCs w:val="28"/>
        </w:rPr>
      </w:pPr>
      <w:r w:rsidRPr="006B1469">
        <w:rPr>
          <w:sz w:val="28"/>
          <w:szCs w:val="28"/>
        </w:rPr>
        <w:t>34. Non-energy use includes energy consumption as:</w:t>
      </w:r>
    </w:p>
    <w:p w:rsidR="0018591D" w:rsidRPr="006B1469" w:rsidRDefault="00841BDB" w:rsidP="0009797A">
      <w:pPr>
        <w:ind w:firstLine="709"/>
        <w:jc w:val="both"/>
        <w:rPr>
          <w:sz w:val="28"/>
          <w:szCs w:val="28"/>
        </w:rPr>
      </w:pPr>
      <w:r w:rsidRPr="006B1469">
        <w:rPr>
          <w:sz w:val="28"/>
          <w:szCs w:val="28"/>
        </w:rPr>
        <w:t>1) material used directly for non-fuel needs, for example, as a lubricant, sealant, preservative, solvent;</w:t>
      </w:r>
    </w:p>
    <w:p w:rsidR="009F377D" w:rsidRPr="006F2151" w:rsidRDefault="00841BDB" w:rsidP="0009797A">
      <w:pPr>
        <w:ind w:firstLine="709"/>
        <w:jc w:val="both"/>
        <w:rPr>
          <w:sz w:val="28"/>
          <w:szCs w:val="28"/>
        </w:rPr>
      </w:pPr>
      <w:r w:rsidRPr="006B1469">
        <w:rPr>
          <w:sz w:val="28"/>
          <w:szCs w:val="28"/>
        </w:rPr>
        <w:t xml:space="preserve">2) </w:t>
      </w:r>
      <w:r w:rsidR="0018591D" w:rsidRPr="006B1469">
        <w:rPr>
          <w:sz w:val="28"/>
          <w:szCs w:val="28"/>
        </w:rPr>
        <w:t>raw materials for the manufacture of non-fuel products, for example, with the consumption of coke, the production of electrodes; fuel oil - road surfaces; natural gas - sulfur, ammonia, hydrogen, methanol, mineral fertilizers; oil - lubricating oils, tar, building and roofing oil bitumen, paraffin, solvent gasoline, white spirit.</w:t>
      </w:r>
    </w:p>
    <w:p w:rsidR="00EB412A" w:rsidRPr="006F2151" w:rsidRDefault="00593322" w:rsidP="0009797A">
      <w:pPr>
        <w:ind w:firstLine="709"/>
        <w:jc w:val="both"/>
        <w:rPr>
          <w:rStyle w:val="af4"/>
          <w:sz w:val="28"/>
          <w:szCs w:val="28"/>
        </w:rPr>
      </w:pPr>
      <w:r w:rsidRPr="006F2151">
        <w:rPr>
          <w:rStyle w:val="af4"/>
          <w:sz w:val="28"/>
          <w:szCs w:val="28"/>
        </w:rPr>
        <w:lastRenderedPageBreak/>
        <w:t>35. Final energy consumption for energy purposes covers the consumption of fuel and energy products by institutional economic units: enterprises in industry, construction, transport, households and other non-energy sectors.</w:t>
      </w:r>
    </w:p>
    <w:p w:rsidR="000765D4" w:rsidRPr="00456D68" w:rsidRDefault="00444B5B" w:rsidP="0009797A">
      <w:pPr>
        <w:ind w:firstLine="709"/>
        <w:jc w:val="both"/>
        <w:rPr>
          <w:rStyle w:val="af4"/>
          <w:iCs/>
          <w:sz w:val="28"/>
          <w:lang w:eastAsia="ru-RU"/>
        </w:rPr>
      </w:pPr>
      <w:r w:rsidRPr="006F2151">
        <w:rPr>
          <w:rStyle w:val="af4"/>
          <w:sz w:val="28"/>
          <w:szCs w:val="28"/>
        </w:rPr>
        <w:t xml:space="preserve">36. </w:t>
      </w:r>
      <w:r w:rsidR="000765D4" w:rsidRPr="006F2151">
        <w:rPr>
          <w:iCs/>
          <w:sz w:val="28"/>
          <w:lang w:eastAsia="ru-RU"/>
        </w:rPr>
        <w:t>When generating data on the final consumption of energy by industries and identifying the type of economic activity, the General Classifier of Types of Economic Activities is used.</w:t>
      </w:r>
    </w:p>
    <w:p w:rsidR="002F4972" w:rsidRPr="006F2151" w:rsidRDefault="009E22CA" w:rsidP="0009797A">
      <w:pPr>
        <w:ind w:firstLine="709"/>
        <w:jc w:val="both"/>
        <w:rPr>
          <w:rStyle w:val="af4"/>
          <w:sz w:val="28"/>
          <w:szCs w:val="28"/>
        </w:rPr>
      </w:pPr>
      <w:r w:rsidRPr="006F2151">
        <w:rPr>
          <w:rStyle w:val="af4"/>
          <w:sz w:val="28"/>
          <w:szCs w:val="28"/>
        </w:rPr>
        <w:t>37. The consumption of energy products for transport is recorded under a separate category “transport”, which takes into account the consumption of fuel and electricity for the transport of goods or people between points of departure and destination within the territory of the republic, regardless of which economic sector this activity is carried out in. This category of "transport" is subdivided into the following types: domestic aviation, road, rail, water and pipeline transport, as well as transport not described in other categories.</w:t>
      </w:r>
    </w:p>
    <w:p w:rsidR="002F4972" w:rsidRPr="006F2151" w:rsidRDefault="00D220F7" w:rsidP="0009797A">
      <w:pPr>
        <w:ind w:firstLine="709"/>
        <w:jc w:val="both"/>
        <w:rPr>
          <w:rStyle w:val="af4"/>
          <w:sz w:val="28"/>
          <w:szCs w:val="28"/>
        </w:rPr>
      </w:pPr>
      <w:r w:rsidRPr="006F2151">
        <w:rPr>
          <w:rStyle w:val="af4"/>
          <w:sz w:val="28"/>
          <w:szCs w:val="28"/>
        </w:rPr>
        <w:t>38. Transport final consumption does not include:</w:t>
      </w:r>
    </w:p>
    <w:p w:rsidR="002F4972" w:rsidRPr="006F2151" w:rsidRDefault="00841BDB" w:rsidP="0009797A">
      <w:pPr>
        <w:pStyle w:val="a1"/>
        <w:rPr>
          <w:rStyle w:val="af4"/>
          <w:rFonts w:ascii="Times New Roman" w:hAnsi="Times New Roman" w:cs="Times New Roman"/>
          <w:noProof w:val="0"/>
          <w:sz w:val="28"/>
          <w:szCs w:val="28"/>
        </w:rPr>
      </w:pPr>
      <w:r w:rsidRPr="006F2151">
        <w:rPr>
          <w:rStyle w:val="af4"/>
          <w:rFonts w:ascii="Times New Roman" w:hAnsi="Times New Roman" w:cs="Times New Roman"/>
          <w:noProof w:val="0"/>
          <w:sz w:val="28"/>
          <w:szCs w:val="28"/>
        </w:rPr>
        <w:t>1) energy resources for the maintenance of administrative buildings owned by transport organizations (railway stations, airports, car parks, depots). These expenses are reflected in the service sector;</w:t>
      </w:r>
    </w:p>
    <w:p w:rsidR="002F4972" w:rsidRPr="006F2151" w:rsidRDefault="00841BDB" w:rsidP="0009797A">
      <w:pPr>
        <w:pStyle w:val="a1"/>
        <w:rPr>
          <w:rStyle w:val="af4"/>
          <w:rFonts w:ascii="Times New Roman" w:hAnsi="Times New Roman" w:cs="Times New Roman"/>
          <w:noProof w:val="0"/>
          <w:sz w:val="28"/>
          <w:szCs w:val="28"/>
        </w:rPr>
      </w:pPr>
      <w:r w:rsidRPr="006F2151">
        <w:rPr>
          <w:rStyle w:val="af4"/>
          <w:rFonts w:ascii="Times New Roman" w:hAnsi="Times New Roman" w:cs="Times New Roman"/>
          <w:noProof w:val="0"/>
          <w:sz w:val="28"/>
          <w:szCs w:val="28"/>
        </w:rPr>
        <w:t xml:space="preserve">2) fuel for the operation of loading and unloading, agricultural, forestry, road construction, municipal, fire and other equipment not intended for the transport of passengers and goods, as well as for the operation of special-purpose motor vehicles, including fuel for military </w:t>
      </w:r>
      <w:r w:rsidR="002F4972" w:rsidRPr="006F2151">
        <w:rPr>
          <w:rStyle w:val="af4"/>
          <w:rFonts w:ascii="Times New Roman" w:hAnsi="Times New Roman" w:cs="Times New Roman"/>
          <w:sz w:val="28"/>
          <w:szCs w:val="28"/>
        </w:rPr>
        <w:t xml:space="preserve">vehicles </w:t>
      </w:r>
      <w:r w:rsidR="002F4972" w:rsidRPr="006F2151">
        <w:rPr>
          <w:rStyle w:val="af4"/>
          <w:rFonts w:ascii="Times New Roman" w:hAnsi="Times New Roman" w:cs="Times New Roman"/>
          <w:noProof w:val="0"/>
          <w:sz w:val="28"/>
          <w:szCs w:val="28"/>
        </w:rPr>
        <w:t>. These costs are reflected in the respective sectors;</w:t>
      </w:r>
    </w:p>
    <w:p w:rsidR="002F4972" w:rsidRPr="006F2151" w:rsidRDefault="00E81E2A" w:rsidP="0009797A">
      <w:pPr>
        <w:pStyle w:val="a1"/>
        <w:rPr>
          <w:rStyle w:val="af4"/>
          <w:rFonts w:ascii="Times New Roman" w:hAnsi="Times New Roman" w:cs="Times New Roman"/>
          <w:sz w:val="28"/>
          <w:szCs w:val="28"/>
        </w:rPr>
      </w:pPr>
      <w:r w:rsidRPr="006F2151">
        <w:rPr>
          <w:rStyle w:val="af4"/>
          <w:rFonts w:ascii="Times New Roman" w:hAnsi="Times New Roman" w:cs="Times New Roman"/>
          <w:noProof w:val="0"/>
          <w:sz w:val="28"/>
          <w:szCs w:val="28"/>
        </w:rPr>
        <w:t xml:space="preserve">3) </w:t>
      </w:r>
      <w:r w:rsidR="002F4972" w:rsidRPr="006F2151">
        <w:rPr>
          <w:rStyle w:val="af4"/>
          <w:rFonts w:ascii="Times New Roman" w:hAnsi="Times New Roman" w:cs="Times New Roman"/>
          <w:sz w:val="28"/>
          <w:szCs w:val="28"/>
        </w:rPr>
        <w:t>fuel classified as international bunkering.</w:t>
      </w:r>
    </w:p>
    <w:p w:rsidR="002F4972" w:rsidRPr="006F2151" w:rsidRDefault="00431EB4" w:rsidP="0009797A">
      <w:pPr>
        <w:ind w:firstLine="709"/>
        <w:jc w:val="both"/>
        <w:rPr>
          <w:rStyle w:val="af4"/>
          <w:sz w:val="28"/>
          <w:szCs w:val="28"/>
        </w:rPr>
      </w:pPr>
      <w:r w:rsidRPr="006F2151">
        <w:rPr>
          <w:rStyle w:val="af4"/>
          <w:sz w:val="28"/>
          <w:szCs w:val="28"/>
        </w:rPr>
        <w:t>39. The final consumption of fuel and energy resources in the housing sector includes their sale by fuel and energy supply organizations directly to individuals, associations of citizens, as well as their release by organizations for non-cash payments to their workers and employees.</w:t>
      </w:r>
    </w:p>
    <w:p w:rsidR="002F4972" w:rsidRPr="006F2151" w:rsidRDefault="00431EB4" w:rsidP="0009797A">
      <w:pPr>
        <w:ind w:firstLine="709"/>
        <w:jc w:val="both"/>
        <w:rPr>
          <w:rStyle w:val="af4"/>
          <w:sz w:val="28"/>
          <w:szCs w:val="28"/>
        </w:rPr>
      </w:pPr>
      <w:r w:rsidRPr="006F2151">
        <w:rPr>
          <w:rStyle w:val="af4"/>
          <w:sz w:val="28"/>
          <w:szCs w:val="28"/>
        </w:rPr>
        <w:t>40. The statistical discrepancy is the FEB settlement item and is calculated by subtracting the total final energy consumption for energy and non-energy purposes from the total supply of fuel and energy resources.</w:t>
      </w:r>
    </w:p>
    <w:p w:rsidR="0067760D" w:rsidRPr="006F2151" w:rsidRDefault="0067760D" w:rsidP="0009797A">
      <w:pPr>
        <w:pStyle w:val="a1"/>
        <w:jc w:val="center"/>
        <w:rPr>
          <w:rStyle w:val="af4"/>
          <w:rFonts w:ascii="Times New Roman" w:hAnsi="Times New Roman" w:cs="Times New Roman"/>
          <w:b/>
          <w:sz w:val="28"/>
          <w:szCs w:val="28"/>
        </w:rPr>
      </w:pPr>
    </w:p>
    <w:p w:rsidR="007E0CAA" w:rsidRPr="006F2151" w:rsidRDefault="007E0CAA" w:rsidP="0009797A">
      <w:pPr>
        <w:pStyle w:val="a1"/>
        <w:jc w:val="center"/>
        <w:rPr>
          <w:rStyle w:val="af4"/>
          <w:rFonts w:ascii="Times New Roman" w:hAnsi="Times New Roman" w:cs="Times New Roman"/>
          <w:b/>
          <w:sz w:val="28"/>
          <w:szCs w:val="28"/>
        </w:rPr>
      </w:pPr>
    </w:p>
    <w:p w:rsidR="00F63630" w:rsidRPr="006F2151" w:rsidRDefault="000C518D" w:rsidP="007D669D">
      <w:pPr>
        <w:pStyle w:val="a1"/>
        <w:ind w:firstLine="0"/>
        <w:jc w:val="center"/>
        <w:rPr>
          <w:rStyle w:val="af4"/>
          <w:rFonts w:ascii="Times New Roman" w:hAnsi="Times New Roman" w:cs="Times New Roman"/>
          <w:b/>
          <w:sz w:val="28"/>
          <w:szCs w:val="28"/>
        </w:rPr>
      </w:pPr>
      <w:r w:rsidRPr="006F2151">
        <w:rPr>
          <w:rFonts w:ascii="Times New Roman" w:eastAsia="MS Mincho" w:hAnsi="Times New Roman" w:cs="Times New Roman"/>
          <w:b/>
          <w:noProof w:val="0"/>
          <w:sz w:val="28"/>
          <w:szCs w:val="28"/>
        </w:rPr>
        <w:t xml:space="preserve">Chapter 3. </w:t>
      </w:r>
      <w:r w:rsidRPr="006F2151">
        <w:rPr>
          <w:rStyle w:val="af4"/>
          <w:rFonts w:ascii="Times New Roman" w:hAnsi="Times New Roman" w:cs="Times New Roman"/>
          <w:b/>
          <w:sz w:val="28"/>
          <w:szCs w:val="28"/>
        </w:rPr>
        <w:t>Indicators of energy statistics</w:t>
      </w:r>
    </w:p>
    <w:p w:rsidR="00B644C8" w:rsidRPr="006F2151" w:rsidRDefault="00B644C8" w:rsidP="0009797A">
      <w:pPr>
        <w:pStyle w:val="a1"/>
        <w:jc w:val="center"/>
        <w:rPr>
          <w:rStyle w:val="af4"/>
          <w:rFonts w:ascii="Times New Roman" w:hAnsi="Times New Roman" w:cs="Times New Roman"/>
          <w:b/>
          <w:sz w:val="28"/>
          <w:szCs w:val="28"/>
        </w:rPr>
      </w:pPr>
    </w:p>
    <w:p w:rsidR="007E0CAA" w:rsidRPr="006F2151" w:rsidRDefault="007E0CAA" w:rsidP="0009797A">
      <w:pPr>
        <w:pStyle w:val="a1"/>
        <w:jc w:val="center"/>
        <w:rPr>
          <w:rStyle w:val="af4"/>
          <w:rFonts w:ascii="Times New Roman" w:hAnsi="Times New Roman" w:cs="Times New Roman"/>
          <w:b/>
          <w:sz w:val="28"/>
          <w:szCs w:val="28"/>
        </w:rPr>
      </w:pPr>
    </w:p>
    <w:p w:rsidR="00B644C8" w:rsidRPr="006F2151" w:rsidRDefault="000C518D" w:rsidP="007D669D">
      <w:pPr>
        <w:pStyle w:val="a1"/>
        <w:ind w:firstLine="0"/>
        <w:jc w:val="center"/>
        <w:rPr>
          <w:rStyle w:val="af4"/>
          <w:rFonts w:ascii="Times New Roman" w:hAnsi="Times New Roman" w:cs="Times New Roman"/>
          <w:b/>
          <w:sz w:val="28"/>
          <w:szCs w:val="28"/>
        </w:rPr>
      </w:pPr>
      <w:r w:rsidRPr="006F2151">
        <w:rPr>
          <w:rFonts w:ascii="Times New Roman" w:eastAsia="MS Mincho" w:hAnsi="Times New Roman" w:cs="Times New Roman"/>
          <w:b/>
          <w:noProof w:val="0"/>
          <w:sz w:val="28"/>
          <w:szCs w:val="28"/>
        </w:rPr>
        <w:t>Paragraph 1. Units of measurement in energy statistics</w:t>
      </w:r>
    </w:p>
    <w:p w:rsidR="00B644C8" w:rsidRPr="006F2151" w:rsidRDefault="00B644C8" w:rsidP="0009797A">
      <w:pPr>
        <w:pStyle w:val="a1"/>
        <w:jc w:val="center"/>
        <w:rPr>
          <w:rStyle w:val="af4"/>
          <w:rFonts w:ascii="Times New Roman" w:hAnsi="Times New Roman" w:cs="Times New Roman"/>
          <w:b/>
          <w:sz w:val="28"/>
          <w:szCs w:val="28"/>
        </w:rPr>
      </w:pPr>
    </w:p>
    <w:p w:rsidR="007070B7" w:rsidRPr="0010025E" w:rsidRDefault="00431EB4" w:rsidP="00431EB4">
      <w:pPr>
        <w:pStyle w:val="a1"/>
        <w:rPr>
          <w:rStyle w:val="af4"/>
          <w:rFonts w:ascii="Times New Roman" w:hAnsi="Times New Roman" w:cs="Times New Roman"/>
          <w:noProof w:val="0"/>
          <w:sz w:val="28"/>
          <w:szCs w:val="28"/>
        </w:rPr>
      </w:pPr>
      <w:r w:rsidRPr="0010025E">
        <w:rPr>
          <w:rStyle w:val="af4"/>
          <w:rFonts w:ascii="Times New Roman" w:hAnsi="Times New Roman" w:cs="Times New Roman"/>
          <w:noProof w:val="0"/>
          <w:sz w:val="28"/>
          <w:szCs w:val="28"/>
        </w:rPr>
        <w:t>41. FEB is formed in three units of fuel measurement: physical, energy units (terajoules) and units of standard fuel - a ton of oil equivalent (hereinafter - toe).</w:t>
      </w:r>
    </w:p>
    <w:p w:rsidR="007070B7" w:rsidRPr="00BA371E" w:rsidRDefault="00BB4184" w:rsidP="0009797A">
      <w:pPr>
        <w:pStyle w:val="a1"/>
        <w:rPr>
          <w:rStyle w:val="af4"/>
          <w:rFonts w:ascii="Times New Roman" w:hAnsi="Times New Roman" w:cs="Times New Roman"/>
          <w:noProof w:val="0"/>
          <w:sz w:val="28"/>
          <w:szCs w:val="28"/>
        </w:rPr>
      </w:pPr>
      <w:r w:rsidRPr="00BA371E">
        <w:rPr>
          <w:rFonts w:ascii="Times New Roman" w:hAnsi="Times New Roman" w:cs="Times New Roman"/>
          <w:sz w:val="28"/>
          <w:szCs w:val="28"/>
        </w:rPr>
        <w:t>Physical units of measurement of fuel and energy - units of measurement of fuel and energy that most fully correspond to its physical state and require the simplest methods and measurement instruments.</w:t>
      </w:r>
    </w:p>
    <w:p w:rsidR="007070B7" w:rsidRPr="00BA371E" w:rsidRDefault="00BB4184" w:rsidP="007070B7">
      <w:pPr>
        <w:pStyle w:val="a"/>
        <w:numPr>
          <w:ilvl w:val="0"/>
          <w:numId w:val="0"/>
        </w:numPr>
        <w:ind w:firstLine="709"/>
        <w:rPr>
          <w:spacing w:val="-3"/>
          <w:szCs w:val="28"/>
        </w:rPr>
      </w:pPr>
      <w:r w:rsidRPr="00BA371E">
        <w:rPr>
          <w:spacing w:val="-3"/>
          <w:szCs w:val="28"/>
        </w:rPr>
        <w:lastRenderedPageBreak/>
        <w:t>Conversion factor of fuel into tons of reference fuel is the ratio of the net calorific value of a physical unit of mass (volume) of fuel to the net calorific value of a unit of mass of reference fuel.</w:t>
      </w:r>
    </w:p>
    <w:p w:rsidR="007070B7" w:rsidRPr="006F2151" w:rsidRDefault="00BB4184" w:rsidP="0009797A">
      <w:pPr>
        <w:pStyle w:val="a1"/>
        <w:rPr>
          <w:rStyle w:val="af4"/>
          <w:rFonts w:ascii="Times New Roman" w:hAnsi="Times New Roman" w:cs="Times New Roman"/>
          <w:noProof w:val="0"/>
          <w:sz w:val="28"/>
          <w:szCs w:val="28"/>
        </w:rPr>
      </w:pPr>
      <w:r w:rsidRPr="00BA371E">
        <w:rPr>
          <w:rFonts w:ascii="Times New Roman" w:hAnsi="Times New Roman" w:cs="Times New Roman"/>
          <w:spacing w:val="-3"/>
          <w:sz w:val="28"/>
          <w:szCs w:val="28"/>
        </w:rPr>
        <w:t xml:space="preserve">The reference fuel unit is a conventional unit of measurement used to reflect the total amount of all types of fuel and energy </w:t>
      </w:r>
      <w:r w:rsidRPr="00BA371E">
        <w:rPr>
          <w:rStyle w:val="af4"/>
          <w:rFonts w:ascii="Times New Roman" w:hAnsi="Times New Roman" w:cs="Times New Roman"/>
          <w:noProof w:val="0"/>
          <w:sz w:val="28"/>
          <w:szCs w:val="28"/>
        </w:rPr>
        <w:t>.</w:t>
      </w:r>
    </w:p>
    <w:p w:rsidR="00DA1205" w:rsidRPr="006F2151" w:rsidRDefault="00431EB4" w:rsidP="0009797A">
      <w:pPr>
        <w:pStyle w:val="a"/>
        <w:numPr>
          <w:ilvl w:val="0"/>
          <w:numId w:val="0"/>
        </w:numPr>
        <w:ind w:firstLine="709"/>
        <w:rPr>
          <w:rStyle w:val="af4"/>
          <w:szCs w:val="28"/>
        </w:rPr>
      </w:pPr>
      <w:r w:rsidRPr="006F2151">
        <w:rPr>
          <w:rStyle w:val="af4"/>
          <w:szCs w:val="28"/>
        </w:rPr>
        <w:t>42. Formation of FEB in physical terms is carried out only for product balances (without filling in column 41 of the balance sheet). Filling in data on balance sheet items is based on the sources of information and the procedure for calculating balance sheet items given in accordance with Appendixes 1 and 4.</w:t>
      </w:r>
    </w:p>
    <w:p w:rsidR="00BE7C62" w:rsidRPr="006F2151" w:rsidRDefault="00431EB4" w:rsidP="0009797A">
      <w:pPr>
        <w:pStyle w:val="a1"/>
        <w:rPr>
          <w:rStyle w:val="af4"/>
          <w:rFonts w:ascii="Times New Roman" w:hAnsi="Times New Roman" w:cs="Times New Roman"/>
          <w:noProof w:val="0"/>
          <w:sz w:val="28"/>
          <w:szCs w:val="28"/>
        </w:rPr>
      </w:pPr>
      <w:r w:rsidRPr="006F2151">
        <w:rPr>
          <w:rStyle w:val="af4"/>
          <w:rFonts w:ascii="Times New Roman" w:hAnsi="Times New Roman" w:cs="Times New Roman"/>
          <w:noProof w:val="0"/>
          <w:sz w:val="28"/>
          <w:szCs w:val="28"/>
        </w:rPr>
        <w:t>43. The formation of FEB indicators into a common unit of measurement is carried out to ensure the unity and generalization of accounting, comparison and evaluation of the efficiency of fuel and energy conversion. The joule is used as a common unit of energy in the International System of Units.</w:t>
      </w:r>
    </w:p>
    <w:p w:rsidR="007070B7" w:rsidRPr="006F2151" w:rsidRDefault="000C518D" w:rsidP="0009797A">
      <w:pPr>
        <w:pStyle w:val="a1"/>
        <w:rPr>
          <w:rStyle w:val="af4"/>
          <w:rFonts w:ascii="Times New Roman" w:hAnsi="Times New Roman" w:cs="Times New Roman"/>
          <w:sz w:val="28"/>
          <w:szCs w:val="28"/>
        </w:rPr>
      </w:pPr>
      <w:r w:rsidRPr="006F2151">
        <w:rPr>
          <w:rStyle w:val="af4"/>
          <w:rFonts w:ascii="Times New Roman" w:hAnsi="Times New Roman" w:cs="Times New Roman"/>
          <w:sz w:val="28"/>
          <w:szCs w:val="28"/>
        </w:rPr>
        <w:t xml:space="preserve">the calorific value </w:t>
      </w:r>
      <w:r w:rsidR="00431EB4" w:rsidRPr="006F2151">
        <w:rPr>
          <w:rStyle w:val="af4"/>
          <w:rFonts w:ascii="Times New Roman" w:hAnsi="Times New Roman" w:cs="Times New Roman"/>
          <w:noProof w:val="0"/>
          <w:sz w:val="28"/>
          <w:szCs w:val="28"/>
        </w:rPr>
        <w:t xml:space="preserve">given for each energy resource in statistical forms by energy enterprises during its generation or production </w:t>
      </w:r>
      <w:r w:rsidR="00431E4C" w:rsidRPr="006F2151">
        <w:rPr>
          <w:rStyle w:val="af4"/>
          <w:rFonts w:ascii="Times New Roman" w:hAnsi="Times New Roman" w:cs="Times New Roman"/>
          <w:noProof w:val="0"/>
          <w:sz w:val="28"/>
          <w:szCs w:val="28"/>
        </w:rPr>
        <w:t xml:space="preserve">. </w:t>
      </w:r>
      <w:r w:rsidR="00431E4C" w:rsidRPr="006F2151">
        <w:rPr>
          <w:rStyle w:val="af4"/>
          <w:rFonts w:ascii="Times New Roman" w:hAnsi="Times New Roman" w:cs="Times New Roman"/>
          <w:sz w:val="28"/>
          <w:szCs w:val="28"/>
        </w:rPr>
        <w:t>The calorific value or calorific value of a fuel expresses the amount of heat obtained from one unit of fuel and may vary depending on the type of flow.</w:t>
      </w:r>
    </w:p>
    <w:p w:rsidR="007070B7" w:rsidRPr="006F2151" w:rsidRDefault="00BB4184" w:rsidP="0009797A">
      <w:pPr>
        <w:pStyle w:val="a1"/>
        <w:rPr>
          <w:rStyle w:val="af4"/>
          <w:rFonts w:ascii="Times New Roman" w:hAnsi="Times New Roman" w:cs="Times New Roman"/>
          <w:sz w:val="28"/>
          <w:szCs w:val="28"/>
        </w:rPr>
      </w:pPr>
      <w:r w:rsidRPr="00BA371E">
        <w:rPr>
          <w:rFonts w:ascii="Times New Roman" w:hAnsi="Times New Roman" w:cs="Times New Roman"/>
          <w:spacing w:val="-3"/>
          <w:sz w:val="28"/>
          <w:szCs w:val="28"/>
        </w:rPr>
        <w:t xml:space="preserve">The calorific value of a fuel is the energy content of the fuel, expressed as the amount of heat released during its combustion, minus the heat required to evaporate the water contained in the fuel or formed during its combustion </w:t>
      </w:r>
      <w:r w:rsidR="00502653" w:rsidRPr="00BA371E">
        <w:rPr>
          <w:rStyle w:val="af4"/>
          <w:rFonts w:ascii="Times New Roman" w:hAnsi="Times New Roman" w:cs="Times New Roman"/>
          <w:sz w:val="28"/>
          <w:szCs w:val="28"/>
        </w:rPr>
        <w:t>.</w:t>
      </w:r>
    </w:p>
    <w:p w:rsidR="00431E4C" w:rsidRPr="006F2151" w:rsidRDefault="00417158" w:rsidP="0009797A">
      <w:pPr>
        <w:pStyle w:val="a1"/>
        <w:rPr>
          <w:rStyle w:val="af4"/>
          <w:rFonts w:ascii="Times New Roman" w:hAnsi="Times New Roman" w:cs="Times New Roman"/>
          <w:noProof w:val="0"/>
          <w:sz w:val="28"/>
          <w:szCs w:val="28"/>
        </w:rPr>
      </w:pPr>
      <w:r w:rsidRPr="006F2151">
        <w:rPr>
          <w:rStyle w:val="af4"/>
          <w:rFonts w:ascii="Times New Roman" w:hAnsi="Times New Roman" w:cs="Times New Roman"/>
          <w:noProof w:val="0"/>
          <w:sz w:val="28"/>
          <w:szCs w:val="28"/>
        </w:rPr>
        <w:t>45. When expressing the energy content of each energy product in terms of a common unit of energy, the net calorific value shall be used. The exceptions are gases that are characterized by volumetric energy content based on the process of their production, and not the chemical composition. The conversion into a common unit of energy for them is carried out according to the gross calorific value.</w:t>
      </w:r>
    </w:p>
    <w:p w:rsidR="00C62BFF" w:rsidRPr="006F2151" w:rsidRDefault="00781CB7" w:rsidP="0009797A">
      <w:pPr>
        <w:pStyle w:val="a1"/>
        <w:rPr>
          <w:rFonts w:ascii="Times New Roman" w:eastAsia="MS Mincho" w:hAnsi="Times New Roman" w:cs="Times New Roman"/>
          <w:sz w:val="28"/>
          <w:szCs w:val="28"/>
        </w:rPr>
      </w:pPr>
      <w:r w:rsidRPr="006F2151">
        <w:rPr>
          <w:rStyle w:val="af4"/>
          <w:rFonts w:ascii="Times New Roman" w:hAnsi="Times New Roman" w:cs="Times New Roman"/>
          <w:noProof w:val="0"/>
          <w:sz w:val="28"/>
          <w:szCs w:val="28"/>
        </w:rPr>
        <w:t xml:space="preserve">separate </w:t>
      </w:r>
      <w:r w:rsidR="000C518D" w:rsidRPr="006F2151">
        <w:rPr>
          <w:rFonts w:ascii="Times New Roman" w:eastAsia="MS Mincho" w:hAnsi="Times New Roman" w:cs="Times New Roman"/>
          <w:sz w:val="28"/>
          <w:szCs w:val="28"/>
        </w:rPr>
        <w:t xml:space="preserve">conversion factors </w:t>
      </w:r>
      <w:r w:rsidR="00C62BFF" w:rsidRPr="006F2151">
        <w:rPr>
          <w:rFonts w:ascii="Times New Roman" w:eastAsia="MS Mincho" w:hAnsi="Times New Roman" w:cs="Times New Roman"/>
          <w:sz w:val="28"/>
          <w:szCs w:val="28"/>
        </w:rPr>
        <w:t xml:space="preserve">may be applied that take into account the specific energy content </w:t>
      </w:r>
      <w:r w:rsidR="000C518D" w:rsidRPr="006F2151">
        <w:rPr>
          <w:rFonts w:ascii="Times New Roman" w:eastAsia="MS Mincho" w:hAnsi="Times New Roman" w:cs="Times New Roman"/>
          <w:sz w:val="28"/>
          <w:szCs w:val="28"/>
        </w:rPr>
        <w:t xml:space="preserve">of fossil fuel and energy products </w:t>
      </w:r>
      <w:r w:rsidR="00C62BFF" w:rsidRPr="006F2151">
        <w:rPr>
          <w:rFonts w:ascii="Times New Roman" w:eastAsia="MS Mincho" w:hAnsi="Times New Roman" w:cs="Times New Roman"/>
          <w:sz w:val="28"/>
          <w:szCs w:val="28"/>
        </w:rPr>
        <w:t>and their caloric equivalents in accordance with Appendix 5 to this Methodology.</w:t>
      </w:r>
    </w:p>
    <w:p w:rsidR="000F1EEC" w:rsidRPr="006F2151" w:rsidRDefault="000F1EEC" w:rsidP="0009797A">
      <w:pPr>
        <w:pStyle w:val="a1"/>
        <w:jc w:val="center"/>
        <w:rPr>
          <w:rFonts w:ascii="Times New Roman" w:eastAsia="MS Mincho" w:hAnsi="Times New Roman" w:cs="Times New Roman"/>
          <w:b/>
          <w:noProof w:val="0"/>
          <w:sz w:val="28"/>
          <w:szCs w:val="28"/>
        </w:rPr>
      </w:pPr>
    </w:p>
    <w:p w:rsidR="00644BD4" w:rsidRPr="006F2151" w:rsidRDefault="00644BD4" w:rsidP="0009797A">
      <w:pPr>
        <w:pStyle w:val="a1"/>
        <w:jc w:val="center"/>
        <w:rPr>
          <w:rFonts w:ascii="Times New Roman" w:eastAsia="MS Mincho" w:hAnsi="Times New Roman" w:cs="Times New Roman"/>
          <w:b/>
          <w:noProof w:val="0"/>
          <w:sz w:val="28"/>
          <w:szCs w:val="28"/>
        </w:rPr>
      </w:pPr>
    </w:p>
    <w:p w:rsidR="00B644C8" w:rsidRPr="006F2151" w:rsidRDefault="000C518D" w:rsidP="00F839FC">
      <w:pPr>
        <w:pStyle w:val="a1"/>
        <w:ind w:firstLine="0"/>
        <w:jc w:val="center"/>
        <w:rPr>
          <w:rStyle w:val="af4"/>
          <w:rFonts w:ascii="Times New Roman" w:hAnsi="Times New Roman" w:cs="Times New Roman"/>
          <w:b/>
          <w:sz w:val="28"/>
          <w:szCs w:val="28"/>
        </w:rPr>
      </w:pPr>
      <w:r w:rsidRPr="006F2151">
        <w:rPr>
          <w:rFonts w:ascii="Times New Roman" w:eastAsia="MS Mincho" w:hAnsi="Times New Roman" w:cs="Times New Roman"/>
          <w:b/>
          <w:noProof w:val="0"/>
          <w:sz w:val="28"/>
          <w:szCs w:val="28"/>
        </w:rPr>
        <w:t xml:space="preserve">Paragraph 2. Calculation </w:t>
      </w:r>
      <w:r w:rsidRPr="006F2151">
        <w:rPr>
          <w:rStyle w:val="af4"/>
          <w:rFonts w:ascii="Times New Roman" w:hAnsi="Times New Roman" w:cs="Times New Roman"/>
          <w:b/>
          <w:sz w:val="28"/>
          <w:szCs w:val="28"/>
        </w:rPr>
        <w:t>of indicators of energy statistics</w:t>
      </w:r>
    </w:p>
    <w:p w:rsidR="00B644C8" w:rsidRPr="006F2151" w:rsidRDefault="00B644C8" w:rsidP="0009797A">
      <w:pPr>
        <w:ind w:firstLine="709"/>
        <w:jc w:val="both"/>
        <w:rPr>
          <w:sz w:val="28"/>
          <w:szCs w:val="28"/>
        </w:rPr>
      </w:pPr>
    </w:p>
    <w:p w:rsidR="006D2C7E" w:rsidRPr="006F2151" w:rsidRDefault="00417158" w:rsidP="0009797A">
      <w:pPr>
        <w:ind w:firstLine="709"/>
        <w:jc w:val="both"/>
        <w:rPr>
          <w:sz w:val="28"/>
          <w:szCs w:val="28"/>
        </w:rPr>
      </w:pPr>
      <w:r w:rsidRPr="006F2151">
        <w:rPr>
          <w:sz w:val="28"/>
          <w:szCs w:val="28"/>
        </w:rPr>
        <w:t>47. The total consumption of primary energy and its equivalents reflects the total supply of primary energy and its equivalents to the domestic market for all needs (consumption in the transformation sector, non-energy needs, final consumption in sectors of the economy), taking into account losses and is determined by the following formula:</w:t>
      </w:r>
    </w:p>
    <w:p w:rsidR="00627178" w:rsidRPr="006F2151" w:rsidRDefault="00627178" w:rsidP="0009797A">
      <w:pPr>
        <w:ind w:firstLine="709"/>
        <w:jc w:val="both"/>
        <w:rPr>
          <w:sz w:val="28"/>
          <w:szCs w:val="28"/>
        </w:rPr>
      </w:pPr>
    </w:p>
    <w:p w:rsidR="006D2C7E" w:rsidRPr="006F2151" w:rsidRDefault="005B68F7" w:rsidP="0009797A">
      <w:pPr>
        <w:ind w:firstLine="709"/>
        <w:jc w:val="center"/>
      </w:pPr>
      <w:r w:rsidRPr="006F2151">
        <w:rPr>
          <w:position w:val="-10"/>
        </w:rPr>
        <w:object w:dxaOrig="28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5pt;height:22pt" o:ole="">
            <v:imagedata r:id="rId8" o:title=""/>
          </v:shape>
          <o:OLEObject Type="Embed" ProgID="Equation.3" ShapeID="_x0000_i1025" DrawAspect="Content" ObjectID="_1744619031" r:id="rId9"/>
        </w:object>
      </w:r>
    </w:p>
    <w:p w:rsidR="006D2C7E" w:rsidRPr="006F2151" w:rsidRDefault="006D2C7E" w:rsidP="0009797A">
      <w:pPr>
        <w:ind w:firstLine="709"/>
        <w:rPr>
          <w:sz w:val="28"/>
          <w:szCs w:val="28"/>
        </w:rPr>
      </w:pPr>
      <w:r w:rsidRPr="006F2151">
        <w:rPr>
          <w:sz w:val="28"/>
          <w:szCs w:val="28"/>
        </w:rPr>
        <w:t>Where,</w:t>
      </w:r>
    </w:p>
    <w:p w:rsidR="006D2C7E" w:rsidRPr="006F2151" w:rsidRDefault="00B75C59" w:rsidP="0009797A">
      <w:pPr>
        <w:ind w:firstLine="709"/>
        <w:rPr>
          <w:sz w:val="28"/>
          <w:szCs w:val="28"/>
        </w:rPr>
      </w:pPr>
      <w:r>
        <w:rPr>
          <w:sz w:val="28"/>
          <w:szCs w:val="28"/>
        </w:rPr>
        <w:t>OPPE</w:t>
      </w:r>
      <w:r w:rsidR="006D2C7E" w:rsidRPr="006F2151">
        <w:rPr>
          <w:sz w:val="28"/>
          <w:szCs w:val="28"/>
        </w:rPr>
        <w:t xml:space="preserve"> </w:t>
      </w:r>
      <w:r>
        <w:rPr>
          <w:sz w:val="28"/>
          <w:szCs w:val="28"/>
        </w:rPr>
        <w:t>-</w:t>
      </w:r>
      <w:r w:rsidR="006D2C7E" w:rsidRPr="006F2151">
        <w:rPr>
          <w:sz w:val="28"/>
          <w:szCs w:val="28"/>
        </w:rPr>
        <w:t xml:space="preserve"> the total consumption of primary energy and its equivalents, thousand toe;</w:t>
      </w:r>
    </w:p>
    <w:p w:rsidR="006D2C7E" w:rsidRPr="006F2151" w:rsidRDefault="00B75C59" w:rsidP="0009797A">
      <w:pPr>
        <w:ind w:firstLine="709"/>
        <w:rPr>
          <w:sz w:val="28"/>
          <w:szCs w:val="28"/>
        </w:rPr>
      </w:pPr>
      <w:r>
        <w:rPr>
          <w:sz w:val="28"/>
          <w:szCs w:val="28"/>
        </w:rPr>
        <w:t>PPE</w:t>
      </w:r>
      <w:r w:rsidR="006D2C7E" w:rsidRPr="00BA371E">
        <w:rPr>
          <w:sz w:val="28"/>
          <w:szCs w:val="28"/>
        </w:rPr>
        <w:t xml:space="preserve"> - production of primary energy and its equivalents, thousand toe;</w:t>
      </w:r>
    </w:p>
    <w:p w:rsidR="006D2C7E" w:rsidRPr="006F2151" w:rsidRDefault="006D2C7E" w:rsidP="0009797A">
      <w:pPr>
        <w:ind w:firstLine="709"/>
        <w:rPr>
          <w:sz w:val="28"/>
          <w:szCs w:val="28"/>
        </w:rPr>
      </w:pPr>
      <w:r w:rsidRPr="006F2151">
        <w:rPr>
          <w:sz w:val="28"/>
          <w:szCs w:val="28"/>
        </w:rPr>
        <w:lastRenderedPageBreak/>
        <w:t>I - imports, thousand toe;</w:t>
      </w:r>
    </w:p>
    <w:p w:rsidR="006D2C7E" w:rsidRPr="006F2151" w:rsidRDefault="006D2C7E" w:rsidP="0009797A">
      <w:pPr>
        <w:ind w:firstLine="709"/>
        <w:rPr>
          <w:sz w:val="28"/>
          <w:szCs w:val="28"/>
        </w:rPr>
      </w:pPr>
      <w:r w:rsidRPr="006F2151">
        <w:rPr>
          <w:sz w:val="28"/>
          <w:szCs w:val="28"/>
        </w:rPr>
        <w:t>E - export, thousand toe;</w:t>
      </w:r>
    </w:p>
    <w:p w:rsidR="006D2C7E" w:rsidRPr="006F2151" w:rsidRDefault="00B75C59" w:rsidP="0009797A">
      <w:pPr>
        <w:ind w:firstLine="709"/>
        <w:rPr>
          <w:sz w:val="28"/>
          <w:szCs w:val="28"/>
        </w:rPr>
      </w:pPr>
      <w:r>
        <w:rPr>
          <w:sz w:val="28"/>
          <w:szCs w:val="28"/>
        </w:rPr>
        <w:t>IZ</w:t>
      </w:r>
      <w:r w:rsidR="00E67E54" w:rsidRPr="006F2151">
        <w:rPr>
          <w:sz w:val="28"/>
          <w:szCs w:val="28"/>
        </w:rPr>
        <w:t xml:space="preserve"> - change in the volume of stocks (takes a negative value in the case of an increase in stocks, thousand toe).</w:t>
      </w:r>
    </w:p>
    <w:p w:rsidR="002F4972" w:rsidRPr="006F2151" w:rsidRDefault="00431EB4" w:rsidP="0009797A">
      <w:pPr>
        <w:ind w:firstLine="709"/>
        <w:jc w:val="both"/>
        <w:rPr>
          <w:sz w:val="28"/>
          <w:szCs w:val="28"/>
        </w:rPr>
      </w:pPr>
      <w:r w:rsidRPr="006F2151">
        <w:rPr>
          <w:sz w:val="28"/>
          <w:szCs w:val="28"/>
        </w:rPr>
        <w:t>48. Total energy consumption per capita reflects the total amount of energy consumed by the population during the reporting period is determined by the following formula:</w:t>
      </w:r>
    </w:p>
    <w:p w:rsidR="000C3F97" w:rsidRPr="006F2151" w:rsidRDefault="003442C1" w:rsidP="0009797A">
      <w:pPr>
        <w:ind w:firstLine="709"/>
        <w:jc w:val="center"/>
        <w:rPr>
          <w:sz w:val="28"/>
          <w:szCs w:val="28"/>
        </w:rPr>
      </w:pPr>
      <w:r w:rsidRPr="006F2151">
        <w:rPr>
          <w:position w:val="-24"/>
          <w:sz w:val="30"/>
        </w:rPr>
        <w:object w:dxaOrig="1820" w:dyaOrig="620">
          <v:shape id="_x0000_i1026" type="#_x0000_t75" style="width:119pt;height:42pt" o:ole="">
            <v:imagedata r:id="rId10" o:title=""/>
          </v:shape>
          <o:OLEObject Type="Embed" ProgID="Equation.3" ShapeID="_x0000_i1026" DrawAspect="Content" ObjectID="_1744619032" r:id="rId11"/>
        </w:object>
      </w:r>
    </w:p>
    <w:p w:rsidR="00B5673A" w:rsidRPr="006F2151" w:rsidRDefault="00B5673A" w:rsidP="0009797A">
      <w:pPr>
        <w:ind w:firstLine="709"/>
        <w:rPr>
          <w:sz w:val="28"/>
          <w:szCs w:val="28"/>
        </w:rPr>
      </w:pPr>
      <w:r w:rsidRPr="006F2151">
        <w:rPr>
          <w:sz w:val="28"/>
          <w:szCs w:val="28"/>
        </w:rPr>
        <w:t>Where,</w:t>
      </w:r>
    </w:p>
    <w:p w:rsidR="002D23E5" w:rsidRPr="006F2151" w:rsidRDefault="002D23E5" w:rsidP="0009797A">
      <w:pPr>
        <w:ind w:firstLine="709"/>
        <w:jc w:val="both"/>
        <w:rPr>
          <w:sz w:val="28"/>
          <w:szCs w:val="28"/>
        </w:rPr>
      </w:pPr>
      <w:r w:rsidRPr="006F2151">
        <w:rPr>
          <w:sz w:val="28"/>
          <w:szCs w:val="28"/>
        </w:rPr>
        <w:t>OPEN - total energy consumption per capita, toe/person;</w:t>
      </w:r>
    </w:p>
    <w:p w:rsidR="00734884" w:rsidRPr="006F2151" w:rsidRDefault="00B75C59" w:rsidP="0009797A">
      <w:pPr>
        <w:ind w:firstLine="709"/>
        <w:rPr>
          <w:sz w:val="28"/>
          <w:szCs w:val="28"/>
        </w:rPr>
      </w:pPr>
      <w:r>
        <w:rPr>
          <w:sz w:val="28"/>
          <w:szCs w:val="28"/>
        </w:rPr>
        <w:t>OPPE</w:t>
      </w:r>
      <w:r w:rsidR="00734884" w:rsidRPr="006F2151">
        <w:rPr>
          <w:sz w:val="28"/>
          <w:szCs w:val="28"/>
        </w:rPr>
        <w:t xml:space="preserve"> </w:t>
      </w:r>
      <w:r>
        <w:rPr>
          <w:sz w:val="28"/>
          <w:szCs w:val="28"/>
        </w:rPr>
        <w:t>-</w:t>
      </w:r>
      <w:r w:rsidR="00734884" w:rsidRPr="006F2151">
        <w:rPr>
          <w:sz w:val="28"/>
          <w:szCs w:val="28"/>
        </w:rPr>
        <w:t xml:space="preserve"> the total consumption of primary energy and its equivalents, thousand toe;</w:t>
      </w:r>
    </w:p>
    <w:p w:rsidR="002F0A75" w:rsidRPr="006F2151" w:rsidRDefault="002F0A75" w:rsidP="0009797A">
      <w:pPr>
        <w:ind w:firstLine="709"/>
        <w:rPr>
          <w:sz w:val="28"/>
          <w:szCs w:val="28"/>
        </w:rPr>
      </w:pPr>
      <w:r w:rsidRPr="006F2151">
        <w:rPr>
          <w:sz w:val="28"/>
          <w:szCs w:val="28"/>
        </w:rPr>
        <w:t>CN - the average annual population for the reporting year, people.</w:t>
      </w:r>
    </w:p>
    <w:p w:rsidR="00F63630" w:rsidRPr="006F2151" w:rsidRDefault="00431EB4" w:rsidP="0009797A">
      <w:pPr>
        <w:pStyle w:val="OsnTxt"/>
        <w:rPr>
          <w:rFonts w:ascii="Times New Roman" w:hAnsi="Times New Roman"/>
          <w:sz w:val="28"/>
          <w:szCs w:val="28"/>
        </w:rPr>
      </w:pPr>
      <w:r w:rsidRPr="006F2151">
        <w:rPr>
          <w:rFonts w:ascii="Times New Roman" w:hAnsi="Times New Roman"/>
          <w:sz w:val="28"/>
          <w:szCs w:val="28"/>
        </w:rPr>
        <w:t>49. Energy intensity per unit of GDP determines the economic efficiency of consumption of fuel and energy resources in the production of GDP in the whole country and is calculated as the ratio of the volume of gross consumption of fuel and energy resources for all production and non-production needs in toe to the value of GDP according to the formula:</w:t>
      </w:r>
    </w:p>
    <w:p w:rsidR="00F63630" w:rsidRPr="006F2151" w:rsidRDefault="00C5050D" w:rsidP="0009797A">
      <w:pPr>
        <w:ind w:firstLine="709"/>
        <w:jc w:val="center"/>
        <w:rPr>
          <w:rStyle w:val="af4"/>
          <w:b/>
          <w:position w:val="-12"/>
          <w:sz w:val="28"/>
          <w:szCs w:val="28"/>
        </w:rPr>
      </w:pPr>
      <w:r w:rsidRPr="006F2151">
        <w:rPr>
          <w:position w:val="-24"/>
          <w:sz w:val="30"/>
        </w:rPr>
        <w:object w:dxaOrig="1280" w:dyaOrig="620">
          <v:shape id="_x0000_i1027" type="#_x0000_t75" style="width:84pt;height:42pt" o:ole="">
            <v:imagedata r:id="rId12" o:title=""/>
          </v:shape>
          <o:OLEObject Type="Embed" ProgID="Equation.3" ShapeID="_x0000_i1027" DrawAspect="Content" ObjectID="_1744619033" r:id="rId13"/>
        </w:object>
      </w:r>
    </w:p>
    <w:p w:rsidR="00F63630" w:rsidRPr="006F2151" w:rsidRDefault="00DC0B6F" w:rsidP="0009797A">
      <w:pPr>
        <w:ind w:firstLine="709"/>
        <w:jc w:val="both"/>
        <w:rPr>
          <w:sz w:val="28"/>
          <w:szCs w:val="28"/>
        </w:rPr>
      </w:pPr>
      <w:r w:rsidRPr="006F2151">
        <w:rPr>
          <w:sz w:val="28"/>
          <w:szCs w:val="28"/>
        </w:rPr>
        <w:t>Where,</w:t>
      </w:r>
    </w:p>
    <w:p w:rsidR="00642D70" w:rsidRPr="006F2151" w:rsidRDefault="00642D70" w:rsidP="0009797A">
      <w:pPr>
        <w:ind w:firstLine="709"/>
        <w:rPr>
          <w:sz w:val="28"/>
          <w:szCs w:val="28"/>
        </w:rPr>
      </w:pPr>
      <w:r w:rsidRPr="006F2151">
        <w:rPr>
          <w:sz w:val="28"/>
          <w:szCs w:val="28"/>
        </w:rPr>
        <w:t>E - energy intensity per unit of GDP, thousand toe / US dollars;</w:t>
      </w:r>
    </w:p>
    <w:p w:rsidR="00642D70" w:rsidRPr="006F2151" w:rsidRDefault="00B75C59" w:rsidP="0009797A">
      <w:pPr>
        <w:ind w:firstLine="709"/>
        <w:jc w:val="both"/>
        <w:rPr>
          <w:sz w:val="28"/>
          <w:szCs w:val="28"/>
        </w:rPr>
      </w:pPr>
      <w:r>
        <w:rPr>
          <w:sz w:val="28"/>
          <w:szCs w:val="28"/>
        </w:rPr>
        <w:t>OPPE</w:t>
      </w:r>
      <w:r w:rsidR="00642D70" w:rsidRPr="006F2151">
        <w:rPr>
          <w:sz w:val="28"/>
          <w:szCs w:val="28"/>
        </w:rPr>
        <w:t xml:space="preserve"> - total consumption of primary energy and its equivalents</w:t>
      </w:r>
      <w:r>
        <w:rPr>
          <w:sz w:val="28"/>
          <w:szCs w:val="28"/>
        </w:rPr>
        <w:t>,</w:t>
      </w:r>
      <w:r w:rsidR="002F0A75" w:rsidRPr="006F2151">
        <w:rPr>
          <w:sz w:val="28"/>
          <w:szCs w:val="28"/>
        </w:rPr>
        <w:t xml:space="preserve"> </w:t>
      </w:r>
      <w:bookmarkStart w:id="1" w:name="_Hlk116921818"/>
      <w:r w:rsidR="002F0A75" w:rsidRPr="006F2151">
        <w:rPr>
          <w:sz w:val="28"/>
          <w:szCs w:val="28"/>
        </w:rPr>
        <w:t xml:space="preserve">thousand </w:t>
      </w:r>
      <w:bookmarkEnd w:id="1"/>
      <w:r w:rsidR="007D2593">
        <w:rPr>
          <w:sz w:val="28"/>
          <w:szCs w:val="28"/>
        </w:rPr>
        <w:t>toe;</w:t>
      </w:r>
    </w:p>
    <w:p w:rsidR="00F63630" w:rsidRPr="006F2151" w:rsidRDefault="00F63630" w:rsidP="0009797A">
      <w:pPr>
        <w:ind w:firstLine="709"/>
        <w:jc w:val="both"/>
        <w:rPr>
          <w:sz w:val="28"/>
          <w:szCs w:val="28"/>
        </w:rPr>
      </w:pPr>
      <w:r w:rsidRPr="006F2151">
        <w:rPr>
          <w:sz w:val="28"/>
          <w:szCs w:val="28"/>
        </w:rPr>
        <w:t xml:space="preserve">GDP </w:t>
      </w:r>
      <w:r w:rsidR="00B75C59">
        <w:rPr>
          <w:sz w:val="28"/>
          <w:szCs w:val="28"/>
        </w:rPr>
        <w:t>-</w:t>
      </w:r>
      <w:r w:rsidRPr="006F2151">
        <w:rPr>
          <w:sz w:val="28"/>
          <w:szCs w:val="28"/>
        </w:rPr>
        <w:t xml:space="preserve"> the value of the gross domestic product of the republic in constant prices in US dollars.</w:t>
      </w:r>
    </w:p>
    <w:p w:rsidR="00F63630" w:rsidRPr="006F2151" w:rsidRDefault="00F63630" w:rsidP="0009797A">
      <w:pPr>
        <w:widowControl w:val="0"/>
        <w:autoSpaceDE w:val="0"/>
        <w:autoSpaceDN w:val="0"/>
        <w:adjustRightInd w:val="0"/>
        <w:ind w:firstLine="709"/>
        <w:jc w:val="both"/>
        <w:rPr>
          <w:sz w:val="28"/>
          <w:szCs w:val="28"/>
        </w:rPr>
      </w:pPr>
      <w:r w:rsidRPr="006F2151">
        <w:rPr>
          <w:sz w:val="28"/>
          <w:szCs w:val="28"/>
        </w:rPr>
        <w:t>The value of GDP is determined through the total value of final goods and services produced in the economic territory of the country during the year. The values of the gross domestic product for different periods of time are calculated at constant prices of any year using the GDP deflator index. The value of GDP is expressed at constant prices, to exclude the effect of inflation, and is presented with the indication of the base year.</w:t>
      </w:r>
    </w:p>
    <w:p w:rsidR="0068499B" w:rsidRPr="006F2151" w:rsidRDefault="00431EB4" w:rsidP="0009797A">
      <w:pPr>
        <w:widowControl w:val="0"/>
        <w:autoSpaceDE w:val="0"/>
        <w:autoSpaceDN w:val="0"/>
        <w:adjustRightInd w:val="0"/>
        <w:ind w:firstLine="709"/>
        <w:jc w:val="both"/>
        <w:rPr>
          <w:sz w:val="28"/>
          <w:szCs w:val="28"/>
        </w:rPr>
      </w:pPr>
      <w:r w:rsidRPr="006F2151">
        <w:rPr>
          <w:sz w:val="28"/>
          <w:szCs w:val="28"/>
        </w:rPr>
        <w:t>50. Energy intensity of the industry per unit of gross value added:</w:t>
      </w:r>
    </w:p>
    <w:p w:rsidR="0068499B" w:rsidRPr="006F2151" w:rsidRDefault="00AE2D61" w:rsidP="0009797A">
      <w:pPr>
        <w:widowControl w:val="0"/>
        <w:autoSpaceDE w:val="0"/>
        <w:autoSpaceDN w:val="0"/>
        <w:adjustRightInd w:val="0"/>
        <w:ind w:firstLine="709"/>
        <w:jc w:val="center"/>
        <w:rPr>
          <w:sz w:val="28"/>
          <w:szCs w:val="28"/>
        </w:rPr>
      </w:pPr>
      <w:r w:rsidRPr="006F2151">
        <w:rPr>
          <w:position w:val="-28"/>
          <w:sz w:val="30"/>
        </w:rPr>
        <w:object w:dxaOrig="1540" w:dyaOrig="660">
          <v:shape id="_x0000_i1028" type="#_x0000_t75" style="width:102.5pt;height:44.5pt" o:ole="">
            <v:imagedata r:id="rId14" o:title=""/>
          </v:shape>
          <o:OLEObject Type="Embed" ProgID="Equation.3" ShapeID="_x0000_i1028" DrawAspect="Content" ObjectID="_1744619034" r:id="rId15"/>
        </w:object>
      </w:r>
    </w:p>
    <w:p w:rsidR="0068499B" w:rsidRPr="006F2151" w:rsidRDefault="00DC0B6F" w:rsidP="0009797A">
      <w:pPr>
        <w:ind w:firstLine="709"/>
        <w:jc w:val="both"/>
        <w:rPr>
          <w:sz w:val="28"/>
          <w:szCs w:val="28"/>
        </w:rPr>
      </w:pPr>
      <w:r w:rsidRPr="006F2151">
        <w:rPr>
          <w:sz w:val="28"/>
          <w:szCs w:val="28"/>
        </w:rPr>
        <w:t>Where,</w:t>
      </w:r>
    </w:p>
    <w:p w:rsidR="009F59B0" w:rsidRPr="006F2151" w:rsidRDefault="00B75C59" w:rsidP="0009797A">
      <w:pPr>
        <w:widowControl w:val="0"/>
        <w:autoSpaceDE w:val="0"/>
        <w:autoSpaceDN w:val="0"/>
        <w:adjustRightInd w:val="0"/>
        <w:ind w:firstLine="709"/>
        <w:jc w:val="both"/>
        <w:rPr>
          <w:sz w:val="28"/>
          <w:szCs w:val="28"/>
        </w:rPr>
      </w:pPr>
      <w:r>
        <w:rPr>
          <w:sz w:val="28"/>
          <w:szCs w:val="28"/>
        </w:rPr>
        <w:t>E</w:t>
      </w:r>
      <w:r w:rsidR="009F59B0" w:rsidRPr="006F2151">
        <w:rPr>
          <w:sz w:val="28"/>
          <w:szCs w:val="28"/>
        </w:rPr>
        <w:t>otr - Energy intensity of the industry per GVA unit;</w:t>
      </w:r>
    </w:p>
    <w:p w:rsidR="0068499B" w:rsidRPr="006F2151" w:rsidRDefault="005249BA" w:rsidP="0009797A">
      <w:pPr>
        <w:widowControl w:val="0"/>
        <w:autoSpaceDE w:val="0"/>
        <w:autoSpaceDN w:val="0"/>
        <w:adjustRightInd w:val="0"/>
        <w:ind w:firstLine="709"/>
        <w:jc w:val="both"/>
        <w:rPr>
          <w:sz w:val="28"/>
          <w:szCs w:val="28"/>
        </w:rPr>
      </w:pPr>
      <w:r w:rsidRPr="006F2151">
        <w:rPr>
          <w:sz w:val="28"/>
          <w:szCs w:val="28"/>
        </w:rPr>
        <w:t>KPO - final consumption of the industry, thousand toe;</w:t>
      </w:r>
    </w:p>
    <w:p w:rsidR="0068499B" w:rsidRPr="006F2151" w:rsidRDefault="0068499B" w:rsidP="0009797A">
      <w:pPr>
        <w:widowControl w:val="0"/>
        <w:autoSpaceDE w:val="0"/>
        <w:autoSpaceDN w:val="0"/>
        <w:adjustRightInd w:val="0"/>
        <w:ind w:firstLine="709"/>
        <w:jc w:val="both"/>
        <w:rPr>
          <w:sz w:val="28"/>
          <w:szCs w:val="28"/>
        </w:rPr>
      </w:pPr>
      <w:r w:rsidRPr="006F2151">
        <w:rPr>
          <w:sz w:val="28"/>
          <w:szCs w:val="28"/>
        </w:rPr>
        <w:t xml:space="preserve">GVA </w:t>
      </w:r>
      <w:r w:rsidR="00B75C59">
        <w:rPr>
          <w:sz w:val="28"/>
          <w:szCs w:val="28"/>
        </w:rPr>
        <w:t>-</w:t>
      </w:r>
      <w:r w:rsidRPr="006F2151">
        <w:rPr>
          <w:sz w:val="28"/>
          <w:szCs w:val="28"/>
        </w:rPr>
        <w:t xml:space="preserve"> gross value added at constant US dollars.</w:t>
      </w:r>
    </w:p>
    <w:p w:rsidR="001372B3" w:rsidRPr="006F2151" w:rsidRDefault="00431EB4" w:rsidP="0009797A">
      <w:pPr>
        <w:pStyle w:val="a"/>
        <w:numPr>
          <w:ilvl w:val="0"/>
          <w:numId w:val="0"/>
        </w:numPr>
        <w:ind w:firstLine="709"/>
        <w:rPr>
          <w:szCs w:val="28"/>
        </w:rPr>
      </w:pPr>
      <w:r w:rsidRPr="006F2151">
        <w:rPr>
          <w:szCs w:val="28"/>
        </w:rPr>
        <w:lastRenderedPageBreak/>
        <w:t>51. Energy supply is defined as the ratio of the volume of production (production) of primary energy to the volume of gross consumption of fuel and energy resources and is calculated by the formula:</w:t>
      </w:r>
    </w:p>
    <w:p w:rsidR="001372B3" w:rsidRPr="006F2151" w:rsidRDefault="00656ED0" w:rsidP="0009797A">
      <w:pPr>
        <w:pStyle w:val="a"/>
        <w:numPr>
          <w:ilvl w:val="0"/>
          <w:numId w:val="0"/>
        </w:numPr>
        <w:ind w:firstLine="709"/>
        <w:jc w:val="center"/>
        <w:rPr>
          <w:sz w:val="30"/>
        </w:rPr>
      </w:pPr>
      <w:r w:rsidRPr="006F2151">
        <w:rPr>
          <w:position w:val="-24"/>
          <w:sz w:val="30"/>
        </w:rPr>
        <w:object w:dxaOrig="1960" w:dyaOrig="620">
          <v:shape id="_x0000_i1029" type="#_x0000_t75" style="width:129.5pt;height:42pt" o:ole="">
            <v:imagedata r:id="rId16" o:title=""/>
          </v:shape>
          <o:OLEObject Type="Embed" ProgID="Equation.3" ShapeID="_x0000_i1029" DrawAspect="Content" ObjectID="_1744619035" r:id="rId17"/>
        </w:object>
      </w:r>
    </w:p>
    <w:p w:rsidR="001372B3" w:rsidRPr="006F2151" w:rsidRDefault="001372B3" w:rsidP="0009797A">
      <w:pPr>
        <w:pStyle w:val="a"/>
        <w:numPr>
          <w:ilvl w:val="0"/>
          <w:numId w:val="0"/>
        </w:numPr>
        <w:ind w:firstLine="709"/>
        <w:rPr>
          <w:iCs/>
          <w:szCs w:val="28"/>
        </w:rPr>
      </w:pPr>
      <w:r w:rsidRPr="006F2151">
        <w:rPr>
          <w:iCs/>
          <w:szCs w:val="28"/>
        </w:rPr>
        <w:t>Where,</w:t>
      </w:r>
    </w:p>
    <w:p w:rsidR="001372B3" w:rsidRPr="006F2151" w:rsidRDefault="00806674" w:rsidP="0009797A">
      <w:pPr>
        <w:pStyle w:val="a"/>
        <w:numPr>
          <w:ilvl w:val="0"/>
          <w:numId w:val="0"/>
        </w:numPr>
        <w:ind w:firstLine="709"/>
        <w:rPr>
          <w:iCs/>
          <w:szCs w:val="28"/>
        </w:rPr>
      </w:pPr>
      <w:r w:rsidRPr="006F2151">
        <w:rPr>
          <w:iCs/>
          <w:szCs w:val="28"/>
        </w:rPr>
        <w:t>E</w:t>
      </w:r>
      <w:r w:rsidR="00B75C59">
        <w:rPr>
          <w:iCs/>
          <w:szCs w:val="28"/>
        </w:rPr>
        <w:t>O</w:t>
      </w:r>
      <w:r w:rsidRPr="006F2151">
        <w:rPr>
          <w:iCs/>
          <w:szCs w:val="28"/>
        </w:rPr>
        <w:t xml:space="preserve"> - energy supply, in percent;</w:t>
      </w:r>
    </w:p>
    <w:p w:rsidR="001372B3" w:rsidRPr="006F2151" w:rsidRDefault="001372B3" w:rsidP="0009797A">
      <w:pPr>
        <w:pStyle w:val="a"/>
        <w:numPr>
          <w:ilvl w:val="0"/>
          <w:numId w:val="0"/>
        </w:numPr>
        <w:ind w:firstLine="709"/>
        <w:rPr>
          <w:iCs/>
          <w:szCs w:val="28"/>
        </w:rPr>
      </w:pPr>
      <w:r w:rsidRPr="006F2151">
        <w:rPr>
          <w:iCs/>
          <w:szCs w:val="28"/>
        </w:rPr>
        <w:t>P</w:t>
      </w:r>
      <w:r w:rsidR="00B75C59">
        <w:rPr>
          <w:iCs/>
          <w:szCs w:val="28"/>
        </w:rPr>
        <w:t>PE</w:t>
      </w:r>
      <w:r w:rsidRPr="006F2151">
        <w:rPr>
          <w:iCs/>
          <w:szCs w:val="28"/>
        </w:rPr>
        <w:t xml:space="preserve"> </w:t>
      </w:r>
      <w:r w:rsidR="00B75C59">
        <w:rPr>
          <w:iCs/>
          <w:szCs w:val="28"/>
        </w:rPr>
        <w:t>-</w:t>
      </w:r>
      <w:r w:rsidRPr="006F2151">
        <w:rPr>
          <w:iCs/>
          <w:szCs w:val="28"/>
        </w:rPr>
        <w:t xml:space="preserve"> the total volume of production (extraction) of primary energy in the republic</w:t>
      </w:r>
      <w:r w:rsidR="00B75C59">
        <w:rPr>
          <w:iCs/>
          <w:szCs w:val="28"/>
        </w:rPr>
        <w:t>,</w:t>
      </w:r>
      <w:bookmarkStart w:id="2" w:name="_Hlk116736531"/>
      <w:r w:rsidRPr="006F2151">
        <w:rPr>
          <w:iCs/>
          <w:szCs w:val="28"/>
        </w:rPr>
        <w:t xml:space="preserve"> thousand </w:t>
      </w:r>
      <w:bookmarkEnd w:id="2"/>
      <w:r w:rsidR="00CE37A6">
        <w:rPr>
          <w:iCs/>
          <w:szCs w:val="28"/>
        </w:rPr>
        <w:t>toe;</w:t>
      </w:r>
    </w:p>
    <w:p w:rsidR="001372B3" w:rsidRPr="006F2151" w:rsidRDefault="001372B3" w:rsidP="0009797A">
      <w:pPr>
        <w:ind w:firstLine="709"/>
        <w:jc w:val="both"/>
        <w:rPr>
          <w:sz w:val="28"/>
          <w:szCs w:val="28"/>
        </w:rPr>
      </w:pPr>
      <w:r w:rsidRPr="006F2151">
        <w:rPr>
          <w:sz w:val="28"/>
          <w:szCs w:val="28"/>
        </w:rPr>
        <w:t>TPES - total consumption of primary energy and its equivalents, thousand toe</w:t>
      </w:r>
    </w:p>
    <w:p w:rsidR="001372B3" w:rsidRPr="006F2151" w:rsidRDefault="001372B3" w:rsidP="0009797A">
      <w:pPr>
        <w:widowControl w:val="0"/>
        <w:autoSpaceDE w:val="0"/>
        <w:autoSpaceDN w:val="0"/>
        <w:adjustRightInd w:val="0"/>
        <w:ind w:firstLine="709"/>
        <w:jc w:val="both"/>
        <w:rPr>
          <w:sz w:val="28"/>
          <w:szCs w:val="28"/>
        </w:rPr>
      </w:pPr>
      <w:r w:rsidRPr="006F2151">
        <w:rPr>
          <w:sz w:val="28"/>
          <w:szCs w:val="28"/>
        </w:rPr>
        <w:t>52. The share of electricity produced by renewable energy sources (hereinafter - RES) in the total electricity production characterizes the share of hydraulic, geothermal, solar, wind energy, as well as biomass and other types of renewable energy in the total electricity production, and is calculated by the formula:</w:t>
      </w:r>
    </w:p>
    <w:p w:rsidR="001372B3" w:rsidRPr="006F2151" w:rsidRDefault="00656ED0" w:rsidP="0009797A">
      <w:pPr>
        <w:widowControl w:val="0"/>
        <w:autoSpaceDE w:val="0"/>
        <w:autoSpaceDN w:val="0"/>
        <w:adjustRightInd w:val="0"/>
        <w:ind w:firstLine="709"/>
        <w:jc w:val="center"/>
        <w:rPr>
          <w:sz w:val="28"/>
          <w:szCs w:val="28"/>
        </w:rPr>
      </w:pPr>
      <w:r w:rsidRPr="006F2151">
        <w:rPr>
          <w:noProof/>
          <w:position w:val="-24"/>
          <w:sz w:val="30"/>
        </w:rPr>
        <w:object w:dxaOrig="2280" w:dyaOrig="620">
          <v:shape id="_x0000_i1030" type="#_x0000_t75" style="width:151pt;height:42pt" o:ole="">
            <v:imagedata r:id="rId18" o:title=""/>
          </v:shape>
          <o:OLEObject Type="Embed" ProgID="Equation.3" ShapeID="_x0000_i1030" DrawAspect="Content" ObjectID="_1744619036" r:id="rId19"/>
        </w:object>
      </w:r>
    </w:p>
    <w:p w:rsidR="001372B3" w:rsidRPr="006F2151" w:rsidRDefault="001372B3" w:rsidP="0009797A">
      <w:pPr>
        <w:widowControl w:val="0"/>
        <w:autoSpaceDE w:val="0"/>
        <w:autoSpaceDN w:val="0"/>
        <w:adjustRightInd w:val="0"/>
        <w:ind w:firstLine="709"/>
        <w:jc w:val="both"/>
        <w:rPr>
          <w:iCs/>
          <w:sz w:val="28"/>
          <w:szCs w:val="28"/>
        </w:rPr>
      </w:pPr>
      <w:r w:rsidRPr="006F2151">
        <w:rPr>
          <w:iCs/>
          <w:sz w:val="28"/>
          <w:szCs w:val="28"/>
        </w:rPr>
        <w:t>Where,</w:t>
      </w:r>
    </w:p>
    <w:p w:rsidR="001372B3" w:rsidRPr="006F2151" w:rsidRDefault="00B75C59" w:rsidP="0009797A">
      <w:pPr>
        <w:widowControl w:val="0"/>
        <w:autoSpaceDE w:val="0"/>
        <w:autoSpaceDN w:val="0"/>
        <w:adjustRightInd w:val="0"/>
        <w:ind w:firstLine="709"/>
        <w:jc w:val="both"/>
        <w:rPr>
          <w:iCs/>
          <w:sz w:val="28"/>
          <w:szCs w:val="28"/>
        </w:rPr>
      </w:pPr>
      <w:r>
        <w:rPr>
          <w:iCs/>
          <w:sz w:val="28"/>
          <w:szCs w:val="28"/>
        </w:rPr>
        <w:t>VIE</w:t>
      </w:r>
      <w:r w:rsidR="00CE37A6">
        <w:rPr>
          <w:iCs/>
          <w:sz w:val="28"/>
          <w:szCs w:val="28"/>
        </w:rPr>
        <w:t xml:space="preserve"> </w:t>
      </w:r>
      <w:r>
        <w:rPr>
          <w:iCs/>
          <w:sz w:val="28"/>
          <w:szCs w:val="28"/>
        </w:rPr>
        <w:t>-</w:t>
      </w:r>
      <w:r w:rsidR="00CE37A6">
        <w:rPr>
          <w:iCs/>
          <w:sz w:val="28"/>
          <w:szCs w:val="28"/>
        </w:rPr>
        <w:t xml:space="preserve"> the ratio of the volume of production (extraction) of primary energy from renewable energy sources to the volume of gross consumption of fuel and energy resources, in percent;</w:t>
      </w:r>
    </w:p>
    <w:p w:rsidR="001372B3" w:rsidRPr="006F2151" w:rsidRDefault="00B75C59" w:rsidP="0009797A">
      <w:pPr>
        <w:widowControl w:val="0"/>
        <w:autoSpaceDE w:val="0"/>
        <w:autoSpaceDN w:val="0"/>
        <w:adjustRightInd w:val="0"/>
        <w:ind w:firstLine="709"/>
        <w:jc w:val="both"/>
        <w:rPr>
          <w:iCs/>
          <w:sz w:val="28"/>
          <w:szCs w:val="28"/>
        </w:rPr>
      </w:pPr>
      <w:r>
        <w:rPr>
          <w:iCs/>
          <w:sz w:val="28"/>
          <w:szCs w:val="28"/>
        </w:rPr>
        <w:t>PPVIE</w:t>
      </w:r>
      <w:r w:rsidR="001372B3" w:rsidRPr="006F2151">
        <w:rPr>
          <w:iCs/>
          <w:sz w:val="28"/>
          <w:szCs w:val="28"/>
        </w:rPr>
        <w:t xml:space="preserve"> </w:t>
      </w:r>
      <w:r>
        <w:rPr>
          <w:iCs/>
          <w:sz w:val="28"/>
          <w:szCs w:val="28"/>
        </w:rPr>
        <w:t>-</w:t>
      </w:r>
      <w:r w:rsidR="001372B3" w:rsidRPr="006F2151">
        <w:rPr>
          <w:iCs/>
          <w:sz w:val="28"/>
          <w:szCs w:val="28"/>
        </w:rPr>
        <w:t xml:space="preserve"> the volume of production (extraction) of primary energy from renewable energy sources, thousand </w:t>
      </w:r>
      <w:r w:rsidR="00CE37A6">
        <w:rPr>
          <w:iCs/>
          <w:sz w:val="28"/>
          <w:szCs w:val="28"/>
        </w:rPr>
        <w:t>toe;</w:t>
      </w:r>
    </w:p>
    <w:p w:rsidR="001372B3" w:rsidRPr="006F2151" w:rsidRDefault="00B75C59" w:rsidP="002715A2">
      <w:pPr>
        <w:ind w:firstLine="709"/>
        <w:jc w:val="both"/>
        <w:rPr>
          <w:sz w:val="28"/>
          <w:szCs w:val="28"/>
        </w:rPr>
      </w:pPr>
      <w:r>
        <w:rPr>
          <w:sz w:val="28"/>
          <w:szCs w:val="28"/>
        </w:rPr>
        <w:t>OPPE</w:t>
      </w:r>
      <w:r w:rsidR="001372B3" w:rsidRPr="006F2151">
        <w:rPr>
          <w:sz w:val="28"/>
          <w:szCs w:val="28"/>
        </w:rPr>
        <w:t xml:space="preserve"> </w:t>
      </w:r>
      <w:r w:rsidR="00BF1108" w:rsidRPr="00BA371E">
        <w:rPr>
          <w:iCs/>
          <w:sz w:val="28"/>
          <w:szCs w:val="28"/>
        </w:rPr>
        <w:t xml:space="preserve">- </w:t>
      </w:r>
      <w:r w:rsidR="001372B3" w:rsidRPr="00BA371E">
        <w:rPr>
          <w:sz w:val="28"/>
          <w:szCs w:val="28"/>
        </w:rPr>
        <w:t>total consumption of primary energy and its equivalents, thousand toe</w:t>
      </w:r>
    </w:p>
    <w:p w:rsidR="000C2227" w:rsidRPr="006F2151" w:rsidRDefault="000C2227" w:rsidP="0009797A">
      <w:pPr>
        <w:ind w:firstLine="709"/>
        <w:rPr>
          <w:sz w:val="28"/>
          <w:szCs w:val="28"/>
        </w:rPr>
        <w:sectPr w:rsidR="000C2227" w:rsidRPr="006F2151" w:rsidSect="005D1A10">
          <w:headerReference w:type="even" r:id="rId20"/>
          <w:headerReference w:type="default" r:id="rId21"/>
          <w:footerReference w:type="default" r:id="rId22"/>
          <w:headerReference w:type="first" r:id="rId23"/>
          <w:footerReference w:type="first" r:id="rId24"/>
          <w:pgSz w:w="11906" w:h="16838" w:code="9"/>
          <w:pgMar w:top="1418" w:right="851" w:bottom="1418" w:left="1418" w:header="720" w:footer="720" w:gutter="0"/>
          <w:pgNumType w:start="3"/>
          <w:cols w:space="720"/>
          <w:titlePg/>
          <w:docGrid w:linePitch="272"/>
        </w:sectPr>
      </w:pPr>
    </w:p>
    <w:p w:rsidR="000C2227" w:rsidRPr="00CE37A6" w:rsidRDefault="00CE37A6" w:rsidP="000C2227">
      <w:pPr>
        <w:ind w:left="5103"/>
        <w:jc w:val="center"/>
        <w:rPr>
          <w:sz w:val="28"/>
          <w:szCs w:val="28"/>
          <w:lang w:val="en-US"/>
        </w:rPr>
      </w:pPr>
      <w:r w:rsidRPr="00CE37A6">
        <w:rPr>
          <w:sz w:val="28"/>
          <w:szCs w:val="28"/>
          <w:lang w:val="en-US"/>
        </w:rPr>
        <w:lastRenderedPageBreak/>
        <w:t xml:space="preserve">Appendix </w:t>
      </w:r>
      <w:r w:rsidR="000C2227" w:rsidRPr="00CE37A6">
        <w:rPr>
          <w:sz w:val="28"/>
          <w:szCs w:val="28"/>
          <w:lang w:val="en-US"/>
        </w:rPr>
        <w:t>1</w:t>
      </w:r>
    </w:p>
    <w:p w:rsidR="00A167F1" w:rsidRPr="00CE37A6" w:rsidRDefault="00CE37A6" w:rsidP="000C2227">
      <w:pPr>
        <w:pStyle w:val="affb"/>
        <w:ind w:left="5103"/>
        <w:jc w:val="center"/>
        <w:rPr>
          <w:rFonts w:ascii="Times New Roman" w:hAnsi="Times New Roman"/>
          <w:sz w:val="28"/>
          <w:lang w:val="en-US"/>
        </w:rPr>
      </w:pPr>
      <w:r w:rsidRPr="00CE37A6">
        <w:rPr>
          <w:rFonts w:ascii="Times New Roman" w:hAnsi="Times New Roman"/>
          <w:sz w:val="28"/>
          <w:lang w:val="en-US"/>
        </w:rPr>
        <w:t>to the Methodology for the formation of the fuel and energy balance and the calculation of individual statistical indicators characterizing the energy industry</w:t>
      </w:r>
    </w:p>
    <w:p w:rsidR="00A167F1" w:rsidRPr="00CE37A6" w:rsidRDefault="00A167F1" w:rsidP="0009797A">
      <w:pPr>
        <w:pStyle w:val="affb"/>
        <w:ind w:firstLine="709"/>
        <w:rPr>
          <w:rFonts w:ascii="Times New Roman" w:hAnsi="Times New Roman"/>
          <w:sz w:val="24"/>
          <w:szCs w:val="24"/>
          <w:lang w:val="en-US"/>
        </w:rPr>
      </w:pPr>
    </w:p>
    <w:p w:rsidR="000C2227" w:rsidRPr="00CE37A6" w:rsidRDefault="000C2227" w:rsidP="0009797A">
      <w:pPr>
        <w:pStyle w:val="affb"/>
        <w:ind w:firstLine="709"/>
        <w:rPr>
          <w:rFonts w:ascii="Times New Roman" w:hAnsi="Times New Roman"/>
          <w:sz w:val="24"/>
          <w:szCs w:val="24"/>
          <w:lang w:val="en-US"/>
        </w:rPr>
      </w:pPr>
    </w:p>
    <w:p w:rsidR="00FD3B57" w:rsidRPr="006F2151" w:rsidRDefault="00A167F1" w:rsidP="00714CCF">
      <w:pPr>
        <w:pStyle w:val="a9"/>
        <w:spacing w:before="0" w:after="0"/>
        <w:ind w:firstLine="0"/>
        <w:rPr>
          <w:rStyle w:val="af4"/>
          <w:rFonts w:ascii="Times New Roman" w:hAnsi="Times New Roman" w:cs="Times New Roman"/>
          <w:sz w:val="24"/>
          <w:szCs w:val="24"/>
        </w:rPr>
      </w:pPr>
      <w:r w:rsidRPr="006F2151">
        <w:rPr>
          <w:rStyle w:val="af4"/>
          <w:rFonts w:ascii="Times New Roman" w:hAnsi="Times New Roman" w:cs="Times New Roman"/>
          <w:sz w:val="24"/>
          <w:szCs w:val="24"/>
        </w:rPr>
        <w:t>List of statistical forms of national statistical observations used in the formation of FEB</w:t>
      </w:r>
    </w:p>
    <w:p w:rsidR="00714CCF" w:rsidRPr="006F2151" w:rsidRDefault="00714CCF" w:rsidP="00714CCF">
      <w:pPr>
        <w:pStyle w:val="a1"/>
        <w:rPr>
          <w:rFonts w:ascii="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4677"/>
        <w:gridCol w:w="2268"/>
      </w:tblGrid>
      <w:tr w:rsidR="00A167F1" w:rsidRPr="006F2151" w:rsidTr="00714CCF">
        <w:tc>
          <w:tcPr>
            <w:tcW w:w="2694" w:type="dxa"/>
            <w:shd w:val="clear" w:color="auto" w:fill="auto"/>
          </w:tcPr>
          <w:p w:rsidR="00FD3B57" w:rsidRPr="006F2151" w:rsidRDefault="00A167F1">
            <w:pPr>
              <w:pStyle w:val="a1"/>
              <w:ind w:firstLine="0"/>
              <w:jc w:val="center"/>
              <w:rPr>
                <w:rFonts w:ascii="Times New Roman" w:hAnsi="Times New Roman" w:cs="Times New Roman"/>
                <w:sz w:val="24"/>
                <w:szCs w:val="24"/>
              </w:rPr>
            </w:pPr>
            <w:r w:rsidRPr="006F2151">
              <w:rPr>
                <w:rFonts w:ascii="Times New Roman" w:hAnsi="Times New Roman" w:cs="Times New Roman"/>
                <w:sz w:val="24"/>
                <w:szCs w:val="24"/>
              </w:rPr>
              <w:t>Index</w:t>
            </w:r>
          </w:p>
        </w:tc>
        <w:tc>
          <w:tcPr>
            <w:tcW w:w="4677" w:type="dxa"/>
            <w:shd w:val="clear" w:color="auto" w:fill="auto"/>
          </w:tcPr>
          <w:p w:rsidR="00FD3B57" w:rsidRPr="006F2151" w:rsidRDefault="00A167F1">
            <w:pPr>
              <w:pStyle w:val="a1"/>
              <w:ind w:firstLine="0"/>
              <w:jc w:val="center"/>
              <w:rPr>
                <w:rFonts w:ascii="Times New Roman" w:hAnsi="Times New Roman" w:cs="Times New Roman"/>
                <w:sz w:val="24"/>
                <w:szCs w:val="24"/>
              </w:rPr>
            </w:pPr>
            <w:r w:rsidRPr="006F2151">
              <w:rPr>
                <w:rFonts w:ascii="Times New Roman" w:hAnsi="Times New Roman" w:cs="Times New Roman"/>
                <w:sz w:val="24"/>
                <w:szCs w:val="24"/>
              </w:rPr>
              <w:t>Name</w:t>
            </w:r>
          </w:p>
        </w:tc>
        <w:tc>
          <w:tcPr>
            <w:tcW w:w="2268" w:type="dxa"/>
            <w:shd w:val="clear" w:color="auto" w:fill="auto"/>
          </w:tcPr>
          <w:p w:rsidR="00FD3B57" w:rsidRPr="006F2151" w:rsidRDefault="00A167F1">
            <w:pPr>
              <w:pStyle w:val="a1"/>
              <w:ind w:firstLine="0"/>
              <w:rPr>
                <w:rFonts w:ascii="Times New Roman" w:hAnsi="Times New Roman" w:cs="Times New Roman"/>
                <w:sz w:val="24"/>
                <w:szCs w:val="24"/>
              </w:rPr>
            </w:pPr>
            <w:r w:rsidRPr="006F2151">
              <w:rPr>
                <w:rFonts w:ascii="Times New Roman" w:hAnsi="Times New Roman" w:cs="Times New Roman"/>
                <w:sz w:val="24"/>
                <w:szCs w:val="24"/>
              </w:rPr>
              <w:t>Periodicity</w:t>
            </w:r>
          </w:p>
        </w:tc>
      </w:tr>
      <w:tr w:rsidR="00A167F1" w:rsidRPr="006F2151" w:rsidTr="00714CCF">
        <w:tc>
          <w:tcPr>
            <w:tcW w:w="2694" w:type="dxa"/>
            <w:shd w:val="clear" w:color="auto" w:fill="auto"/>
          </w:tcPr>
          <w:p w:rsidR="00FD3B57" w:rsidRPr="006F2151" w:rsidRDefault="00A167F1">
            <w:pPr>
              <w:pStyle w:val="a1"/>
              <w:ind w:firstLine="0"/>
              <w:rPr>
                <w:rFonts w:ascii="Times New Roman" w:hAnsi="Times New Roman" w:cs="Times New Roman"/>
                <w:sz w:val="24"/>
                <w:szCs w:val="24"/>
              </w:rPr>
            </w:pPr>
            <w:r w:rsidRPr="006F2151">
              <w:rPr>
                <w:rFonts w:ascii="Times New Roman" w:hAnsi="Times New Roman" w:cs="Times New Roman"/>
                <w:sz w:val="24"/>
                <w:szCs w:val="24"/>
              </w:rPr>
              <w:t>1-COAL</w:t>
            </w:r>
          </w:p>
        </w:tc>
        <w:tc>
          <w:tcPr>
            <w:tcW w:w="4677" w:type="dxa"/>
            <w:shd w:val="clear" w:color="auto" w:fill="auto"/>
          </w:tcPr>
          <w:p w:rsidR="00FD3B57" w:rsidRPr="006F2151" w:rsidRDefault="00A167F1">
            <w:pPr>
              <w:pStyle w:val="a1"/>
              <w:ind w:firstLine="0"/>
              <w:rPr>
                <w:rFonts w:ascii="Times New Roman" w:hAnsi="Times New Roman" w:cs="Times New Roman"/>
                <w:sz w:val="24"/>
                <w:szCs w:val="24"/>
              </w:rPr>
            </w:pPr>
            <w:r w:rsidRPr="006F2151">
              <w:rPr>
                <w:rFonts w:ascii="Times New Roman" w:hAnsi="Times New Roman" w:cs="Times New Roman"/>
                <w:sz w:val="24"/>
                <w:szCs w:val="24"/>
              </w:rPr>
              <w:t>Report on the activities of coal enterprises</w:t>
            </w:r>
          </w:p>
        </w:tc>
        <w:tc>
          <w:tcPr>
            <w:tcW w:w="2268" w:type="dxa"/>
            <w:shd w:val="clear" w:color="auto" w:fill="auto"/>
          </w:tcPr>
          <w:p w:rsidR="00FD3B57" w:rsidRPr="006F2151" w:rsidRDefault="00A167F1">
            <w:pPr>
              <w:pStyle w:val="a1"/>
              <w:ind w:firstLine="0"/>
              <w:rPr>
                <w:rFonts w:ascii="Times New Roman" w:hAnsi="Times New Roman" w:cs="Times New Roman"/>
                <w:sz w:val="24"/>
                <w:szCs w:val="24"/>
              </w:rPr>
            </w:pPr>
            <w:r w:rsidRPr="006F2151">
              <w:rPr>
                <w:rFonts w:ascii="Times New Roman" w:hAnsi="Times New Roman" w:cs="Times New Roman"/>
                <w:sz w:val="24"/>
                <w:szCs w:val="24"/>
              </w:rPr>
              <w:t>annual</w:t>
            </w:r>
          </w:p>
        </w:tc>
      </w:tr>
      <w:tr w:rsidR="00A167F1" w:rsidRPr="006F2151" w:rsidTr="00714CCF">
        <w:tc>
          <w:tcPr>
            <w:tcW w:w="2694" w:type="dxa"/>
            <w:shd w:val="clear" w:color="auto" w:fill="auto"/>
          </w:tcPr>
          <w:p w:rsidR="00FD3B57" w:rsidRPr="006F2151" w:rsidRDefault="00A167F1">
            <w:pPr>
              <w:pStyle w:val="a1"/>
              <w:ind w:firstLine="0"/>
              <w:rPr>
                <w:rFonts w:ascii="Times New Roman" w:hAnsi="Times New Roman" w:cs="Times New Roman"/>
                <w:sz w:val="24"/>
                <w:szCs w:val="24"/>
              </w:rPr>
            </w:pPr>
            <w:r w:rsidRPr="006F2151">
              <w:rPr>
                <w:rFonts w:ascii="Times New Roman" w:hAnsi="Times New Roman" w:cs="Times New Roman"/>
                <w:sz w:val="24"/>
                <w:szCs w:val="24"/>
              </w:rPr>
              <w:t>1-GAS</w:t>
            </w:r>
          </w:p>
        </w:tc>
        <w:tc>
          <w:tcPr>
            <w:tcW w:w="4677" w:type="dxa"/>
            <w:shd w:val="clear" w:color="auto" w:fill="auto"/>
          </w:tcPr>
          <w:p w:rsidR="00FD3B57" w:rsidRPr="006F2151" w:rsidRDefault="00A167F1">
            <w:pPr>
              <w:pStyle w:val="a1"/>
              <w:ind w:firstLine="0"/>
              <w:rPr>
                <w:rFonts w:ascii="Times New Roman" w:hAnsi="Times New Roman" w:cs="Times New Roman"/>
                <w:sz w:val="24"/>
                <w:szCs w:val="24"/>
              </w:rPr>
            </w:pPr>
            <w:r w:rsidRPr="006F2151">
              <w:rPr>
                <w:rFonts w:ascii="Times New Roman" w:hAnsi="Times New Roman" w:cs="Times New Roman"/>
                <w:sz w:val="24"/>
                <w:szCs w:val="24"/>
              </w:rPr>
              <w:t>Report on the activities of gas enterprises»</w:t>
            </w:r>
          </w:p>
        </w:tc>
        <w:tc>
          <w:tcPr>
            <w:tcW w:w="2268" w:type="dxa"/>
            <w:shd w:val="clear" w:color="auto" w:fill="auto"/>
          </w:tcPr>
          <w:p w:rsidR="00FD3B57" w:rsidRPr="006F2151" w:rsidRDefault="00A167F1">
            <w:pPr>
              <w:pStyle w:val="a1"/>
              <w:ind w:firstLine="0"/>
              <w:rPr>
                <w:rFonts w:ascii="Times New Roman" w:hAnsi="Times New Roman" w:cs="Times New Roman"/>
                <w:sz w:val="24"/>
                <w:szCs w:val="24"/>
              </w:rPr>
            </w:pPr>
            <w:r w:rsidRPr="006F2151">
              <w:rPr>
                <w:rFonts w:ascii="Times New Roman" w:hAnsi="Times New Roman" w:cs="Times New Roman"/>
                <w:sz w:val="24"/>
                <w:szCs w:val="24"/>
              </w:rPr>
              <w:t>annual</w:t>
            </w:r>
          </w:p>
        </w:tc>
      </w:tr>
      <w:tr w:rsidR="00A167F1" w:rsidRPr="006F2151" w:rsidTr="00714CCF">
        <w:tc>
          <w:tcPr>
            <w:tcW w:w="2694" w:type="dxa"/>
            <w:shd w:val="clear" w:color="auto" w:fill="auto"/>
          </w:tcPr>
          <w:p w:rsidR="00FD3B57" w:rsidRPr="006F2151" w:rsidRDefault="00A167F1">
            <w:pPr>
              <w:pStyle w:val="a1"/>
              <w:ind w:firstLine="0"/>
              <w:rPr>
                <w:rFonts w:ascii="Times New Roman" w:hAnsi="Times New Roman" w:cs="Times New Roman"/>
                <w:sz w:val="24"/>
                <w:szCs w:val="24"/>
              </w:rPr>
            </w:pPr>
            <w:r w:rsidRPr="006F2151">
              <w:rPr>
                <w:rFonts w:ascii="Times New Roman" w:hAnsi="Times New Roman" w:cs="Times New Roman"/>
                <w:sz w:val="24"/>
                <w:szCs w:val="24"/>
              </w:rPr>
              <w:t>1-OIL</w:t>
            </w:r>
          </w:p>
        </w:tc>
        <w:tc>
          <w:tcPr>
            <w:tcW w:w="4677" w:type="dxa"/>
            <w:shd w:val="clear" w:color="auto" w:fill="auto"/>
          </w:tcPr>
          <w:p w:rsidR="00FD3B57" w:rsidRPr="006F2151" w:rsidRDefault="00A167F1">
            <w:pPr>
              <w:pStyle w:val="a1"/>
              <w:ind w:firstLine="0"/>
              <w:rPr>
                <w:rFonts w:ascii="Times New Roman" w:hAnsi="Times New Roman" w:cs="Times New Roman"/>
                <w:sz w:val="24"/>
                <w:szCs w:val="24"/>
              </w:rPr>
            </w:pPr>
            <w:r w:rsidRPr="006F2151">
              <w:rPr>
                <w:rFonts w:ascii="Times New Roman" w:hAnsi="Times New Roman" w:cs="Times New Roman"/>
                <w:sz w:val="24"/>
                <w:szCs w:val="24"/>
              </w:rPr>
              <w:t>Report on the activities of oil producing, oil refining enterprises and enterprises trading in petroleum products</w:t>
            </w:r>
          </w:p>
        </w:tc>
        <w:tc>
          <w:tcPr>
            <w:tcW w:w="2268" w:type="dxa"/>
            <w:shd w:val="clear" w:color="auto" w:fill="auto"/>
          </w:tcPr>
          <w:p w:rsidR="00FD3B57" w:rsidRPr="006F2151" w:rsidRDefault="00A167F1">
            <w:pPr>
              <w:pStyle w:val="a1"/>
              <w:ind w:firstLine="0"/>
              <w:rPr>
                <w:rFonts w:ascii="Times New Roman" w:hAnsi="Times New Roman" w:cs="Times New Roman"/>
                <w:sz w:val="24"/>
                <w:szCs w:val="24"/>
              </w:rPr>
            </w:pPr>
            <w:r w:rsidRPr="006F2151">
              <w:rPr>
                <w:rFonts w:ascii="Times New Roman" w:hAnsi="Times New Roman" w:cs="Times New Roman"/>
                <w:sz w:val="24"/>
                <w:szCs w:val="24"/>
              </w:rPr>
              <w:t>annual</w:t>
            </w:r>
          </w:p>
        </w:tc>
      </w:tr>
      <w:tr w:rsidR="00A167F1" w:rsidRPr="006F2151" w:rsidTr="00714CCF">
        <w:tc>
          <w:tcPr>
            <w:tcW w:w="2694" w:type="dxa"/>
            <w:shd w:val="clear" w:color="auto" w:fill="auto"/>
          </w:tcPr>
          <w:p w:rsidR="00FD3B57" w:rsidRPr="006F2151" w:rsidRDefault="00A167F1">
            <w:pPr>
              <w:pStyle w:val="a1"/>
              <w:ind w:firstLine="0"/>
              <w:rPr>
                <w:rFonts w:ascii="Times New Roman" w:hAnsi="Times New Roman" w:cs="Times New Roman"/>
                <w:sz w:val="24"/>
                <w:szCs w:val="24"/>
              </w:rPr>
            </w:pPr>
            <w:r w:rsidRPr="006F2151">
              <w:rPr>
                <w:rFonts w:ascii="Times New Roman" w:hAnsi="Times New Roman" w:cs="Times New Roman"/>
                <w:sz w:val="24"/>
                <w:szCs w:val="24"/>
              </w:rPr>
              <w:t>1-ELECTRICITY</w:t>
            </w:r>
          </w:p>
        </w:tc>
        <w:tc>
          <w:tcPr>
            <w:tcW w:w="4677" w:type="dxa"/>
            <w:shd w:val="clear" w:color="auto" w:fill="auto"/>
          </w:tcPr>
          <w:p w:rsidR="00FD3B57" w:rsidRPr="006F2151" w:rsidRDefault="00A167F1">
            <w:pPr>
              <w:pStyle w:val="a1"/>
              <w:ind w:firstLine="0"/>
              <w:rPr>
                <w:rFonts w:ascii="Times New Roman" w:hAnsi="Times New Roman" w:cs="Times New Roman"/>
                <w:sz w:val="24"/>
                <w:szCs w:val="24"/>
              </w:rPr>
            </w:pPr>
            <w:r w:rsidRPr="006F2151">
              <w:rPr>
                <w:rFonts w:ascii="Times New Roman" w:hAnsi="Times New Roman" w:cs="Times New Roman"/>
                <w:sz w:val="24"/>
                <w:szCs w:val="24"/>
              </w:rPr>
              <w:t>Report on the generation, transmission, distribution and sale of electrical energy</w:t>
            </w:r>
          </w:p>
        </w:tc>
        <w:tc>
          <w:tcPr>
            <w:tcW w:w="2268" w:type="dxa"/>
            <w:shd w:val="clear" w:color="auto" w:fill="auto"/>
          </w:tcPr>
          <w:p w:rsidR="00FD3B57" w:rsidRPr="006F2151" w:rsidRDefault="00A167F1">
            <w:pPr>
              <w:pStyle w:val="a1"/>
              <w:ind w:firstLine="0"/>
              <w:rPr>
                <w:rFonts w:ascii="Times New Roman" w:hAnsi="Times New Roman" w:cs="Times New Roman"/>
                <w:sz w:val="24"/>
                <w:szCs w:val="24"/>
              </w:rPr>
            </w:pPr>
            <w:r w:rsidRPr="006F2151">
              <w:rPr>
                <w:rFonts w:ascii="Times New Roman" w:hAnsi="Times New Roman" w:cs="Times New Roman"/>
                <w:sz w:val="24"/>
                <w:szCs w:val="24"/>
              </w:rPr>
              <w:t>annual</w:t>
            </w:r>
          </w:p>
        </w:tc>
      </w:tr>
      <w:tr w:rsidR="00A167F1" w:rsidRPr="006F2151" w:rsidTr="00714CCF">
        <w:tc>
          <w:tcPr>
            <w:tcW w:w="2694" w:type="dxa"/>
            <w:shd w:val="clear" w:color="auto" w:fill="auto"/>
          </w:tcPr>
          <w:p w:rsidR="00FD3B57" w:rsidRPr="006F2151" w:rsidRDefault="00A167F1">
            <w:pPr>
              <w:pStyle w:val="a1"/>
              <w:ind w:firstLine="0"/>
              <w:rPr>
                <w:rFonts w:ascii="Times New Roman" w:hAnsi="Times New Roman" w:cs="Times New Roman"/>
                <w:sz w:val="24"/>
                <w:szCs w:val="24"/>
              </w:rPr>
            </w:pPr>
            <w:r w:rsidRPr="006F2151">
              <w:rPr>
                <w:rFonts w:ascii="Times New Roman" w:hAnsi="Times New Roman" w:cs="Times New Roman"/>
                <w:sz w:val="24"/>
                <w:szCs w:val="24"/>
              </w:rPr>
              <w:t>6-TP</w:t>
            </w:r>
          </w:p>
        </w:tc>
        <w:tc>
          <w:tcPr>
            <w:tcW w:w="4677" w:type="dxa"/>
            <w:shd w:val="clear" w:color="auto" w:fill="auto"/>
          </w:tcPr>
          <w:p w:rsidR="00FD3B57" w:rsidRPr="006F2151" w:rsidRDefault="00A167F1">
            <w:pPr>
              <w:pStyle w:val="a1"/>
              <w:ind w:firstLine="0"/>
              <w:rPr>
                <w:rFonts w:ascii="Times New Roman" w:hAnsi="Times New Roman" w:cs="Times New Roman"/>
                <w:sz w:val="24"/>
                <w:szCs w:val="24"/>
              </w:rPr>
            </w:pPr>
            <w:r w:rsidRPr="006F2151">
              <w:rPr>
                <w:rFonts w:ascii="Times New Roman" w:hAnsi="Times New Roman" w:cs="Times New Roman"/>
                <w:sz w:val="24"/>
                <w:szCs w:val="24"/>
              </w:rPr>
              <w:t>Report on the operation of thermal power plants and boiler houses</w:t>
            </w:r>
          </w:p>
        </w:tc>
        <w:tc>
          <w:tcPr>
            <w:tcW w:w="2268" w:type="dxa"/>
            <w:shd w:val="clear" w:color="auto" w:fill="auto"/>
          </w:tcPr>
          <w:p w:rsidR="00FD3B57" w:rsidRPr="006F2151" w:rsidRDefault="00A167F1">
            <w:pPr>
              <w:pStyle w:val="a1"/>
              <w:ind w:firstLine="0"/>
              <w:rPr>
                <w:rFonts w:ascii="Times New Roman" w:hAnsi="Times New Roman" w:cs="Times New Roman"/>
                <w:sz w:val="24"/>
                <w:szCs w:val="24"/>
              </w:rPr>
            </w:pPr>
            <w:r w:rsidRPr="006F2151">
              <w:rPr>
                <w:rFonts w:ascii="Times New Roman" w:hAnsi="Times New Roman" w:cs="Times New Roman"/>
                <w:sz w:val="24"/>
                <w:szCs w:val="24"/>
              </w:rPr>
              <w:t>annual</w:t>
            </w:r>
          </w:p>
        </w:tc>
      </w:tr>
      <w:tr w:rsidR="00A167F1" w:rsidRPr="006F2151" w:rsidTr="00714CCF">
        <w:tc>
          <w:tcPr>
            <w:tcW w:w="2694" w:type="dxa"/>
            <w:shd w:val="clear" w:color="auto" w:fill="auto"/>
          </w:tcPr>
          <w:p w:rsidR="00FD3B57" w:rsidRPr="006F2151" w:rsidRDefault="00A167F1">
            <w:pPr>
              <w:pStyle w:val="a1"/>
              <w:ind w:firstLine="0"/>
              <w:rPr>
                <w:rFonts w:ascii="Times New Roman" w:hAnsi="Times New Roman" w:cs="Times New Roman"/>
                <w:sz w:val="24"/>
                <w:szCs w:val="24"/>
              </w:rPr>
            </w:pPr>
            <w:r w:rsidRPr="006F2151">
              <w:rPr>
                <w:rFonts w:ascii="Times New Roman" w:hAnsi="Times New Roman" w:cs="Times New Roman"/>
                <w:sz w:val="24"/>
                <w:szCs w:val="24"/>
              </w:rPr>
              <w:t>1-KPI</w:t>
            </w:r>
          </w:p>
        </w:tc>
        <w:tc>
          <w:tcPr>
            <w:tcW w:w="4677" w:type="dxa"/>
            <w:shd w:val="clear" w:color="auto" w:fill="auto"/>
          </w:tcPr>
          <w:p w:rsidR="00FD3B57" w:rsidRPr="006F2151" w:rsidRDefault="00A167F1">
            <w:pPr>
              <w:pStyle w:val="a1"/>
              <w:ind w:firstLine="0"/>
              <w:rPr>
                <w:rFonts w:ascii="Times New Roman" w:hAnsi="Times New Roman" w:cs="Times New Roman"/>
                <w:sz w:val="24"/>
                <w:szCs w:val="24"/>
              </w:rPr>
            </w:pPr>
            <w:r w:rsidRPr="006F2151">
              <w:rPr>
                <w:rFonts w:ascii="Times New Roman" w:hAnsi="Times New Roman" w:cs="Times New Roman"/>
                <w:sz w:val="24"/>
                <w:szCs w:val="24"/>
              </w:rPr>
              <w:t>Final energy consumption</w:t>
            </w:r>
          </w:p>
        </w:tc>
        <w:tc>
          <w:tcPr>
            <w:tcW w:w="2268" w:type="dxa"/>
            <w:shd w:val="clear" w:color="auto" w:fill="auto"/>
          </w:tcPr>
          <w:p w:rsidR="00FD3B57" w:rsidRPr="006F2151" w:rsidRDefault="00A167F1">
            <w:pPr>
              <w:pStyle w:val="a1"/>
              <w:ind w:firstLine="0"/>
              <w:rPr>
                <w:rFonts w:ascii="Times New Roman" w:hAnsi="Times New Roman" w:cs="Times New Roman"/>
                <w:sz w:val="24"/>
                <w:szCs w:val="24"/>
              </w:rPr>
            </w:pPr>
            <w:r w:rsidRPr="006F2151">
              <w:rPr>
                <w:rFonts w:ascii="Times New Roman" w:hAnsi="Times New Roman" w:cs="Times New Roman"/>
                <w:sz w:val="24"/>
                <w:szCs w:val="24"/>
              </w:rPr>
              <w:t>annual</w:t>
            </w:r>
          </w:p>
        </w:tc>
      </w:tr>
      <w:tr w:rsidR="00A167F1" w:rsidRPr="006F2151" w:rsidTr="00714CCF">
        <w:tc>
          <w:tcPr>
            <w:tcW w:w="2694" w:type="dxa"/>
            <w:shd w:val="clear" w:color="auto" w:fill="auto"/>
          </w:tcPr>
          <w:p w:rsidR="00FD3B57" w:rsidRPr="006F2151" w:rsidRDefault="00A167F1">
            <w:pPr>
              <w:pStyle w:val="a1"/>
              <w:ind w:firstLine="0"/>
              <w:rPr>
                <w:rFonts w:ascii="Times New Roman" w:hAnsi="Times New Roman" w:cs="Times New Roman"/>
                <w:sz w:val="24"/>
                <w:szCs w:val="24"/>
              </w:rPr>
            </w:pPr>
            <w:r w:rsidRPr="006F2151">
              <w:rPr>
                <w:rFonts w:ascii="Times New Roman" w:hAnsi="Times New Roman" w:cs="Times New Roman"/>
                <w:sz w:val="24"/>
                <w:szCs w:val="24"/>
              </w:rPr>
              <w:t>1-TS</w:t>
            </w:r>
          </w:p>
        </w:tc>
        <w:tc>
          <w:tcPr>
            <w:tcW w:w="4677" w:type="dxa"/>
            <w:shd w:val="clear" w:color="auto" w:fill="auto"/>
          </w:tcPr>
          <w:p w:rsidR="00FD3B57" w:rsidRPr="006F2151" w:rsidRDefault="00A167F1">
            <w:pPr>
              <w:pStyle w:val="a1"/>
              <w:ind w:firstLine="0"/>
              <w:rPr>
                <w:rFonts w:ascii="Times New Roman" w:hAnsi="Times New Roman" w:cs="Times New Roman"/>
                <w:sz w:val="24"/>
                <w:szCs w:val="24"/>
              </w:rPr>
            </w:pPr>
            <w:r w:rsidRPr="006F2151">
              <w:rPr>
                <w:rFonts w:ascii="Times New Roman" w:hAnsi="Times New Roman" w:cs="Times New Roman"/>
                <w:sz w:val="24"/>
                <w:szCs w:val="24"/>
              </w:rPr>
              <w:t>Report on Mutual Trade in Goods with Member States of the Eurasian Economic Union</w:t>
            </w:r>
          </w:p>
        </w:tc>
        <w:tc>
          <w:tcPr>
            <w:tcW w:w="2268" w:type="dxa"/>
            <w:shd w:val="clear" w:color="auto" w:fill="auto"/>
          </w:tcPr>
          <w:p w:rsidR="00FD3B57" w:rsidRPr="006F2151" w:rsidRDefault="00C35957">
            <w:pPr>
              <w:pStyle w:val="a1"/>
              <w:ind w:firstLine="0"/>
              <w:rPr>
                <w:rFonts w:ascii="Times New Roman" w:hAnsi="Times New Roman" w:cs="Times New Roman"/>
                <w:sz w:val="24"/>
                <w:szCs w:val="24"/>
              </w:rPr>
            </w:pPr>
            <w:r w:rsidRPr="006F2151">
              <w:rPr>
                <w:rFonts w:ascii="Times New Roman" w:hAnsi="Times New Roman" w:cs="Times New Roman"/>
                <w:sz w:val="24"/>
                <w:szCs w:val="24"/>
              </w:rPr>
              <w:t>monthly (annual settlement)</w:t>
            </w:r>
          </w:p>
        </w:tc>
      </w:tr>
      <w:tr w:rsidR="00EA0051" w:rsidRPr="006F2151" w:rsidTr="00714CCF">
        <w:tc>
          <w:tcPr>
            <w:tcW w:w="2694" w:type="dxa"/>
            <w:shd w:val="clear" w:color="auto" w:fill="auto"/>
          </w:tcPr>
          <w:p w:rsidR="00FD3B57" w:rsidRPr="006F2151" w:rsidRDefault="00EA0051">
            <w:pPr>
              <w:pStyle w:val="a1"/>
              <w:ind w:firstLine="0"/>
              <w:rPr>
                <w:rFonts w:ascii="Times New Roman" w:hAnsi="Times New Roman" w:cs="Times New Roman"/>
                <w:sz w:val="24"/>
                <w:szCs w:val="24"/>
              </w:rPr>
            </w:pPr>
            <w:r w:rsidRPr="006F2151">
              <w:rPr>
                <w:rFonts w:ascii="Times New Roman" w:hAnsi="Times New Roman" w:cs="Times New Roman"/>
                <w:sz w:val="24"/>
                <w:szCs w:val="24"/>
              </w:rPr>
              <w:t>1-P</w:t>
            </w:r>
          </w:p>
        </w:tc>
        <w:tc>
          <w:tcPr>
            <w:tcW w:w="4677" w:type="dxa"/>
            <w:shd w:val="clear" w:color="auto" w:fill="auto"/>
          </w:tcPr>
          <w:p w:rsidR="00FD3B57" w:rsidRPr="006F2151" w:rsidRDefault="00EA0051">
            <w:pPr>
              <w:pStyle w:val="a1"/>
              <w:ind w:firstLine="0"/>
              <w:rPr>
                <w:rFonts w:ascii="Times New Roman" w:hAnsi="Times New Roman" w:cs="Times New Roman"/>
                <w:sz w:val="24"/>
                <w:szCs w:val="24"/>
              </w:rPr>
            </w:pPr>
            <w:r w:rsidRPr="006F2151">
              <w:rPr>
                <w:rFonts w:ascii="Times New Roman" w:hAnsi="Times New Roman" w:cs="Times New Roman"/>
                <w:sz w:val="24"/>
                <w:szCs w:val="24"/>
              </w:rPr>
              <w:t>Enterprise report on the production and shipment of products (goods, services)</w:t>
            </w:r>
          </w:p>
        </w:tc>
        <w:tc>
          <w:tcPr>
            <w:tcW w:w="2268" w:type="dxa"/>
            <w:shd w:val="clear" w:color="auto" w:fill="auto"/>
          </w:tcPr>
          <w:p w:rsidR="00FD3B57" w:rsidRPr="006F2151" w:rsidRDefault="00EA0051">
            <w:pPr>
              <w:pStyle w:val="a1"/>
              <w:ind w:firstLine="0"/>
              <w:rPr>
                <w:rFonts w:ascii="Times New Roman" w:hAnsi="Times New Roman" w:cs="Times New Roman"/>
                <w:sz w:val="24"/>
                <w:szCs w:val="24"/>
              </w:rPr>
            </w:pPr>
            <w:r w:rsidRPr="006F2151">
              <w:rPr>
                <w:rFonts w:ascii="Times New Roman" w:hAnsi="Times New Roman" w:cs="Times New Roman"/>
                <w:sz w:val="24"/>
                <w:szCs w:val="24"/>
              </w:rPr>
              <w:t>annual</w:t>
            </w:r>
          </w:p>
        </w:tc>
      </w:tr>
    </w:tbl>
    <w:p w:rsidR="00A167F1" w:rsidRPr="006F2151" w:rsidRDefault="00A167F1" w:rsidP="0009797A">
      <w:pPr>
        <w:spacing w:line="280" w:lineRule="exact"/>
        <w:ind w:firstLine="709"/>
        <w:outlineLvl w:val="0"/>
        <w:rPr>
          <w:sz w:val="28"/>
          <w:szCs w:val="22"/>
        </w:rPr>
      </w:pPr>
    </w:p>
    <w:p w:rsidR="00A167F1" w:rsidRPr="006F2151" w:rsidRDefault="00A167F1" w:rsidP="0009797A">
      <w:pPr>
        <w:pStyle w:val="affb"/>
        <w:ind w:firstLine="709"/>
        <w:rPr>
          <w:rFonts w:ascii="Times New Roman" w:hAnsi="Times New Roman"/>
          <w:rPrChange w:id="3" w:author="Unknown">
            <w:rPr>
              <w:rFonts w:ascii="Times New Roman" w:hAnsi="Times New Roman"/>
              <w:lang w:val="kk-KZ"/>
            </w:rPr>
          </w:rPrChange>
        </w:rPr>
        <w:sectPr w:rsidR="00A167F1" w:rsidRPr="006F2151" w:rsidSect="00054087">
          <w:pgSz w:w="11906" w:h="16838" w:code="9"/>
          <w:pgMar w:top="1418" w:right="851" w:bottom="1418" w:left="1418" w:header="720" w:footer="720" w:gutter="0"/>
          <w:cols w:space="720"/>
          <w:titlePg/>
          <w:docGrid w:linePitch="272"/>
        </w:sectPr>
      </w:pPr>
    </w:p>
    <w:p w:rsidR="000C2227" w:rsidRPr="006F2151" w:rsidRDefault="00CE37A6" w:rsidP="000C2227">
      <w:pPr>
        <w:ind w:left="5103"/>
        <w:jc w:val="center"/>
        <w:rPr>
          <w:sz w:val="28"/>
          <w:szCs w:val="28"/>
        </w:rPr>
      </w:pPr>
      <w:r>
        <w:rPr>
          <w:sz w:val="28"/>
          <w:szCs w:val="28"/>
        </w:rPr>
        <w:lastRenderedPageBreak/>
        <w:t xml:space="preserve">appendix </w:t>
      </w:r>
      <w:r w:rsidR="000C2227" w:rsidRPr="006F2151">
        <w:rPr>
          <w:sz w:val="28"/>
          <w:szCs w:val="28"/>
        </w:rPr>
        <w:t>2</w:t>
      </w:r>
    </w:p>
    <w:p w:rsidR="000C2227" w:rsidRPr="00CE37A6" w:rsidRDefault="00CE37A6" w:rsidP="000C2227">
      <w:pPr>
        <w:pStyle w:val="affb"/>
        <w:ind w:left="5103"/>
        <w:jc w:val="center"/>
        <w:rPr>
          <w:rFonts w:ascii="Times New Roman" w:hAnsi="Times New Roman"/>
          <w:sz w:val="28"/>
          <w:lang w:val="en-US"/>
        </w:rPr>
      </w:pPr>
      <w:r w:rsidRPr="00CE37A6">
        <w:rPr>
          <w:rFonts w:ascii="Times New Roman" w:hAnsi="Times New Roman"/>
          <w:sz w:val="28"/>
          <w:lang w:val="en-US"/>
        </w:rPr>
        <w:t>to the Methodology for the formation of the fuel and energy balance and the calculation of individual statistical indicators characterizing the energy industry</w:t>
      </w:r>
    </w:p>
    <w:p w:rsidR="00827BBC" w:rsidRPr="00CE37A6" w:rsidRDefault="00827BBC" w:rsidP="00827BBC">
      <w:pPr>
        <w:spacing w:line="280" w:lineRule="exact"/>
        <w:ind w:firstLine="709"/>
        <w:outlineLvl w:val="0"/>
        <w:rPr>
          <w:sz w:val="24"/>
          <w:szCs w:val="24"/>
          <w:lang w:val="en-US"/>
        </w:rPr>
      </w:pPr>
    </w:p>
    <w:p w:rsidR="00827BBC" w:rsidRPr="00CE37A6" w:rsidRDefault="00827BBC" w:rsidP="00827BBC">
      <w:pPr>
        <w:spacing w:line="280" w:lineRule="exact"/>
        <w:ind w:firstLine="709"/>
        <w:outlineLvl w:val="0"/>
        <w:rPr>
          <w:sz w:val="24"/>
          <w:szCs w:val="24"/>
          <w:lang w:val="en-US"/>
        </w:rPr>
      </w:pPr>
    </w:p>
    <w:p w:rsidR="00827BBC" w:rsidRPr="006F2151" w:rsidRDefault="00827BBC" w:rsidP="00827BBC">
      <w:pPr>
        <w:pStyle w:val="a"/>
        <w:numPr>
          <w:ilvl w:val="0"/>
          <w:numId w:val="0"/>
        </w:numPr>
        <w:tabs>
          <w:tab w:val="left" w:pos="708"/>
        </w:tabs>
        <w:spacing w:line="280" w:lineRule="exact"/>
        <w:ind w:firstLine="709"/>
        <w:jc w:val="center"/>
        <w:outlineLvl w:val="0"/>
        <w:rPr>
          <w:sz w:val="24"/>
          <w:szCs w:val="24"/>
        </w:rPr>
      </w:pPr>
      <w:r w:rsidRPr="005252CB">
        <w:rPr>
          <w:b/>
          <w:bCs/>
          <w:sz w:val="24"/>
          <w:szCs w:val="24"/>
        </w:rPr>
        <w:t>List of food balances</w:t>
      </w:r>
    </w:p>
    <w:p w:rsidR="00827BBC" w:rsidRPr="006F2151" w:rsidRDefault="00827BBC" w:rsidP="00827BBC">
      <w:pPr>
        <w:pStyle w:val="aff0"/>
        <w:tabs>
          <w:tab w:val="left" w:pos="9356"/>
        </w:tabs>
        <w:ind w:firstLine="709"/>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2696"/>
        <w:gridCol w:w="3261"/>
        <w:gridCol w:w="1423"/>
        <w:gridCol w:w="1797"/>
      </w:tblGrid>
      <w:tr w:rsidR="00B95F62" w:rsidRPr="006F2151" w:rsidTr="005D6C34">
        <w:trPr>
          <w:tblHeader/>
        </w:trPr>
        <w:tc>
          <w:tcPr>
            <w:tcW w:w="343" w:type="pct"/>
            <w:tcBorders>
              <w:top w:val="single" w:sz="4" w:space="0" w:color="auto"/>
              <w:left w:val="single" w:sz="4" w:space="0" w:color="auto"/>
              <w:bottom w:val="single" w:sz="4" w:space="0" w:color="auto"/>
              <w:right w:val="single" w:sz="4" w:space="0" w:color="auto"/>
            </w:tcBorders>
            <w:hideMark/>
          </w:tcPr>
          <w:p w:rsidR="00B95F62" w:rsidRPr="006F2151" w:rsidRDefault="00AD4720" w:rsidP="00206576">
            <w:pPr>
              <w:pStyle w:val="aff0"/>
              <w:tabs>
                <w:tab w:val="left" w:pos="9356"/>
              </w:tabs>
              <w:rPr>
                <w:sz w:val="24"/>
                <w:szCs w:val="24"/>
              </w:rPr>
            </w:pPr>
            <w:r w:rsidRPr="006F2151">
              <w:rPr>
                <w:sz w:val="24"/>
                <w:szCs w:val="24"/>
              </w:rPr>
              <w:t>No. p / p</w:t>
            </w:r>
          </w:p>
        </w:tc>
        <w:tc>
          <w:tcPr>
            <w:tcW w:w="1368" w:type="pct"/>
            <w:tcBorders>
              <w:top w:val="single" w:sz="4" w:space="0" w:color="auto"/>
              <w:left w:val="single" w:sz="4" w:space="0" w:color="auto"/>
              <w:bottom w:val="single" w:sz="4" w:space="0" w:color="auto"/>
              <w:right w:val="single" w:sz="4" w:space="0" w:color="auto"/>
            </w:tcBorders>
            <w:hideMark/>
          </w:tcPr>
          <w:p w:rsidR="00B95F62" w:rsidRPr="006F2151" w:rsidRDefault="00B95F62" w:rsidP="00F373B8">
            <w:pPr>
              <w:pStyle w:val="aff0"/>
              <w:tabs>
                <w:tab w:val="left" w:pos="9356"/>
              </w:tabs>
              <w:jc w:val="center"/>
              <w:rPr>
                <w:sz w:val="24"/>
                <w:szCs w:val="24"/>
              </w:rPr>
            </w:pPr>
            <w:r w:rsidRPr="006F2151">
              <w:rPr>
                <w:sz w:val="24"/>
                <w:szCs w:val="24"/>
              </w:rPr>
              <w:t xml:space="preserve">Product </w:t>
            </w:r>
            <w:r w:rsidRPr="006F2151">
              <w:rPr>
                <w:sz w:val="24"/>
                <w:szCs w:val="24"/>
              </w:rPr>
              <w:br/>
              <w:t>balance</w:t>
            </w:r>
          </w:p>
        </w:tc>
        <w:tc>
          <w:tcPr>
            <w:tcW w:w="1655" w:type="pct"/>
            <w:tcBorders>
              <w:top w:val="single" w:sz="4" w:space="0" w:color="auto"/>
              <w:left w:val="single" w:sz="4" w:space="0" w:color="auto"/>
              <w:bottom w:val="single" w:sz="4" w:space="0" w:color="auto"/>
              <w:right w:val="single" w:sz="4" w:space="0" w:color="auto"/>
            </w:tcBorders>
            <w:hideMark/>
          </w:tcPr>
          <w:p w:rsidR="00B95F62" w:rsidRPr="006F2151" w:rsidRDefault="00B95F62" w:rsidP="00F373B8">
            <w:pPr>
              <w:pStyle w:val="aff0"/>
              <w:tabs>
                <w:tab w:val="left" w:pos="9356"/>
              </w:tabs>
              <w:jc w:val="center"/>
              <w:rPr>
                <w:sz w:val="24"/>
                <w:szCs w:val="24"/>
              </w:rPr>
            </w:pPr>
            <w:r w:rsidRPr="006F2151">
              <w:rPr>
                <w:sz w:val="24"/>
                <w:szCs w:val="24"/>
              </w:rPr>
              <w:t>Type of energy products</w:t>
            </w:r>
          </w:p>
        </w:tc>
        <w:tc>
          <w:tcPr>
            <w:tcW w:w="722" w:type="pct"/>
            <w:tcBorders>
              <w:top w:val="single" w:sz="4" w:space="0" w:color="auto"/>
              <w:left w:val="single" w:sz="4" w:space="0" w:color="auto"/>
              <w:bottom w:val="single" w:sz="4" w:space="0" w:color="auto"/>
              <w:right w:val="single" w:sz="4" w:space="0" w:color="auto"/>
            </w:tcBorders>
            <w:hideMark/>
          </w:tcPr>
          <w:p w:rsidR="00B95F62" w:rsidRPr="006F2151" w:rsidRDefault="00B95F62" w:rsidP="00F373B8">
            <w:pPr>
              <w:pStyle w:val="aff0"/>
              <w:tabs>
                <w:tab w:val="left" w:pos="9356"/>
              </w:tabs>
              <w:jc w:val="center"/>
              <w:rPr>
                <w:sz w:val="24"/>
                <w:szCs w:val="24"/>
              </w:rPr>
            </w:pPr>
            <w:r w:rsidRPr="006F2151">
              <w:rPr>
                <w:sz w:val="24"/>
                <w:szCs w:val="24"/>
              </w:rPr>
              <w:t>Physical unit of measurement</w:t>
            </w:r>
          </w:p>
        </w:tc>
        <w:tc>
          <w:tcPr>
            <w:tcW w:w="913" w:type="pct"/>
            <w:tcBorders>
              <w:top w:val="single" w:sz="4" w:space="0" w:color="auto"/>
              <w:left w:val="single" w:sz="4" w:space="0" w:color="auto"/>
              <w:bottom w:val="single" w:sz="4" w:space="0" w:color="auto"/>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 xml:space="preserve">Type of product </w:t>
            </w:r>
            <w:r w:rsidRPr="006F2151">
              <w:rPr>
                <w:sz w:val="24"/>
                <w:szCs w:val="24"/>
              </w:rPr>
              <w:br/>
              <w:t>(P-primary,</w:t>
            </w:r>
          </w:p>
          <w:p w:rsidR="00B95F62" w:rsidRPr="006F2151" w:rsidRDefault="00B95F62" w:rsidP="00F373B8">
            <w:pPr>
              <w:pStyle w:val="aff0"/>
              <w:tabs>
                <w:tab w:val="left" w:pos="9356"/>
              </w:tabs>
              <w:rPr>
                <w:sz w:val="24"/>
                <w:szCs w:val="24"/>
              </w:rPr>
            </w:pPr>
            <w:r w:rsidRPr="006F2151">
              <w:rPr>
                <w:sz w:val="24"/>
                <w:szCs w:val="24"/>
              </w:rPr>
              <w:t>B-secondary)</w:t>
            </w:r>
          </w:p>
        </w:tc>
      </w:tr>
      <w:tr w:rsidR="00B95F62" w:rsidRPr="006F2151" w:rsidTr="005D6C34">
        <w:tc>
          <w:tcPr>
            <w:tcW w:w="343" w:type="pct"/>
            <w:tcBorders>
              <w:top w:val="single" w:sz="4" w:space="0" w:color="auto"/>
              <w:left w:val="single" w:sz="4" w:space="0" w:color="auto"/>
              <w:bottom w:val="nil"/>
              <w:right w:val="single" w:sz="4" w:space="0" w:color="auto"/>
            </w:tcBorders>
          </w:tcPr>
          <w:p w:rsidR="00B95F62" w:rsidRPr="006F2151" w:rsidRDefault="00B95F62" w:rsidP="00206576">
            <w:pPr>
              <w:pStyle w:val="aff0"/>
              <w:tabs>
                <w:tab w:val="left" w:pos="9356"/>
              </w:tabs>
              <w:rPr>
                <w:sz w:val="24"/>
                <w:szCs w:val="24"/>
              </w:rPr>
            </w:pPr>
          </w:p>
        </w:tc>
        <w:tc>
          <w:tcPr>
            <w:tcW w:w="1368" w:type="pct"/>
            <w:tcBorders>
              <w:top w:val="single" w:sz="4" w:space="0" w:color="auto"/>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Coal and products of its processing:</w:t>
            </w:r>
          </w:p>
        </w:tc>
        <w:tc>
          <w:tcPr>
            <w:tcW w:w="1655" w:type="pct"/>
            <w:tcBorders>
              <w:top w:val="single" w:sz="4" w:space="0" w:color="auto"/>
              <w:left w:val="single" w:sz="4" w:space="0" w:color="auto"/>
              <w:bottom w:val="nil"/>
              <w:right w:val="single" w:sz="4" w:space="0" w:color="auto"/>
            </w:tcBorders>
            <w:hideMark/>
          </w:tcPr>
          <w:p w:rsidR="00B95F62" w:rsidRPr="006F2151" w:rsidRDefault="00B95F62" w:rsidP="00F373B8">
            <w:pPr>
              <w:pStyle w:val="aff0"/>
              <w:tabs>
                <w:tab w:val="clear" w:pos="4153"/>
                <w:tab w:val="left" w:pos="9356"/>
              </w:tabs>
              <w:rPr>
                <w:sz w:val="24"/>
                <w:szCs w:val="24"/>
              </w:rPr>
            </w:pPr>
            <w:r w:rsidRPr="006F2151">
              <w:rPr>
                <w:sz w:val="24"/>
                <w:szCs w:val="24"/>
              </w:rPr>
              <w:t>Coking coal with a calorific value of more than 23.865 MJ / t on an ash-free but wet basis for the production of coke, also used for blast-furnace smelting</w:t>
            </w:r>
          </w:p>
        </w:tc>
        <w:tc>
          <w:tcPr>
            <w:tcW w:w="722" w:type="pct"/>
            <w:tcBorders>
              <w:top w:val="single" w:sz="4" w:space="0" w:color="auto"/>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jc w:val="left"/>
              <w:outlineLvl w:val="0"/>
              <w:rPr>
                <w:sz w:val="24"/>
                <w:szCs w:val="24"/>
                <w:vertAlign w:val="superscript"/>
                <w:lang w:eastAsia="ru-RU"/>
              </w:rPr>
            </w:pPr>
            <w:r w:rsidRPr="006F2151">
              <w:rPr>
                <w:sz w:val="24"/>
                <w:szCs w:val="24"/>
                <w:lang w:eastAsia="ru-RU"/>
              </w:rPr>
              <w:t xml:space="preserve">thousand tons </w:t>
            </w:r>
            <w:r w:rsidRPr="006F2151">
              <w:rPr>
                <w:sz w:val="24"/>
                <w:szCs w:val="24"/>
                <w:vertAlign w:val="superscript"/>
                <w:lang w:eastAsia="ru-RU"/>
              </w:rPr>
              <w:t>1</w:t>
            </w:r>
          </w:p>
        </w:tc>
        <w:tc>
          <w:tcPr>
            <w:tcW w:w="913" w:type="pct"/>
            <w:tcBorders>
              <w:top w:val="single" w:sz="4" w:space="0" w:color="auto"/>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jc w:val="center"/>
              <w:outlineLvl w:val="0"/>
              <w:rPr>
                <w:sz w:val="24"/>
                <w:szCs w:val="24"/>
                <w:lang w:eastAsia="ru-RU"/>
              </w:rPr>
            </w:pPr>
            <w:r w:rsidRPr="006F2151">
              <w:rPr>
                <w:sz w:val="24"/>
                <w:szCs w:val="24"/>
                <w:lang w:eastAsia="ru-RU"/>
              </w:rPr>
              <w:t>P</w:t>
            </w:r>
          </w:p>
        </w:tc>
      </w:tr>
      <w:tr w:rsidR="00B95F62" w:rsidRPr="006F2151" w:rsidTr="005D6C34">
        <w:tc>
          <w:tcPr>
            <w:tcW w:w="343" w:type="pct"/>
            <w:tcBorders>
              <w:top w:val="nil"/>
              <w:left w:val="single" w:sz="4" w:space="0" w:color="auto"/>
              <w:bottom w:val="nil"/>
              <w:right w:val="single" w:sz="4" w:space="0" w:color="auto"/>
            </w:tcBorders>
            <w:hideMark/>
          </w:tcPr>
          <w:p w:rsidR="00B95F62" w:rsidRPr="006F2151" w:rsidRDefault="00B95F62" w:rsidP="00206576">
            <w:pPr>
              <w:pStyle w:val="aff0"/>
              <w:tabs>
                <w:tab w:val="left" w:pos="9356"/>
              </w:tabs>
              <w:rPr>
                <w:sz w:val="24"/>
                <w:szCs w:val="24"/>
              </w:rPr>
            </w:pPr>
            <w:r w:rsidRPr="006F2151">
              <w:rPr>
                <w:sz w:val="24"/>
                <w:szCs w:val="24"/>
              </w:rPr>
              <w:t>1</w:t>
            </w:r>
          </w:p>
        </w:tc>
        <w:tc>
          <w:tcPr>
            <w:tcW w:w="1368" w:type="pct"/>
            <w:tcBorders>
              <w:top w:val="nil"/>
              <w:left w:val="single" w:sz="4" w:space="0" w:color="auto"/>
              <w:bottom w:val="nil"/>
              <w:right w:val="single" w:sz="4" w:space="0" w:color="auto"/>
            </w:tcBorders>
            <w:hideMark/>
          </w:tcPr>
          <w:p w:rsidR="00B95F62" w:rsidRPr="006F2151" w:rsidRDefault="00B75C59" w:rsidP="00F373B8">
            <w:pPr>
              <w:pStyle w:val="a"/>
              <w:numPr>
                <w:ilvl w:val="0"/>
                <w:numId w:val="0"/>
              </w:numPr>
              <w:tabs>
                <w:tab w:val="left" w:pos="708"/>
              </w:tabs>
              <w:jc w:val="left"/>
              <w:outlineLvl w:val="0"/>
              <w:rPr>
                <w:sz w:val="24"/>
                <w:szCs w:val="24"/>
                <w:lang w:eastAsia="ru-RU"/>
              </w:rPr>
            </w:pPr>
            <w:r>
              <w:rPr>
                <w:sz w:val="24"/>
                <w:szCs w:val="24"/>
                <w:lang w:eastAsia="ru-RU"/>
              </w:rPr>
              <w:t>C</w:t>
            </w:r>
            <w:r w:rsidR="00B95F62" w:rsidRPr="006F2151">
              <w:rPr>
                <w:sz w:val="24"/>
                <w:szCs w:val="24"/>
                <w:lang w:eastAsia="ru-RU"/>
              </w:rPr>
              <w:t>oal concentrate</w:t>
            </w:r>
          </w:p>
        </w:tc>
        <w:tc>
          <w:tcPr>
            <w:tcW w:w="1655" w:type="pct"/>
            <w:tcBorders>
              <w:top w:val="nil"/>
              <w:left w:val="single" w:sz="4" w:space="0" w:color="auto"/>
              <w:bottom w:val="nil"/>
              <w:right w:val="single" w:sz="4" w:space="0" w:color="auto"/>
            </w:tcBorders>
            <w:hideMark/>
          </w:tcPr>
          <w:p w:rsidR="00B95F62" w:rsidRPr="006F2151" w:rsidRDefault="00B75C59" w:rsidP="00F373B8">
            <w:pPr>
              <w:pStyle w:val="aff0"/>
              <w:tabs>
                <w:tab w:val="left" w:pos="9356"/>
              </w:tabs>
              <w:rPr>
                <w:sz w:val="24"/>
                <w:szCs w:val="24"/>
              </w:rPr>
            </w:pPr>
            <w:r>
              <w:rPr>
                <w:sz w:val="24"/>
                <w:szCs w:val="24"/>
              </w:rPr>
              <w:t>C</w:t>
            </w:r>
            <w:r w:rsidR="00B95F62" w:rsidRPr="006F2151">
              <w:rPr>
                <w:sz w:val="24"/>
                <w:szCs w:val="24"/>
              </w:rPr>
              <w:t>oal concentrate</w:t>
            </w:r>
          </w:p>
        </w:tc>
        <w:tc>
          <w:tcPr>
            <w:tcW w:w="722"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thousand tons</w:t>
            </w:r>
          </w:p>
        </w:tc>
        <w:tc>
          <w:tcPr>
            <w:tcW w:w="913"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jc w:val="center"/>
              <w:rPr>
                <w:sz w:val="24"/>
                <w:szCs w:val="24"/>
              </w:rPr>
            </w:pPr>
            <w:r w:rsidRPr="006F2151">
              <w:rPr>
                <w:sz w:val="24"/>
                <w:szCs w:val="24"/>
              </w:rPr>
              <w:t>IN</w:t>
            </w:r>
          </w:p>
        </w:tc>
      </w:tr>
      <w:tr w:rsidR="00B95F62" w:rsidRPr="006F2151" w:rsidTr="005D6C34">
        <w:tc>
          <w:tcPr>
            <w:tcW w:w="343" w:type="pct"/>
            <w:tcBorders>
              <w:top w:val="nil"/>
              <w:left w:val="single" w:sz="4" w:space="0" w:color="auto"/>
              <w:bottom w:val="nil"/>
              <w:right w:val="single" w:sz="4" w:space="0" w:color="auto"/>
            </w:tcBorders>
            <w:hideMark/>
          </w:tcPr>
          <w:p w:rsidR="00B95F62" w:rsidRPr="006F2151" w:rsidRDefault="00B95F62" w:rsidP="00206576">
            <w:pPr>
              <w:pStyle w:val="aff0"/>
              <w:tabs>
                <w:tab w:val="left" w:pos="9356"/>
              </w:tabs>
              <w:rPr>
                <w:sz w:val="24"/>
                <w:szCs w:val="24"/>
              </w:rPr>
            </w:pPr>
            <w:r w:rsidRPr="006F2151">
              <w:rPr>
                <w:sz w:val="24"/>
                <w:szCs w:val="24"/>
              </w:rPr>
              <w:t>2</w:t>
            </w:r>
          </w:p>
        </w:tc>
        <w:tc>
          <w:tcPr>
            <w:tcW w:w="1368"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Coal stone energy</w:t>
            </w:r>
          </w:p>
        </w:tc>
        <w:tc>
          <w:tcPr>
            <w:tcW w:w="1655"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Hard coal with a calorific value of more than 23.865 MJ/t on an ash-free but wet basis for the production of steam, also used for heating;</w:t>
            </w:r>
          </w:p>
          <w:p w:rsidR="00B95F62" w:rsidRPr="006F2151" w:rsidRDefault="00B95F62" w:rsidP="00F373B8">
            <w:pPr>
              <w:pStyle w:val="aff0"/>
              <w:tabs>
                <w:tab w:val="left" w:pos="9356"/>
              </w:tabs>
              <w:rPr>
                <w:sz w:val="24"/>
                <w:szCs w:val="24"/>
              </w:rPr>
            </w:pPr>
            <w:r w:rsidRPr="006F2151">
              <w:rPr>
                <w:sz w:val="24"/>
                <w:szCs w:val="24"/>
              </w:rPr>
              <w:t>Coal coal energy with high ash content;</w:t>
            </w:r>
          </w:p>
          <w:p w:rsidR="00B95F62" w:rsidRPr="006F2151" w:rsidRDefault="00B95F62" w:rsidP="00F373B8">
            <w:pPr>
              <w:pStyle w:val="aff0"/>
              <w:tabs>
                <w:tab w:val="left" w:pos="9356"/>
              </w:tabs>
              <w:rPr>
                <w:sz w:val="24"/>
                <w:szCs w:val="24"/>
              </w:rPr>
            </w:pPr>
            <w:r w:rsidRPr="006F2151">
              <w:rPr>
                <w:sz w:val="24"/>
                <w:szCs w:val="24"/>
              </w:rPr>
              <w:t>Coal stone other.</w:t>
            </w:r>
          </w:p>
        </w:tc>
        <w:tc>
          <w:tcPr>
            <w:tcW w:w="722" w:type="pct"/>
            <w:tcBorders>
              <w:top w:val="nil"/>
              <w:left w:val="single" w:sz="4" w:space="0" w:color="auto"/>
              <w:bottom w:val="nil"/>
              <w:right w:val="single" w:sz="4" w:space="0" w:color="auto"/>
            </w:tcBorders>
          </w:tcPr>
          <w:p w:rsidR="00B95F62" w:rsidRPr="006F2151" w:rsidRDefault="00B95F62" w:rsidP="00F373B8">
            <w:pPr>
              <w:pStyle w:val="aff0"/>
              <w:tabs>
                <w:tab w:val="left" w:pos="9356"/>
              </w:tabs>
              <w:rPr>
                <w:sz w:val="24"/>
                <w:szCs w:val="24"/>
              </w:rPr>
            </w:pPr>
            <w:r w:rsidRPr="006F2151">
              <w:rPr>
                <w:sz w:val="24"/>
                <w:szCs w:val="24"/>
              </w:rPr>
              <w:t>thousand tons</w:t>
            </w:r>
          </w:p>
          <w:p w:rsidR="00B95F62" w:rsidRPr="006F2151" w:rsidRDefault="00B95F62" w:rsidP="00F373B8">
            <w:pPr>
              <w:pStyle w:val="aff0"/>
              <w:tabs>
                <w:tab w:val="left" w:pos="9356"/>
              </w:tabs>
              <w:rPr>
                <w:sz w:val="24"/>
                <w:szCs w:val="24"/>
              </w:rPr>
            </w:pPr>
          </w:p>
          <w:p w:rsidR="00B95F62" w:rsidRPr="006F2151" w:rsidRDefault="00B95F62" w:rsidP="00F373B8">
            <w:pPr>
              <w:pStyle w:val="aff0"/>
              <w:tabs>
                <w:tab w:val="left" w:pos="9356"/>
              </w:tabs>
              <w:rPr>
                <w:sz w:val="24"/>
                <w:szCs w:val="24"/>
              </w:rPr>
            </w:pPr>
          </w:p>
          <w:p w:rsidR="00B95F62" w:rsidRPr="006F2151" w:rsidRDefault="00B95F62" w:rsidP="00F373B8">
            <w:pPr>
              <w:pStyle w:val="aff0"/>
              <w:tabs>
                <w:tab w:val="left" w:pos="9356"/>
              </w:tabs>
              <w:rPr>
                <w:sz w:val="24"/>
                <w:szCs w:val="24"/>
              </w:rPr>
            </w:pPr>
          </w:p>
          <w:p w:rsidR="00B95F62" w:rsidRPr="006F2151" w:rsidRDefault="00B95F62" w:rsidP="00F373B8">
            <w:pPr>
              <w:pStyle w:val="aff0"/>
              <w:tabs>
                <w:tab w:val="left" w:pos="9356"/>
              </w:tabs>
              <w:rPr>
                <w:sz w:val="24"/>
                <w:szCs w:val="24"/>
              </w:rPr>
            </w:pPr>
          </w:p>
          <w:p w:rsidR="00B95F62" w:rsidRPr="006F2151" w:rsidRDefault="00B95F62" w:rsidP="00F373B8">
            <w:pPr>
              <w:pStyle w:val="aff0"/>
              <w:tabs>
                <w:tab w:val="left" w:pos="9356"/>
              </w:tabs>
              <w:rPr>
                <w:sz w:val="24"/>
                <w:szCs w:val="24"/>
              </w:rPr>
            </w:pPr>
          </w:p>
          <w:p w:rsidR="00B95F62" w:rsidRPr="006F2151" w:rsidRDefault="00B95F62" w:rsidP="00F373B8">
            <w:pPr>
              <w:pStyle w:val="aff0"/>
              <w:tabs>
                <w:tab w:val="left" w:pos="9356"/>
              </w:tabs>
              <w:rPr>
                <w:sz w:val="24"/>
                <w:szCs w:val="24"/>
              </w:rPr>
            </w:pPr>
            <w:r w:rsidRPr="006F2151">
              <w:rPr>
                <w:sz w:val="24"/>
                <w:szCs w:val="24"/>
              </w:rPr>
              <w:t>thousand tons</w:t>
            </w:r>
          </w:p>
          <w:p w:rsidR="00B95F62" w:rsidRPr="006F2151" w:rsidRDefault="00B95F62" w:rsidP="00F373B8">
            <w:pPr>
              <w:pStyle w:val="aff0"/>
              <w:tabs>
                <w:tab w:val="left" w:pos="9356"/>
              </w:tabs>
              <w:rPr>
                <w:sz w:val="24"/>
                <w:szCs w:val="24"/>
              </w:rPr>
            </w:pPr>
          </w:p>
          <w:p w:rsidR="00B95F62" w:rsidRPr="006F2151" w:rsidRDefault="00B95F62" w:rsidP="00F373B8">
            <w:pPr>
              <w:pStyle w:val="aff0"/>
              <w:tabs>
                <w:tab w:val="left" w:pos="9356"/>
              </w:tabs>
              <w:rPr>
                <w:sz w:val="24"/>
                <w:szCs w:val="24"/>
              </w:rPr>
            </w:pPr>
            <w:r w:rsidRPr="006F2151">
              <w:rPr>
                <w:sz w:val="24"/>
                <w:szCs w:val="24"/>
              </w:rPr>
              <w:t>thousand tons</w:t>
            </w:r>
          </w:p>
        </w:tc>
        <w:tc>
          <w:tcPr>
            <w:tcW w:w="913" w:type="pct"/>
            <w:tcBorders>
              <w:top w:val="nil"/>
              <w:left w:val="single" w:sz="4" w:space="0" w:color="auto"/>
              <w:bottom w:val="nil"/>
              <w:right w:val="single" w:sz="4" w:space="0" w:color="auto"/>
            </w:tcBorders>
          </w:tcPr>
          <w:p w:rsidR="00B95F62" w:rsidRPr="006F2151" w:rsidRDefault="00B95F62" w:rsidP="00F373B8">
            <w:pPr>
              <w:pStyle w:val="aff0"/>
              <w:tabs>
                <w:tab w:val="left" w:pos="9356"/>
              </w:tabs>
              <w:jc w:val="center"/>
              <w:rPr>
                <w:sz w:val="24"/>
                <w:szCs w:val="24"/>
              </w:rPr>
            </w:pPr>
            <w:r w:rsidRPr="006F2151">
              <w:rPr>
                <w:sz w:val="24"/>
                <w:szCs w:val="24"/>
              </w:rPr>
              <w:t>P</w:t>
            </w:r>
          </w:p>
          <w:p w:rsidR="00B95F62" w:rsidRPr="006F2151" w:rsidRDefault="00B95F62" w:rsidP="00F373B8">
            <w:pPr>
              <w:pStyle w:val="aff0"/>
              <w:tabs>
                <w:tab w:val="left" w:pos="9356"/>
              </w:tabs>
              <w:jc w:val="center"/>
              <w:rPr>
                <w:sz w:val="24"/>
                <w:szCs w:val="24"/>
              </w:rPr>
            </w:pPr>
          </w:p>
          <w:p w:rsidR="00B95F62" w:rsidRPr="006F2151" w:rsidRDefault="00B95F62" w:rsidP="00F373B8">
            <w:pPr>
              <w:pStyle w:val="aff0"/>
              <w:tabs>
                <w:tab w:val="left" w:pos="9356"/>
              </w:tabs>
              <w:jc w:val="center"/>
              <w:rPr>
                <w:sz w:val="24"/>
                <w:szCs w:val="24"/>
              </w:rPr>
            </w:pPr>
          </w:p>
          <w:p w:rsidR="00B95F62" w:rsidRPr="006F2151" w:rsidRDefault="00B95F62" w:rsidP="00F373B8">
            <w:pPr>
              <w:pStyle w:val="aff0"/>
              <w:tabs>
                <w:tab w:val="left" w:pos="9356"/>
              </w:tabs>
              <w:jc w:val="center"/>
              <w:rPr>
                <w:sz w:val="24"/>
                <w:szCs w:val="24"/>
              </w:rPr>
            </w:pPr>
          </w:p>
          <w:p w:rsidR="00B95F62" w:rsidRPr="006F2151" w:rsidRDefault="00B95F62" w:rsidP="00F373B8">
            <w:pPr>
              <w:pStyle w:val="aff0"/>
              <w:tabs>
                <w:tab w:val="left" w:pos="9356"/>
              </w:tabs>
              <w:jc w:val="center"/>
              <w:rPr>
                <w:sz w:val="24"/>
                <w:szCs w:val="24"/>
              </w:rPr>
            </w:pPr>
          </w:p>
          <w:p w:rsidR="00B95F62" w:rsidRPr="006F2151" w:rsidRDefault="00B95F62" w:rsidP="00F373B8">
            <w:pPr>
              <w:pStyle w:val="aff0"/>
              <w:tabs>
                <w:tab w:val="left" w:pos="9356"/>
              </w:tabs>
              <w:jc w:val="center"/>
              <w:rPr>
                <w:sz w:val="24"/>
                <w:szCs w:val="24"/>
              </w:rPr>
            </w:pPr>
          </w:p>
          <w:p w:rsidR="00B95F62" w:rsidRPr="006F2151" w:rsidRDefault="00B95F62" w:rsidP="00F373B8">
            <w:pPr>
              <w:pStyle w:val="aff0"/>
              <w:tabs>
                <w:tab w:val="left" w:pos="9356"/>
              </w:tabs>
              <w:jc w:val="center"/>
              <w:rPr>
                <w:sz w:val="24"/>
                <w:szCs w:val="24"/>
              </w:rPr>
            </w:pPr>
            <w:r w:rsidRPr="006F2151">
              <w:rPr>
                <w:sz w:val="24"/>
                <w:szCs w:val="24"/>
              </w:rPr>
              <w:t>P</w:t>
            </w:r>
          </w:p>
          <w:p w:rsidR="00B95F62" w:rsidRPr="006F2151" w:rsidRDefault="00B95F62" w:rsidP="00F373B8">
            <w:pPr>
              <w:pStyle w:val="aff0"/>
              <w:tabs>
                <w:tab w:val="left" w:pos="9356"/>
              </w:tabs>
              <w:jc w:val="center"/>
              <w:rPr>
                <w:sz w:val="24"/>
                <w:szCs w:val="24"/>
              </w:rPr>
            </w:pPr>
          </w:p>
          <w:p w:rsidR="00B95F62" w:rsidRPr="006F2151" w:rsidRDefault="00B95F62" w:rsidP="00F373B8">
            <w:pPr>
              <w:pStyle w:val="aff0"/>
              <w:tabs>
                <w:tab w:val="left" w:pos="9356"/>
              </w:tabs>
              <w:jc w:val="center"/>
              <w:rPr>
                <w:sz w:val="24"/>
                <w:szCs w:val="24"/>
              </w:rPr>
            </w:pPr>
            <w:r w:rsidRPr="006F2151">
              <w:rPr>
                <w:sz w:val="24"/>
                <w:szCs w:val="24"/>
              </w:rPr>
              <w:t>P</w:t>
            </w:r>
          </w:p>
        </w:tc>
      </w:tr>
      <w:tr w:rsidR="00B95F62" w:rsidRPr="006F2151" w:rsidTr="005D6C34">
        <w:tc>
          <w:tcPr>
            <w:tcW w:w="343" w:type="pct"/>
            <w:tcBorders>
              <w:top w:val="nil"/>
              <w:left w:val="single" w:sz="4" w:space="0" w:color="auto"/>
              <w:bottom w:val="nil"/>
              <w:right w:val="single" w:sz="4" w:space="0" w:color="auto"/>
            </w:tcBorders>
            <w:hideMark/>
          </w:tcPr>
          <w:p w:rsidR="00B95F62" w:rsidRPr="006F2151" w:rsidRDefault="00B95F62" w:rsidP="00206576">
            <w:pPr>
              <w:pStyle w:val="aff0"/>
              <w:tabs>
                <w:tab w:val="left" w:pos="9356"/>
              </w:tabs>
              <w:rPr>
                <w:sz w:val="24"/>
                <w:szCs w:val="24"/>
              </w:rPr>
            </w:pPr>
            <w:r w:rsidRPr="006F2151">
              <w:rPr>
                <w:sz w:val="24"/>
                <w:szCs w:val="24"/>
              </w:rPr>
              <w:t>3</w:t>
            </w:r>
          </w:p>
        </w:tc>
        <w:tc>
          <w:tcPr>
            <w:tcW w:w="1368"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Lignite (brown coal)</w:t>
            </w:r>
          </w:p>
        </w:tc>
        <w:tc>
          <w:tcPr>
            <w:tcW w:w="1655"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Lignite (brown coal)</w:t>
            </w:r>
          </w:p>
        </w:tc>
        <w:tc>
          <w:tcPr>
            <w:tcW w:w="722"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thousand tons</w:t>
            </w:r>
          </w:p>
        </w:tc>
        <w:tc>
          <w:tcPr>
            <w:tcW w:w="913"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jc w:val="center"/>
              <w:rPr>
                <w:sz w:val="24"/>
                <w:szCs w:val="24"/>
              </w:rPr>
            </w:pPr>
            <w:r w:rsidRPr="006F2151">
              <w:rPr>
                <w:sz w:val="24"/>
                <w:szCs w:val="24"/>
              </w:rPr>
              <w:t>P</w:t>
            </w:r>
          </w:p>
        </w:tc>
      </w:tr>
      <w:tr w:rsidR="00B95F62" w:rsidRPr="006F2151" w:rsidTr="005D6C34">
        <w:tc>
          <w:tcPr>
            <w:tcW w:w="343" w:type="pct"/>
            <w:tcBorders>
              <w:top w:val="nil"/>
              <w:left w:val="single" w:sz="4" w:space="0" w:color="auto"/>
              <w:bottom w:val="nil"/>
              <w:right w:val="single" w:sz="4" w:space="0" w:color="auto"/>
            </w:tcBorders>
            <w:hideMark/>
          </w:tcPr>
          <w:p w:rsidR="00B95F62" w:rsidRPr="006F2151" w:rsidRDefault="00B95F62" w:rsidP="00206576">
            <w:pPr>
              <w:pStyle w:val="aff0"/>
              <w:tabs>
                <w:tab w:val="left" w:pos="9356"/>
              </w:tabs>
              <w:rPr>
                <w:sz w:val="24"/>
                <w:szCs w:val="24"/>
              </w:rPr>
            </w:pPr>
            <w:r w:rsidRPr="006F2151">
              <w:rPr>
                <w:sz w:val="24"/>
                <w:szCs w:val="24"/>
              </w:rPr>
              <w:t>4</w:t>
            </w:r>
          </w:p>
        </w:tc>
        <w:tc>
          <w:tcPr>
            <w:tcW w:w="1368"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Coke and semi-coke from coal</w:t>
            </w:r>
          </w:p>
        </w:tc>
        <w:tc>
          <w:tcPr>
            <w:tcW w:w="1655"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Coke and semi-coke from coal, lignite or peat; retort coal</w:t>
            </w:r>
          </w:p>
        </w:tc>
        <w:tc>
          <w:tcPr>
            <w:tcW w:w="722"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thousand tons</w:t>
            </w:r>
          </w:p>
        </w:tc>
        <w:tc>
          <w:tcPr>
            <w:tcW w:w="913"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jc w:val="center"/>
              <w:rPr>
                <w:sz w:val="24"/>
                <w:szCs w:val="24"/>
              </w:rPr>
            </w:pPr>
            <w:r w:rsidRPr="006F2151">
              <w:rPr>
                <w:sz w:val="24"/>
                <w:szCs w:val="24"/>
              </w:rPr>
              <w:t>IN</w:t>
            </w:r>
          </w:p>
        </w:tc>
      </w:tr>
      <w:tr w:rsidR="00B95F62" w:rsidRPr="006F2151" w:rsidTr="005D6C34">
        <w:tc>
          <w:tcPr>
            <w:tcW w:w="343" w:type="pct"/>
            <w:tcBorders>
              <w:top w:val="nil"/>
              <w:left w:val="single" w:sz="4" w:space="0" w:color="auto"/>
              <w:bottom w:val="nil"/>
              <w:right w:val="single" w:sz="4" w:space="0" w:color="auto"/>
            </w:tcBorders>
            <w:hideMark/>
          </w:tcPr>
          <w:p w:rsidR="00B95F62" w:rsidRPr="006F2151" w:rsidRDefault="00B95F62" w:rsidP="00206576">
            <w:pPr>
              <w:pStyle w:val="aff0"/>
              <w:tabs>
                <w:tab w:val="left" w:pos="9356"/>
              </w:tabs>
              <w:rPr>
                <w:sz w:val="24"/>
                <w:szCs w:val="24"/>
              </w:rPr>
            </w:pPr>
            <w:r w:rsidRPr="006F2151">
              <w:rPr>
                <w:sz w:val="24"/>
                <w:szCs w:val="24"/>
              </w:rPr>
              <w:t>5</w:t>
            </w:r>
          </w:p>
        </w:tc>
        <w:tc>
          <w:tcPr>
            <w:tcW w:w="1368"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Resins obtained by distillation from coal</w:t>
            </w:r>
          </w:p>
        </w:tc>
        <w:tc>
          <w:tcPr>
            <w:tcW w:w="1655"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Resins (mixtures consisting of aromatic and aliphatic components) obtained by distillation from coal, lignite or peat</w:t>
            </w:r>
          </w:p>
        </w:tc>
        <w:tc>
          <w:tcPr>
            <w:tcW w:w="722"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thousand tons</w:t>
            </w:r>
          </w:p>
        </w:tc>
        <w:tc>
          <w:tcPr>
            <w:tcW w:w="913"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jc w:val="center"/>
              <w:rPr>
                <w:sz w:val="24"/>
                <w:szCs w:val="24"/>
              </w:rPr>
            </w:pPr>
            <w:r w:rsidRPr="006F2151">
              <w:rPr>
                <w:sz w:val="24"/>
                <w:szCs w:val="24"/>
              </w:rPr>
              <w:t>IN</w:t>
            </w:r>
          </w:p>
        </w:tc>
      </w:tr>
      <w:tr w:rsidR="00B95F62" w:rsidRPr="006F2151" w:rsidTr="005D6C34">
        <w:tc>
          <w:tcPr>
            <w:tcW w:w="343" w:type="pct"/>
            <w:tcBorders>
              <w:top w:val="nil"/>
              <w:left w:val="single" w:sz="4" w:space="0" w:color="auto"/>
              <w:bottom w:val="nil"/>
              <w:right w:val="single" w:sz="4" w:space="0" w:color="auto"/>
            </w:tcBorders>
            <w:hideMark/>
          </w:tcPr>
          <w:p w:rsidR="00B95F62" w:rsidRPr="006F2151" w:rsidRDefault="00B95F62" w:rsidP="00206576">
            <w:pPr>
              <w:pStyle w:val="aff0"/>
              <w:tabs>
                <w:tab w:val="left" w:pos="9356"/>
              </w:tabs>
              <w:rPr>
                <w:sz w:val="24"/>
                <w:szCs w:val="24"/>
              </w:rPr>
            </w:pPr>
            <w:r w:rsidRPr="006F2151">
              <w:rPr>
                <w:sz w:val="24"/>
                <w:szCs w:val="24"/>
              </w:rPr>
              <w:t>6</w:t>
            </w:r>
          </w:p>
        </w:tc>
        <w:tc>
          <w:tcPr>
            <w:tcW w:w="1368"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Coke oven gas</w:t>
            </w:r>
          </w:p>
        </w:tc>
        <w:tc>
          <w:tcPr>
            <w:tcW w:w="1655"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Coke oven gas</w:t>
            </w:r>
          </w:p>
        </w:tc>
        <w:tc>
          <w:tcPr>
            <w:tcW w:w="722"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thousand tons</w:t>
            </w:r>
          </w:p>
        </w:tc>
        <w:tc>
          <w:tcPr>
            <w:tcW w:w="913"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jc w:val="center"/>
              <w:rPr>
                <w:sz w:val="24"/>
                <w:szCs w:val="24"/>
              </w:rPr>
            </w:pPr>
            <w:r w:rsidRPr="006F2151">
              <w:rPr>
                <w:sz w:val="24"/>
                <w:szCs w:val="24"/>
              </w:rPr>
              <w:t>IN</w:t>
            </w:r>
          </w:p>
        </w:tc>
      </w:tr>
      <w:tr w:rsidR="00B95F62" w:rsidRPr="006F2151" w:rsidTr="005D6C34">
        <w:tc>
          <w:tcPr>
            <w:tcW w:w="343" w:type="pct"/>
            <w:tcBorders>
              <w:top w:val="nil"/>
              <w:left w:val="single" w:sz="4" w:space="0" w:color="auto"/>
              <w:bottom w:val="nil"/>
              <w:right w:val="single" w:sz="4" w:space="0" w:color="auto"/>
            </w:tcBorders>
            <w:hideMark/>
          </w:tcPr>
          <w:p w:rsidR="00B95F62" w:rsidRPr="006F2151" w:rsidRDefault="00B95F62" w:rsidP="00206576">
            <w:pPr>
              <w:pStyle w:val="aff0"/>
              <w:tabs>
                <w:tab w:val="left" w:pos="9356"/>
              </w:tabs>
              <w:rPr>
                <w:sz w:val="24"/>
                <w:szCs w:val="24"/>
              </w:rPr>
            </w:pPr>
            <w:r w:rsidRPr="006F2151">
              <w:rPr>
                <w:sz w:val="24"/>
                <w:szCs w:val="24"/>
              </w:rPr>
              <w:t>7</w:t>
            </w:r>
          </w:p>
        </w:tc>
        <w:tc>
          <w:tcPr>
            <w:tcW w:w="1368"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bCs/>
                <w:sz w:val="24"/>
                <w:szCs w:val="24"/>
                <w:lang w:eastAsia="ru-RU"/>
              </w:rPr>
              <w:t>Blast furnace gas</w:t>
            </w:r>
          </w:p>
        </w:tc>
        <w:tc>
          <w:tcPr>
            <w:tcW w:w="1655"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bCs/>
                <w:sz w:val="24"/>
                <w:szCs w:val="24"/>
              </w:rPr>
              <w:t>Blast furnace gas</w:t>
            </w:r>
          </w:p>
        </w:tc>
        <w:tc>
          <w:tcPr>
            <w:tcW w:w="722"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thousand tons</w:t>
            </w:r>
          </w:p>
        </w:tc>
        <w:tc>
          <w:tcPr>
            <w:tcW w:w="913"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jc w:val="center"/>
              <w:rPr>
                <w:sz w:val="24"/>
                <w:szCs w:val="24"/>
              </w:rPr>
            </w:pPr>
            <w:r w:rsidRPr="006F2151">
              <w:rPr>
                <w:sz w:val="24"/>
                <w:szCs w:val="24"/>
              </w:rPr>
              <w:t>IN</w:t>
            </w:r>
          </w:p>
        </w:tc>
      </w:tr>
      <w:tr w:rsidR="00B95F62" w:rsidRPr="006F2151" w:rsidTr="005D6C34">
        <w:tc>
          <w:tcPr>
            <w:tcW w:w="343" w:type="pct"/>
            <w:tcBorders>
              <w:top w:val="single" w:sz="4" w:space="0" w:color="auto"/>
              <w:left w:val="single" w:sz="4" w:space="0" w:color="auto"/>
              <w:bottom w:val="single" w:sz="4" w:space="0" w:color="auto"/>
              <w:right w:val="single" w:sz="4" w:space="0" w:color="auto"/>
            </w:tcBorders>
            <w:hideMark/>
          </w:tcPr>
          <w:p w:rsidR="00B95F62" w:rsidRPr="006F2151" w:rsidRDefault="00B95F62" w:rsidP="00206576">
            <w:pPr>
              <w:pStyle w:val="aff0"/>
              <w:tabs>
                <w:tab w:val="left" w:pos="9356"/>
              </w:tabs>
              <w:rPr>
                <w:sz w:val="24"/>
                <w:szCs w:val="24"/>
              </w:rPr>
            </w:pPr>
            <w:r w:rsidRPr="006F2151">
              <w:rPr>
                <w:sz w:val="24"/>
                <w:szCs w:val="24"/>
              </w:rPr>
              <w:t>8</w:t>
            </w:r>
          </w:p>
        </w:tc>
        <w:tc>
          <w:tcPr>
            <w:tcW w:w="1368" w:type="pct"/>
            <w:tcBorders>
              <w:top w:val="single" w:sz="4" w:space="0" w:color="auto"/>
              <w:left w:val="single" w:sz="4" w:space="0" w:color="auto"/>
              <w:bottom w:val="single" w:sz="4" w:space="0" w:color="auto"/>
              <w:right w:val="single" w:sz="4" w:space="0" w:color="auto"/>
            </w:tcBorders>
            <w:hideMark/>
          </w:tcPr>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Natural gas (natural) in gaseous state (commercial output)</w:t>
            </w:r>
          </w:p>
        </w:tc>
        <w:tc>
          <w:tcPr>
            <w:tcW w:w="1655" w:type="pct"/>
            <w:tcBorders>
              <w:top w:val="single" w:sz="4" w:space="0" w:color="auto"/>
              <w:left w:val="single" w:sz="4" w:space="0" w:color="auto"/>
              <w:bottom w:val="single" w:sz="4" w:space="0" w:color="auto"/>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Natural gas (natural) in a gaseous state (commercial output</w:t>
            </w:r>
          </w:p>
          <w:p w:rsidR="00B95F62" w:rsidRPr="006F2151" w:rsidRDefault="00B95F62" w:rsidP="00F373B8">
            <w:pPr>
              <w:pStyle w:val="aff0"/>
              <w:tabs>
                <w:tab w:val="left" w:pos="9356"/>
              </w:tabs>
              <w:rPr>
                <w:sz w:val="24"/>
                <w:szCs w:val="24"/>
              </w:rPr>
            </w:pPr>
            <w:r w:rsidRPr="006F2151">
              <w:rPr>
                <w:sz w:val="24"/>
                <w:szCs w:val="24"/>
              </w:rPr>
              <w:lastRenderedPageBreak/>
              <w:t>Associated petroleum gas (commercial output)</w:t>
            </w:r>
          </w:p>
          <w:p w:rsidR="00B95F62" w:rsidRPr="006F2151" w:rsidRDefault="00B95F62" w:rsidP="00F373B8">
            <w:pPr>
              <w:pStyle w:val="aff0"/>
              <w:tabs>
                <w:tab w:val="left" w:pos="9356"/>
              </w:tabs>
              <w:rPr>
                <w:sz w:val="24"/>
                <w:szCs w:val="24"/>
              </w:rPr>
            </w:pPr>
            <w:r w:rsidRPr="006F2151">
              <w:rPr>
                <w:sz w:val="24"/>
                <w:szCs w:val="24"/>
              </w:rPr>
              <w:t>Coal bed methane - compressed (compressed) natural gas (methane)</w:t>
            </w:r>
          </w:p>
        </w:tc>
        <w:tc>
          <w:tcPr>
            <w:tcW w:w="722" w:type="pct"/>
            <w:tcBorders>
              <w:top w:val="single" w:sz="4" w:space="0" w:color="auto"/>
              <w:left w:val="single" w:sz="4" w:space="0" w:color="auto"/>
              <w:bottom w:val="single" w:sz="4" w:space="0" w:color="auto"/>
              <w:right w:val="single" w:sz="4" w:space="0" w:color="auto"/>
            </w:tcBorders>
          </w:tcPr>
          <w:p w:rsidR="00B95F62" w:rsidRPr="005252CB" w:rsidRDefault="00280671" w:rsidP="00F373B8">
            <w:pPr>
              <w:pStyle w:val="a"/>
              <w:numPr>
                <w:ilvl w:val="0"/>
                <w:numId w:val="0"/>
              </w:numPr>
              <w:tabs>
                <w:tab w:val="left" w:pos="708"/>
              </w:tabs>
              <w:jc w:val="left"/>
              <w:outlineLvl w:val="0"/>
              <w:rPr>
                <w:sz w:val="24"/>
                <w:szCs w:val="24"/>
                <w:lang w:eastAsia="ru-RU"/>
              </w:rPr>
            </w:pPr>
            <w:r w:rsidRPr="005252CB">
              <w:rPr>
                <w:sz w:val="24"/>
                <w:szCs w:val="24"/>
                <w:lang w:eastAsia="ru-RU"/>
              </w:rPr>
              <w:lastRenderedPageBreak/>
              <w:t xml:space="preserve">mln </w:t>
            </w:r>
            <w:r w:rsidR="00B95F62" w:rsidRPr="005252CB">
              <w:rPr>
                <w:sz w:val="24"/>
                <w:szCs w:val="24"/>
                <w:lang w:eastAsia="ru-RU"/>
              </w:rPr>
              <w:t xml:space="preserve">. cube m </w:t>
            </w:r>
            <w:r w:rsidR="00B95F62" w:rsidRPr="005252CB">
              <w:rPr>
                <w:sz w:val="24"/>
                <w:szCs w:val="24"/>
                <w:vertAlign w:val="superscript"/>
                <w:lang w:eastAsia="ru-RU"/>
              </w:rPr>
              <w:t>2</w:t>
            </w:r>
          </w:p>
          <w:p w:rsidR="00B95F62" w:rsidRPr="005252CB" w:rsidRDefault="00280671" w:rsidP="00F373B8">
            <w:pPr>
              <w:pStyle w:val="a"/>
              <w:numPr>
                <w:ilvl w:val="0"/>
                <w:numId w:val="0"/>
              </w:numPr>
              <w:tabs>
                <w:tab w:val="left" w:pos="708"/>
              </w:tabs>
              <w:jc w:val="left"/>
              <w:outlineLvl w:val="0"/>
              <w:rPr>
                <w:sz w:val="24"/>
                <w:szCs w:val="24"/>
                <w:lang w:eastAsia="ru-RU"/>
              </w:rPr>
            </w:pPr>
            <w:r w:rsidRPr="005252CB">
              <w:rPr>
                <w:sz w:val="24"/>
                <w:szCs w:val="24"/>
                <w:lang w:eastAsia="ru-RU"/>
              </w:rPr>
              <w:t xml:space="preserve">mln </w:t>
            </w:r>
            <w:r w:rsidR="00B95F62" w:rsidRPr="005252CB">
              <w:rPr>
                <w:sz w:val="24"/>
                <w:szCs w:val="24"/>
                <w:lang w:eastAsia="ru-RU"/>
              </w:rPr>
              <w:t xml:space="preserve">. cube </w:t>
            </w:r>
            <w:r w:rsidR="00B95F62" w:rsidRPr="005252CB">
              <w:rPr>
                <w:sz w:val="24"/>
                <w:szCs w:val="24"/>
                <w:lang w:eastAsia="ru-RU"/>
              </w:rPr>
              <w:lastRenderedPageBreak/>
              <w:t>m</w:t>
            </w:r>
          </w:p>
          <w:p w:rsidR="00B95F62" w:rsidRPr="006F2151" w:rsidRDefault="00B95F62" w:rsidP="00F373B8">
            <w:pPr>
              <w:pStyle w:val="a"/>
              <w:numPr>
                <w:ilvl w:val="0"/>
                <w:numId w:val="0"/>
              </w:numPr>
              <w:tabs>
                <w:tab w:val="left" w:pos="708"/>
              </w:tabs>
              <w:jc w:val="left"/>
              <w:outlineLvl w:val="0"/>
              <w:rPr>
                <w:sz w:val="24"/>
                <w:szCs w:val="24"/>
                <w:highlight w:val="yellow"/>
                <w:lang w:eastAsia="ru-RU"/>
              </w:rPr>
            </w:pPr>
          </w:p>
          <w:p w:rsidR="00B95F62" w:rsidRPr="006F2151" w:rsidRDefault="00B95F62" w:rsidP="00F373B8">
            <w:pPr>
              <w:pStyle w:val="a"/>
              <w:numPr>
                <w:ilvl w:val="0"/>
                <w:numId w:val="0"/>
              </w:numPr>
              <w:tabs>
                <w:tab w:val="left" w:pos="708"/>
              </w:tabs>
              <w:jc w:val="left"/>
              <w:outlineLvl w:val="0"/>
              <w:rPr>
                <w:sz w:val="24"/>
                <w:szCs w:val="24"/>
                <w:highlight w:val="yellow"/>
                <w:lang w:eastAsia="ru-RU"/>
              </w:rPr>
            </w:pPr>
            <w:r w:rsidRPr="005252CB">
              <w:rPr>
                <w:sz w:val="24"/>
                <w:szCs w:val="24"/>
                <w:lang w:eastAsia="ru-RU"/>
              </w:rPr>
              <w:t>million cubic meters m</w:t>
            </w:r>
          </w:p>
        </w:tc>
        <w:tc>
          <w:tcPr>
            <w:tcW w:w="913" w:type="pct"/>
            <w:tcBorders>
              <w:top w:val="single" w:sz="4" w:space="0" w:color="auto"/>
              <w:left w:val="single" w:sz="4" w:space="0" w:color="auto"/>
              <w:bottom w:val="single" w:sz="4" w:space="0" w:color="auto"/>
              <w:right w:val="single" w:sz="4" w:space="0" w:color="auto"/>
            </w:tcBorders>
          </w:tcPr>
          <w:p w:rsidR="00B95F62" w:rsidRPr="006F2151" w:rsidRDefault="00B95F62" w:rsidP="00F373B8">
            <w:pPr>
              <w:pStyle w:val="aff0"/>
              <w:tabs>
                <w:tab w:val="left" w:pos="9356"/>
              </w:tabs>
              <w:jc w:val="center"/>
              <w:rPr>
                <w:sz w:val="24"/>
                <w:szCs w:val="24"/>
              </w:rPr>
            </w:pPr>
            <w:r w:rsidRPr="006F2151">
              <w:rPr>
                <w:sz w:val="24"/>
                <w:szCs w:val="24"/>
              </w:rPr>
              <w:lastRenderedPageBreak/>
              <w:t>P</w:t>
            </w:r>
          </w:p>
          <w:p w:rsidR="00B95F62" w:rsidRPr="006F2151" w:rsidRDefault="00B95F62" w:rsidP="00F373B8">
            <w:pPr>
              <w:pStyle w:val="aff0"/>
              <w:tabs>
                <w:tab w:val="left" w:pos="9356"/>
              </w:tabs>
              <w:jc w:val="center"/>
              <w:rPr>
                <w:sz w:val="24"/>
                <w:szCs w:val="24"/>
              </w:rPr>
            </w:pPr>
            <w:r w:rsidRPr="006F2151">
              <w:rPr>
                <w:sz w:val="24"/>
                <w:szCs w:val="24"/>
              </w:rPr>
              <w:t>P</w:t>
            </w:r>
          </w:p>
          <w:p w:rsidR="00B95F62" w:rsidRPr="006F2151" w:rsidRDefault="00B95F62" w:rsidP="00F373B8">
            <w:pPr>
              <w:pStyle w:val="aff0"/>
              <w:tabs>
                <w:tab w:val="left" w:pos="9356"/>
              </w:tabs>
              <w:jc w:val="center"/>
              <w:rPr>
                <w:sz w:val="24"/>
                <w:szCs w:val="24"/>
              </w:rPr>
            </w:pPr>
          </w:p>
          <w:p w:rsidR="00B95F62" w:rsidRPr="006F2151" w:rsidRDefault="00B95F62" w:rsidP="00F373B8">
            <w:pPr>
              <w:pStyle w:val="aff0"/>
              <w:tabs>
                <w:tab w:val="left" w:pos="9356"/>
              </w:tabs>
              <w:jc w:val="center"/>
              <w:rPr>
                <w:sz w:val="24"/>
                <w:szCs w:val="24"/>
              </w:rPr>
            </w:pPr>
            <w:r w:rsidRPr="006F2151">
              <w:rPr>
                <w:sz w:val="24"/>
                <w:szCs w:val="24"/>
              </w:rPr>
              <w:lastRenderedPageBreak/>
              <w:t>P</w:t>
            </w:r>
          </w:p>
        </w:tc>
      </w:tr>
      <w:tr w:rsidR="00B95F62" w:rsidRPr="006F2151" w:rsidTr="005D6C34">
        <w:tc>
          <w:tcPr>
            <w:tcW w:w="343" w:type="pct"/>
            <w:tcBorders>
              <w:top w:val="single" w:sz="4" w:space="0" w:color="auto"/>
              <w:left w:val="single" w:sz="4" w:space="0" w:color="auto"/>
              <w:bottom w:val="nil"/>
              <w:right w:val="single" w:sz="4" w:space="0" w:color="auto"/>
            </w:tcBorders>
          </w:tcPr>
          <w:p w:rsidR="005252CB" w:rsidRDefault="00B95F62" w:rsidP="00206576">
            <w:pPr>
              <w:pStyle w:val="aff0"/>
              <w:tabs>
                <w:tab w:val="left" w:pos="9356"/>
              </w:tabs>
              <w:rPr>
                <w:sz w:val="24"/>
                <w:szCs w:val="24"/>
              </w:rPr>
            </w:pPr>
            <w:r w:rsidRPr="006F2151">
              <w:rPr>
                <w:sz w:val="24"/>
                <w:szCs w:val="24"/>
              </w:rPr>
              <w:lastRenderedPageBreak/>
              <w:t>9</w:t>
            </w:r>
          </w:p>
          <w:p w:rsidR="00B95F62" w:rsidRPr="005252CB" w:rsidRDefault="00B95F62" w:rsidP="005252CB"/>
        </w:tc>
        <w:tc>
          <w:tcPr>
            <w:tcW w:w="1368" w:type="pct"/>
            <w:tcBorders>
              <w:top w:val="single" w:sz="4" w:space="0" w:color="auto"/>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Oil and oil products:</w:t>
            </w:r>
          </w:p>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Crude oil, including gas condensate</w:t>
            </w:r>
          </w:p>
        </w:tc>
        <w:tc>
          <w:tcPr>
            <w:tcW w:w="1655" w:type="pct"/>
            <w:tcBorders>
              <w:top w:val="single" w:sz="4" w:space="0" w:color="auto"/>
              <w:left w:val="single" w:sz="4" w:space="0" w:color="auto"/>
              <w:bottom w:val="nil"/>
              <w:right w:val="single" w:sz="4" w:space="0" w:color="auto"/>
            </w:tcBorders>
          </w:tcPr>
          <w:p w:rsidR="00B95F62" w:rsidRPr="006F2151" w:rsidRDefault="00B95F62" w:rsidP="00F373B8">
            <w:pPr>
              <w:pStyle w:val="aff0"/>
              <w:tabs>
                <w:tab w:val="left" w:pos="9356"/>
              </w:tabs>
              <w:rPr>
                <w:sz w:val="24"/>
                <w:szCs w:val="24"/>
              </w:rPr>
            </w:pPr>
          </w:p>
          <w:p w:rsidR="00B95F62" w:rsidRPr="006F2151" w:rsidRDefault="00B95F62" w:rsidP="00F373B8">
            <w:pPr>
              <w:pStyle w:val="aff0"/>
              <w:tabs>
                <w:tab w:val="left" w:pos="9356"/>
              </w:tabs>
              <w:rPr>
                <w:sz w:val="24"/>
                <w:szCs w:val="24"/>
              </w:rPr>
            </w:pPr>
          </w:p>
          <w:p w:rsidR="00B95F62" w:rsidRPr="006F2151" w:rsidRDefault="00B95F62" w:rsidP="00F373B8">
            <w:pPr>
              <w:pStyle w:val="aff0"/>
              <w:tabs>
                <w:tab w:val="left" w:pos="9356"/>
              </w:tabs>
              <w:rPr>
                <w:sz w:val="24"/>
                <w:szCs w:val="24"/>
              </w:rPr>
            </w:pPr>
            <w:r w:rsidRPr="006F2151">
              <w:rPr>
                <w:sz w:val="24"/>
                <w:szCs w:val="24"/>
              </w:rPr>
              <w:t>Crude oil, including gas condensate</w:t>
            </w:r>
          </w:p>
        </w:tc>
        <w:tc>
          <w:tcPr>
            <w:tcW w:w="722" w:type="pct"/>
            <w:tcBorders>
              <w:top w:val="single" w:sz="4" w:space="0" w:color="auto"/>
              <w:left w:val="single" w:sz="4" w:space="0" w:color="auto"/>
              <w:bottom w:val="nil"/>
              <w:right w:val="single" w:sz="4" w:space="0" w:color="auto"/>
            </w:tcBorders>
          </w:tcPr>
          <w:p w:rsidR="00B95F62" w:rsidRPr="006F2151" w:rsidRDefault="00B95F62" w:rsidP="00F373B8">
            <w:pPr>
              <w:pStyle w:val="a"/>
              <w:numPr>
                <w:ilvl w:val="0"/>
                <w:numId w:val="0"/>
              </w:numPr>
              <w:tabs>
                <w:tab w:val="left" w:pos="708"/>
              </w:tabs>
              <w:jc w:val="left"/>
              <w:outlineLvl w:val="0"/>
              <w:rPr>
                <w:sz w:val="24"/>
                <w:szCs w:val="24"/>
                <w:lang w:eastAsia="ru-RU"/>
              </w:rPr>
            </w:pPr>
          </w:p>
          <w:p w:rsidR="00B95F62" w:rsidRPr="006F2151" w:rsidRDefault="00B95F62" w:rsidP="00F373B8">
            <w:pPr>
              <w:pStyle w:val="a"/>
              <w:numPr>
                <w:ilvl w:val="0"/>
                <w:numId w:val="0"/>
              </w:numPr>
              <w:tabs>
                <w:tab w:val="left" w:pos="708"/>
              </w:tabs>
              <w:jc w:val="left"/>
              <w:outlineLvl w:val="0"/>
              <w:rPr>
                <w:sz w:val="24"/>
                <w:szCs w:val="24"/>
                <w:lang w:eastAsia="ru-RU"/>
              </w:rPr>
            </w:pPr>
          </w:p>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thousand tons</w:t>
            </w:r>
          </w:p>
        </w:tc>
        <w:tc>
          <w:tcPr>
            <w:tcW w:w="913" w:type="pct"/>
            <w:tcBorders>
              <w:top w:val="single" w:sz="4" w:space="0" w:color="auto"/>
              <w:left w:val="single" w:sz="4" w:space="0" w:color="auto"/>
              <w:bottom w:val="nil"/>
              <w:right w:val="single" w:sz="4" w:space="0" w:color="auto"/>
            </w:tcBorders>
          </w:tcPr>
          <w:p w:rsidR="00B95F62" w:rsidRPr="006F2151" w:rsidRDefault="00B95F62" w:rsidP="00F373B8">
            <w:pPr>
              <w:pStyle w:val="aff0"/>
              <w:tabs>
                <w:tab w:val="left" w:pos="9356"/>
              </w:tabs>
              <w:jc w:val="center"/>
              <w:rPr>
                <w:sz w:val="24"/>
                <w:szCs w:val="24"/>
              </w:rPr>
            </w:pPr>
          </w:p>
          <w:p w:rsidR="00B95F62" w:rsidRPr="006F2151" w:rsidRDefault="00B95F62" w:rsidP="00F373B8">
            <w:pPr>
              <w:pStyle w:val="aff0"/>
              <w:tabs>
                <w:tab w:val="left" w:pos="9356"/>
              </w:tabs>
              <w:jc w:val="center"/>
              <w:rPr>
                <w:sz w:val="24"/>
                <w:szCs w:val="24"/>
              </w:rPr>
            </w:pPr>
          </w:p>
          <w:p w:rsidR="00B95F62" w:rsidRPr="006F2151" w:rsidRDefault="00B95F62" w:rsidP="00F373B8">
            <w:pPr>
              <w:pStyle w:val="aff0"/>
              <w:tabs>
                <w:tab w:val="left" w:pos="9356"/>
              </w:tabs>
              <w:jc w:val="center"/>
              <w:rPr>
                <w:sz w:val="24"/>
                <w:szCs w:val="24"/>
              </w:rPr>
            </w:pPr>
            <w:r w:rsidRPr="006F2151">
              <w:rPr>
                <w:sz w:val="24"/>
                <w:szCs w:val="24"/>
              </w:rPr>
              <w:t>P</w:t>
            </w:r>
          </w:p>
        </w:tc>
      </w:tr>
      <w:tr w:rsidR="00B95F62" w:rsidRPr="006F2151" w:rsidTr="005D6C34">
        <w:tc>
          <w:tcPr>
            <w:tcW w:w="343" w:type="pct"/>
            <w:tcBorders>
              <w:top w:val="nil"/>
              <w:left w:val="single" w:sz="4" w:space="0" w:color="auto"/>
              <w:bottom w:val="nil"/>
              <w:right w:val="single" w:sz="4" w:space="0" w:color="auto"/>
            </w:tcBorders>
            <w:hideMark/>
          </w:tcPr>
          <w:p w:rsidR="00B95F62" w:rsidRPr="006F2151" w:rsidRDefault="00B95F62" w:rsidP="00206576">
            <w:pPr>
              <w:pStyle w:val="aff0"/>
              <w:tabs>
                <w:tab w:val="left" w:pos="9356"/>
              </w:tabs>
              <w:rPr>
                <w:sz w:val="24"/>
                <w:szCs w:val="24"/>
              </w:rPr>
            </w:pPr>
            <w:r w:rsidRPr="006F2151">
              <w:rPr>
                <w:sz w:val="24"/>
                <w:szCs w:val="24"/>
              </w:rPr>
              <w:t>10</w:t>
            </w:r>
          </w:p>
        </w:tc>
        <w:tc>
          <w:tcPr>
            <w:tcW w:w="1368"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Other hydrocarbons</w:t>
            </w:r>
          </w:p>
        </w:tc>
        <w:tc>
          <w:tcPr>
            <w:tcW w:w="1655"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Other hydrocarbons</w:t>
            </w:r>
          </w:p>
        </w:tc>
        <w:tc>
          <w:tcPr>
            <w:tcW w:w="722"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thousand tons</w:t>
            </w:r>
          </w:p>
        </w:tc>
        <w:tc>
          <w:tcPr>
            <w:tcW w:w="913"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jc w:val="center"/>
              <w:rPr>
                <w:sz w:val="24"/>
                <w:szCs w:val="24"/>
              </w:rPr>
            </w:pPr>
            <w:r w:rsidRPr="006F2151">
              <w:rPr>
                <w:sz w:val="24"/>
                <w:szCs w:val="24"/>
              </w:rPr>
              <w:t>IN</w:t>
            </w:r>
          </w:p>
        </w:tc>
      </w:tr>
      <w:tr w:rsidR="00B95F62" w:rsidRPr="006F2151" w:rsidTr="005D6C34">
        <w:tc>
          <w:tcPr>
            <w:tcW w:w="343" w:type="pct"/>
            <w:tcBorders>
              <w:top w:val="nil"/>
              <w:left w:val="single" w:sz="4" w:space="0" w:color="auto"/>
              <w:bottom w:val="nil"/>
              <w:right w:val="single" w:sz="4" w:space="0" w:color="auto"/>
            </w:tcBorders>
            <w:hideMark/>
          </w:tcPr>
          <w:p w:rsidR="00B95F62" w:rsidRPr="006F2151" w:rsidRDefault="00B75C59" w:rsidP="00206576">
            <w:pPr>
              <w:pStyle w:val="aff0"/>
              <w:tabs>
                <w:tab w:val="left" w:pos="9356"/>
              </w:tabs>
              <w:rPr>
                <w:sz w:val="24"/>
                <w:szCs w:val="24"/>
              </w:rPr>
            </w:pPr>
            <w:r>
              <w:rPr>
                <w:sz w:val="24"/>
                <w:szCs w:val="24"/>
              </w:rPr>
              <w:t>11</w:t>
            </w:r>
          </w:p>
        </w:tc>
        <w:tc>
          <w:tcPr>
            <w:tcW w:w="1368" w:type="pct"/>
            <w:tcBorders>
              <w:top w:val="nil"/>
              <w:left w:val="single" w:sz="4" w:space="0" w:color="auto"/>
              <w:bottom w:val="nil"/>
              <w:right w:val="single" w:sz="4" w:space="0" w:color="auto"/>
            </w:tcBorders>
            <w:hideMark/>
          </w:tcPr>
          <w:p w:rsidR="00B95F62" w:rsidRPr="006F2151" w:rsidRDefault="00B75C59" w:rsidP="00F373B8">
            <w:pPr>
              <w:pStyle w:val="a"/>
              <w:numPr>
                <w:ilvl w:val="0"/>
                <w:numId w:val="0"/>
              </w:numPr>
              <w:tabs>
                <w:tab w:val="left" w:pos="708"/>
              </w:tabs>
              <w:jc w:val="left"/>
              <w:outlineLvl w:val="0"/>
              <w:rPr>
                <w:sz w:val="24"/>
                <w:szCs w:val="24"/>
                <w:lang w:eastAsia="ru-RU"/>
              </w:rPr>
            </w:pPr>
            <w:r>
              <w:rPr>
                <w:sz w:val="24"/>
                <w:szCs w:val="24"/>
                <w:lang w:val="en-US" w:eastAsia="ru-RU"/>
              </w:rPr>
              <w:t>G</w:t>
            </w:r>
            <w:r w:rsidR="00B95F62" w:rsidRPr="006F2151">
              <w:rPr>
                <w:sz w:val="24"/>
                <w:szCs w:val="24"/>
                <w:lang w:eastAsia="ru-RU"/>
              </w:rPr>
              <w:t>as condensate</w:t>
            </w:r>
          </w:p>
        </w:tc>
        <w:tc>
          <w:tcPr>
            <w:tcW w:w="1655"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gas condensate</w:t>
            </w:r>
          </w:p>
        </w:tc>
        <w:tc>
          <w:tcPr>
            <w:tcW w:w="722"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thousand tons</w:t>
            </w:r>
          </w:p>
        </w:tc>
        <w:tc>
          <w:tcPr>
            <w:tcW w:w="913"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jc w:val="center"/>
              <w:rPr>
                <w:sz w:val="24"/>
                <w:szCs w:val="24"/>
              </w:rPr>
            </w:pPr>
            <w:r w:rsidRPr="006F2151">
              <w:rPr>
                <w:sz w:val="24"/>
                <w:szCs w:val="24"/>
              </w:rPr>
              <w:t>IN</w:t>
            </w:r>
          </w:p>
        </w:tc>
      </w:tr>
      <w:tr w:rsidR="00B95F62" w:rsidRPr="006F2151" w:rsidTr="005D6C34">
        <w:tc>
          <w:tcPr>
            <w:tcW w:w="343" w:type="pct"/>
            <w:tcBorders>
              <w:top w:val="nil"/>
              <w:left w:val="single" w:sz="4" w:space="0" w:color="auto"/>
              <w:bottom w:val="nil"/>
              <w:right w:val="single" w:sz="4" w:space="0" w:color="auto"/>
            </w:tcBorders>
            <w:hideMark/>
          </w:tcPr>
          <w:p w:rsidR="00B95F62" w:rsidRPr="006F2151" w:rsidRDefault="00B95F62" w:rsidP="00206576">
            <w:pPr>
              <w:pStyle w:val="aff0"/>
              <w:tabs>
                <w:tab w:val="left" w:pos="9356"/>
              </w:tabs>
              <w:rPr>
                <w:sz w:val="24"/>
                <w:szCs w:val="24"/>
              </w:rPr>
            </w:pPr>
            <w:r w:rsidRPr="006F2151">
              <w:rPr>
                <w:sz w:val="24"/>
                <w:szCs w:val="24"/>
              </w:rPr>
              <w:t>12</w:t>
            </w:r>
          </w:p>
        </w:tc>
        <w:tc>
          <w:tcPr>
            <w:tcW w:w="1368"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outlineLvl w:val="0"/>
              <w:rPr>
                <w:sz w:val="24"/>
                <w:szCs w:val="24"/>
                <w:lang w:eastAsia="ru-RU"/>
              </w:rPr>
            </w:pPr>
            <w:r w:rsidRPr="006F2151">
              <w:rPr>
                <w:sz w:val="24"/>
                <w:szCs w:val="24"/>
                <w:lang w:eastAsia="ru-RU"/>
              </w:rPr>
              <w:t>Liquefied hydrocarbon gases</w:t>
            </w:r>
          </w:p>
        </w:tc>
        <w:tc>
          <w:tcPr>
            <w:tcW w:w="1655"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Liquefied hydrocarbon gases (liquefied propane (propane fraction), butane, isobutane or a mixture of these hydrocarbons)</w:t>
            </w:r>
          </w:p>
        </w:tc>
        <w:tc>
          <w:tcPr>
            <w:tcW w:w="722"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thousand tons</w:t>
            </w:r>
          </w:p>
        </w:tc>
        <w:tc>
          <w:tcPr>
            <w:tcW w:w="913"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jc w:val="center"/>
              <w:rPr>
                <w:sz w:val="24"/>
                <w:szCs w:val="24"/>
              </w:rPr>
            </w:pPr>
            <w:r w:rsidRPr="006F2151">
              <w:rPr>
                <w:sz w:val="24"/>
                <w:szCs w:val="24"/>
              </w:rPr>
              <w:t>IN</w:t>
            </w:r>
          </w:p>
        </w:tc>
      </w:tr>
      <w:tr w:rsidR="00B95F62" w:rsidRPr="006F2151" w:rsidTr="005D6C34">
        <w:tc>
          <w:tcPr>
            <w:tcW w:w="343" w:type="pct"/>
            <w:tcBorders>
              <w:top w:val="nil"/>
              <w:left w:val="single" w:sz="4" w:space="0" w:color="auto"/>
              <w:bottom w:val="nil"/>
              <w:right w:val="single" w:sz="4" w:space="0" w:color="auto"/>
            </w:tcBorders>
            <w:hideMark/>
          </w:tcPr>
          <w:p w:rsidR="00B95F62" w:rsidRPr="006F2151" w:rsidRDefault="00B95F62" w:rsidP="00206576">
            <w:pPr>
              <w:pStyle w:val="aff0"/>
              <w:tabs>
                <w:tab w:val="left" w:pos="9356"/>
              </w:tabs>
              <w:rPr>
                <w:sz w:val="24"/>
                <w:szCs w:val="24"/>
              </w:rPr>
            </w:pPr>
            <w:r w:rsidRPr="006F2151">
              <w:rPr>
                <w:sz w:val="24"/>
                <w:szCs w:val="24"/>
              </w:rPr>
              <w:t>13</w:t>
            </w:r>
          </w:p>
        </w:tc>
        <w:tc>
          <w:tcPr>
            <w:tcW w:w="1368"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Additives, mixture components to improve the properties of the final oil product</w:t>
            </w:r>
          </w:p>
        </w:tc>
        <w:tc>
          <w:tcPr>
            <w:tcW w:w="1655"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Monomethylaniline, gasoline octane booster (MMA)</w:t>
            </w:r>
          </w:p>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Ether-methyl-tert-butyl (MTBE)</w:t>
            </w:r>
          </w:p>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Methanol (methyl alcohol)</w:t>
            </w:r>
          </w:p>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Lubricants</w:t>
            </w:r>
          </w:p>
        </w:tc>
        <w:tc>
          <w:tcPr>
            <w:tcW w:w="722" w:type="pct"/>
            <w:tcBorders>
              <w:top w:val="nil"/>
              <w:left w:val="single" w:sz="4" w:space="0" w:color="auto"/>
              <w:bottom w:val="nil"/>
              <w:right w:val="single" w:sz="4" w:space="0" w:color="auto"/>
            </w:tcBorders>
          </w:tcPr>
          <w:p w:rsidR="00B95F62" w:rsidRPr="006F2151" w:rsidRDefault="00B95F62" w:rsidP="00F373B8">
            <w:pPr>
              <w:pStyle w:val="aff0"/>
              <w:tabs>
                <w:tab w:val="left" w:pos="9356"/>
              </w:tabs>
              <w:rPr>
                <w:sz w:val="24"/>
                <w:szCs w:val="24"/>
              </w:rPr>
            </w:pPr>
          </w:p>
          <w:p w:rsidR="00B95F62" w:rsidRPr="006F2151" w:rsidRDefault="00B95F62" w:rsidP="00F373B8">
            <w:pPr>
              <w:pStyle w:val="aff0"/>
              <w:tabs>
                <w:tab w:val="left" w:pos="9356"/>
              </w:tabs>
              <w:rPr>
                <w:sz w:val="24"/>
                <w:szCs w:val="24"/>
              </w:rPr>
            </w:pPr>
          </w:p>
          <w:p w:rsidR="00B95F62" w:rsidRPr="006F2151" w:rsidRDefault="00B95F62" w:rsidP="00F373B8">
            <w:pPr>
              <w:pStyle w:val="aff0"/>
              <w:tabs>
                <w:tab w:val="left" w:pos="9356"/>
              </w:tabs>
              <w:rPr>
                <w:sz w:val="24"/>
                <w:szCs w:val="24"/>
              </w:rPr>
            </w:pPr>
            <w:r w:rsidRPr="006F2151">
              <w:rPr>
                <w:sz w:val="24"/>
                <w:szCs w:val="24"/>
              </w:rPr>
              <w:t>thousand tons</w:t>
            </w:r>
          </w:p>
          <w:p w:rsidR="00B95F62" w:rsidRPr="006F2151" w:rsidRDefault="00B95F62" w:rsidP="00F373B8">
            <w:pPr>
              <w:pStyle w:val="aff0"/>
              <w:tabs>
                <w:tab w:val="left" w:pos="9356"/>
              </w:tabs>
              <w:rPr>
                <w:sz w:val="24"/>
                <w:szCs w:val="24"/>
              </w:rPr>
            </w:pPr>
            <w:r w:rsidRPr="006F2151">
              <w:rPr>
                <w:sz w:val="24"/>
                <w:szCs w:val="24"/>
              </w:rPr>
              <w:t>thousand tons</w:t>
            </w:r>
          </w:p>
          <w:p w:rsidR="00B95F62" w:rsidRPr="006F2151" w:rsidRDefault="00B95F62" w:rsidP="00F373B8">
            <w:pPr>
              <w:pStyle w:val="aff0"/>
              <w:tabs>
                <w:tab w:val="left" w:pos="9356"/>
              </w:tabs>
              <w:rPr>
                <w:sz w:val="24"/>
                <w:szCs w:val="24"/>
              </w:rPr>
            </w:pPr>
            <w:r w:rsidRPr="006F2151">
              <w:rPr>
                <w:sz w:val="24"/>
                <w:szCs w:val="24"/>
              </w:rPr>
              <w:t>thousand tons</w:t>
            </w:r>
          </w:p>
          <w:p w:rsidR="00B95F62" w:rsidRPr="006F2151" w:rsidRDefault="00B95F62" w:rsidP="00F373B8">
            <w:pPr>
              <w:pStyle w:val="aff0"/>
              <w:tabs>
                <w:tab w:val="left" w:pos="9356"/>
              </w:tabs>
              <w:rPr>
                <w:sz w:val="24"/>
                <w:szCs w:val="24"/>
              </w:rPr>
            </w:pPr>
            <w:r w:rsidRPr="006F2151">
              <w:rPr>
                <w:sz w:val="24"/>
                <w:szCs w:val="24"/>
              </w:rPr>
              <w:t>thousand tons</w:t>
            </w:r>
          </w:p>
        </w:tc>
        <w:tc>
          <w:tcPr>
            <w:tcW w:w="913" w:type="pct"/>
            <w:tcBorders>
              <w:top w:val="nil"/>
              <w:left w:val="single" w:sz="4" w:space="0" w:color="auto"/>
              <w:bottom w:val="nil"/>
              <w:right w:val="single" w:sz="4" w:space="0" w:color="auto"/>
            </w:tcBorders>
          </w:tcPr>
          <w:p w:rsidR="00B95F62" w:rsidRPr="006F2151" w:rsidRDefault="00B95F62" w:rsidP="00F373B8">
            <w:pPr>
              <w:pStyle w:val="aff0"/>
              <w:tabs>
                <w:tab w:val="left" w:pos="9356"/>
              </w:tabs>
              <w:jc w:val="center"/>
              <w:rPr>
                <w:sz w:val="24"/>
                <w:szCs w:val="24"/>
              </w:rPr>
            </w:pPr>
          </w:p>
          <w:p w:rsidR="00B95F62" w:rsidRPr="006F2151" w:rsidRDefault="00B95F62" w:rsidP="00F373B8">
            <w:pPr>
              <w:pStyle w:val="aff0"/>
              <w:tabs>
                <w:tab w:val="left" w:pos="9356"/>
              </w:tabs>
              <w:jc w:val="center"/>
              <w:rPr>
                <w:sz w:val="24"/>
                <w:szCs w:val="24"/>
              </w:rPr>
            </w:pPr>
          </w:p>
          <w:p w:rsidR="00B95F62" w:rsidRPr="006F2151" w:rsidRDefault="00B95F62" w:rsidP="00F373B8">
            <w:pPr>
              <w:pStyle w:val="aff0"/>
              <w:tabs>
                <w:tab w:val="left" w:pos="9356"/>
              </w:tabs>
              <w:jc w:val="center"/>
              <w:rPr>
                <w:sz w:val="24"/>
                <w:szCs w:val="24"/>
              </w:rPr>
            </w:pPr>
            <w:r w:rsidRPr="006F2151">
              <w:rPr>
                <w:sz w:val="24"/>
                <w:szCs w:val="24"/>
              </w:rPr>
              <w:t>IN</w:t>
            </w:r>
          </w:p>
          <w:p w:rsidR="00B95F62" w:rsidRPr="006F2151" w:rsidRDefault="00B95F62" w:rsidP="00F373B8">
            <w:pPr>
              <w:pStyle w:val="aff0"/>
              <w:tabs>
                <w:tab w:val="left" w:pos="9356"/>
              </w:tabs>
              <w:jc w:val="center"/>
              <w:rPr>
                <w:sz w:val="24"/>
                <w:szCs w:val="24"/>
              </w:rPr>
            </w:pPr>
            <w:r w:rsidRPr="006F2151">
              <w:rPr>
                <w:sz w:val="24"/>
                <w:szCs w:val="24"/>
              </w:rPr>
              <w:t>IN</w:t>
            </w:r>
          </w:p>
          <w:p w:rsidR="00B95F62" w:rsidRPr="006F2151" w:rsidRDefault="00B95F62" w:rsidP="00F373B8">
            <w:pPr>
              <w:pStyle w:val="aff0"/>
              <w:tabs>
                <w:tab w:val="left" w:pos="9356"/>
              </w:tabs>
              <w:jc w:val="center"/>
              <w:rPr>
                <w:sz w:val="24"/>
                <w:szCs w:val="24"/>
              </w:rPr>
            </w:pPr>
            <w:r w:rsidRPr="006F2151">
              <w:rPr>
                <w:sz w:val="24"/>
                <w:szCs w:val="24"/>
              </w:rPr>
              <w:t>IN</w:t>
            </w:r>
          </w:p>
          <w:p w:rsidR="00B95F62" w:rsidRPr="006F2151" w:rsidRDefault="00B95F62" w:rsidP="00F373B8">
            <w:pPr>
              <w:pStyle w:val="aff0"/>
              <w:tabs>
                <w:tab w:val="left" w:pos="9356"/>
              </w:tabs>
              <w:jc w:val="center"/>
              <w:rPr>
                <w:sz w:val="24"/>
                <w:szCs w:val="24"/>
              </w:rPr>
            </w:pPr>
            <w:r w:rsidRPr="006F2151">
              <w:rPr>
                <w:sz w:val="24"/>
                <w:szCs w:val="24"/>
              </w:rPr>
              <w:t>IN</w:t>
            </w:r>
          </w:p>
        </w:tc>
      </w:tr>
      <w:tr w:rsidR="00B95F62" w:rsidRPr="006F2151" w:rsidTr="005D6C34">
        <w:tc>
          <w:tcPr>
            <w:tcW w:w="343" w:type="pct"/>
            <w:tcBorders>
              <w:top w:val="nil"/>
              <w:left w:val="single" w:sz="4" w:space="0" w:color="auto"/>
              <w:bottom w:val="nil"/>
              <w:right w:val="single" w:sz="4" w:space="0" w:color="auto"/>
            </w:tcBorders>
            <w:hideMark/>
          </w:tcPr>
          <w:p w:rsidR="00B95F62" w:rsidRPr="006F2151" w:rsidRDefault="00B95F62" w:rsidP="00206576">
            <w:pPr>
              <w:pStyle w:val="aff0"/>
              <w:tabs>
                <w:tab w:val="left" w:pos="9356"/>
              </w:tabs>
              <w:rPr>
                <w:sz w:val="24"/>
                <w:szCs w:val="24"/>
              </w:rPr>
            </w:pPr>
            <w:r w:rsidRPr="006F2151">
              <w:rPr>
                <w:sz w:val="24"/>
                <w:szCs w:val="24"/>
              </w:rPr>
              <w:t>14</w:t>
            </w:r>
          </w:p>
        </w:tc>
        <w:tc>
          <w:tcPr>
            <w:tcW w:w="1368"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Ethane</w:t>
            </w:r>
          </w:p>
        </w:tc>
        <w:tc>
          <w:tcPr>
            <w:tcW w:w="1655"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Bioethanol</w:t>
            </w:r>
          </w:p>
        </w:tc>
        <w:tc>
          <w:tcPr>
            <w:tcW w:w="722"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thousand tons</w:t>
            </w:r>
          </w:p>
        </w:tc>
        <w:tc>
          <w:tcPr>
            <w:tcW w:w="913"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jc w:val="center"/>
              <w:rPr>
                <w:sz w:val="24"/>
                <w:szCs w:val="24"/>
              </w:rPr>
            </w:pPr>
            <w:r w:rsidRPr="006F2151">
              <w:rPr>
                <w:sz w:val="24"/>
                <w:szCs w:val="24"/>
              </w:rPr>
              <w:t>IN</w:t>
            </w:r>
          </w:p>
        </w:tc>
      </w:tr>
      <w:tr w:rsidR="00B95F62" w:rsidRPr="006F2151" w:rsidTr="005D6C34">
        <w:tc>
          <w:tcPr>
            <w:tcW w:w="343" w:type="pct"/>
            <w:tcBorders>
              <w:top w:val="nil"/>
              <w:left w:val="single" w:sz="4" w:space="0" w:color="auto"/>
              <w:bottom w:val="nil"/>
              <w:right w:val="single" w:sz="4" w:space="0" w:color="auto"/>
            </w:tcBorders>
            <w:hideMark/>
          </w:tcPr>
          <w:p w:rsidR="00B95F62" w:rsidRPr="006F2151" w:rsidRDefault="00B95F62" w:rsidP="00206576">
            <w:pPr>
              <w:pStyle w:val="aff0"/>
              <w:tabs>
                <w:tab w:val="left" w:pos="9356"/>
              </w:tabs>
              <w:rPr>
                <w:sz w:val="24"/>
                <w:szCs w:val="24"/>
              </w:rPr>
            </w:pPr>
            <w:r w:rsidRPr="006F2151">
              <w:rPr>
                <w:sz w:val="24"/>
                <w:szCs w:val="24"/>
              </w:rPr>
              <w:t>15</w:t>
            </w:r>
          </w:p>
        </w:tc>
        <w:tc>
          <w:tcPr>
            <w:tcW w:w="1368"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Straight-run naphtha</w:t>
            </w:r>
          </w:p>
        </w:tc>
        <w:tc>
          <w:tcPr>
            <w:tcW w:w="1655"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Straight-run naphtha</w:t>
            </w:r>
          </w:p>
        </w:tc>
        <w:tc>
          <w:tcPr>
            <w:tcW w:w="722"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thousand tons</w:t>
            </w:r>
          </w:p>
        </w:tc>
        <w:tc>
          <w:tcPr>
            <w:tcW w:w="913"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jc w:val="center"/>
              <w:rPr>
                <w:sz w:val="24"/>
                <w:szCs w:val="24"/>
              </w:rPr>
            </w:pPr>
            <w:r w:rsidRPr="006F2151">
              <w:rPr>
                <w:sz w:val="24"/>
                <w:szCs w:val="24"/>
              </w:rPr>
              <w:t>IN</w:t>
            </w:r>
          </w:p>
        </w:tc>
      </w:tr>
      <w:tr w:rsidR="00B95F62" w:rsidRPr="006F2151" w:rsidTr="005D6C34">
        <w:tc>
          <w:tcPr>
            <w:tcW w:w="343" w:type="pct"/>
            <w:tcBorders>
              <w:top w:val="nil"/>
              <w:left w:val="single" w:sz="4" w:space="0" w:color="auto"/>
              <w:bottom w:val="nil"/>
              <w:right w:val="single" w:sz="4" w:space="0" w:color="auto"/>
            </w:tcBorders>
            <w:hideMark/>
          </w:tcPr>
          <w:p w:rsidR="00B95F62" w:rsidRPr="006F2151" w:rsidRDefault="00B95F62" w:rsidP="00206576">
            <w:pPr>
              <w:pStyle w:val="aff0"/>
              <w:tabs>
                <w:tab w:val="left" w:pos="9356"/>
              </w:tabs>
              <w:rPr>
                <w:sz w:val="24"/>
                <w:szCs w:val="24"/>
              </w:rPr>
            </w:pPr>
            <w:r w:rsidRPr="006F2151">
              <w:rPr>
                <w:sz w:val="24"/>
                <w:szCs w:val="24"/>
              </w:rPr>
              <w:t>16</w:t>
            </w:r>
          </w:p>
        </w:tc>
        <w:tc>
          <w:tcPr>
            <w:tcW w:w="1368"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Propane and butane liquefied</w:t>
            </w:r>
          </w:p>
        </w:tc>
        <w:tc>
          <w:tcPr>
            <w:tcW w:w="1655"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outlineLvl w:val="0"/>
              <w:rPr>
                <w:sz w:val="24"/>
                <w:szCs w:val="24"/>
                <w:lang w:eastAsia="ru-RU"/>
              </w:rPr>
            </w:pPr>
            <w:r w:rsidRPr="006F2151">
              <w:rPr>
                <w:sz w:val="24"/>
                <w:szCs w:val="24"/>
                <w:lang w:eastAsia="ru-RU"/>
              </w:rPr>
              <w:t>Propane and butane liquefied</w:t>
            </w:r>
          </w:p>
        </w:tc>
        <w:tc>
          <w:tcPr>
            <w:tcW w:w="722"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thousand tons</w:t>
            </w:r>
          </w:p>
        </w:tc>
        <w:tc>
          <w:tcPr>
            <w:tcW w:w="913"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jc w:val="center"/>
              <w:rPr>
                <w:sz w:val="24"/>
                <w:szCs w:val="24"/>
              </w:rPr>
            </w:pPr>
            <w:r w:rsidRPr="006F2151">
              <w:rPr>
                <w:sz w:val="24"/>
                <w:szCs w:val="24"/>
              </w:rPr>
              <w:t>IN</w:t>
            </w:r>
          </w:p>
        </w:tc>
      </w:tr>
      <w:tr w:rsidR="00B95F62" w:rsidRPr="006F2151" w:rsidTr="005D6C34">
        <w:tc>
          <w:tcPr>
            <w:tcW w:w="343" w:type="pct"/>
            <w:tcBorders>
              <w:top w:val="nil"/>
              <w:left w:val="single" w:sz="4" w:space="0" w:color="auto"/>
              <w:bottom w:val="nil"/>
              <w:right w:val="single" w:sz="4" w:space="0" w:color="auto"/>
            </w:tcBorders>
            <w:hideMark/>
          </w:tcPr>
          <w:p w:rsidR="00B95F62" w:rsidRPr="006F2151" w:rsidRDefault="00B95F62" w:rsidP="00206576">
            <w:pPr>
              <w:pStyle w:val="aff0"/>
              <w:tabs>
                <w:tab w:val="left" w:pos="9356"/>
              </w:tabs>
              <w:rPr>
                <w:sz w:val="24"/>
                <w:szCs w:val="24"/>
              </w:rPr>
            </w:pPr>
            <w:r w:rsidRPr="006F2151">
              <w:rPr>
                <w:sz w:val="24"/>
                <w:szCs w:val="24"/>
              </w:rPr>
              <w:t>17</w:t>
            </w:r>
          </w:p>
        </w:tc>
        <w:tc>
          <w:tcPr>
            <w:tcW w:w="1368"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outlineLvl w:val="0"/>
              <w:rPr>
                <w:sz w:val="24"/>
                <w:szCs w:val="24"/>
                <w:lang w:eastAsia="ru-RU"/>
              </w:rPr>
            </w:pPr>
            <w:r w:rsidRPr="006F2151">
              <w:rPr>
                <w:sz w:val="24"/>
                <w:szCs w:val="24"/>
                <w:lang w:eastAsia="ru-RU"/>
              </w:rPr>
              <w:t>Aviation gasoline</w:t>
            </w:r>
          </w:p>
        </w:tc>
        <w:tc>
          <w:tcPr>
            <w:tcW w:w="1655"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outlineLvl w:val="0"/>
              <w:rPr>
                <w:sz w:val="24"/>
                <w:szCs w:val="24"/>
                <w:lang w:eastAsia="ru-RU"/>
              </w:rPr>
            </w:pPr>
            <w:r w:rsidRPr="006F2151">
              <w:rPr>
                <w:sz w:val="24"/>
                <w:szCs w:val="24"/>
                <w:lang w:eastAsia="ru-RU"/>
              </w:rPr>
              <w:t>Aviation gasoline (distillation temperature - 30-220 degrees Celsius) for aviation piston engines</w:t>
            </w:r>
          </w:p>
        </w:tc>
        <w:tc>
          <w:tcPr>
            <w:tcW w:w="722"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outlineLvl w:val="0"/>
              <w:rPr>
                <w:sz w:val="24"/>
                <w:szCs w:val="24"/>
                <w:lang w:eastAsia="ru-RU"/>
              </w:rPr>
            </w:pPr>
            <w:r w:rsidRPr="006F2151">
              <w:rPr>
                <w:sz w:val="24"/>
                <w:szCs w:val="24"/>
                <w:lang w:eastAsia="ru-RU"/>
              </w:rPr>
              <w:t>thousand tons</w:t>
            </w:r>
          </w:p>
        </w:tc>
        <w:tc>
          <w:tcPr>
            <w:tcW w:w="913"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jc w:val="center"/>
              <w:outlineLvl w:val="0"/>
              <w:rPr>
                <w:sz w:val="24"/>
                <w:szCs w:val="24"/>
                <w:lang w:eastAsia="ru-RU"/>
              </w:rPr>
            </w:pPr>
            <w:r w:rsidRPr="006F2151">
              <w:rPr>
                <w:sz w:val="24"/>
                <w:szCs w:val="24"/>
                <w:lang w:eastAsia="ru-RU"/>
              </w:rPr>
              <w:t>IN</w:t>
            </w:r>
          </w:p>
        </w:tc>
      </w:tr>
      <w:tr w:rsidR="00B95F62" w:rsidRPr="006F2151" w:rsidTr="005D6C34">
        <w:tc>
          <w:tcPr>
            <w:tcW w:w="343" w:type="pct"/>
            <w:tcBorders>
              <w:top w:val="nil"/>
              <w:left w:val="single" w:sz="4" w:space="0" w:color="auto"/>
              <w:bottom w:val="nil"/>
              <w:right w:val="single" w:sz="4" w:space="0" w:color="auto"/>
            </w:tcBorders>
            <w:hideMark/>
          </w:tcPr>
          <w:p w:rsidR="00B95F62" w:rsidRPr="006F2151" w:rsidRDefault="00B95F62" w:rsidP="00206576">
            <w:pPr>
              <w:pStyle w:val="aff0"/>
              <w:tabs>
                <w:tab w:val="left" w:pos="9356"/>
              </w:tabs>
              <w:rPr>
                <w:sz w:val="24"/>
                <w:szCs w:val="24"/>
              </w:rPr>
            </w:pPr>
            <w:r w:rsidRPr="006F2151">
              <w:rPr>
                <w:sz w:val="24"/>
                <w:szCs w:val="24"/>
              </w:rPr>
              <w:t>18</w:t>
            </w:r>
          </w:p>
        </w:tc>
        <w:tc>
          <w:tcPr>
            <w:tcW w:w="1368"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outlineLvl w:val="0"/>
              <w:rPr>
                <w:sz w:val="24"/>
                <w:szCs w:val="24"/>
                <w:lang w:eastAsia="ru-RU"/>
              </w:rPr>
            </w:pPr>
            <w:r w:rsidRPr="006F2151">
              <w:rPr>
                <w:sz w:val="24"/>
                <w:szCs w:val="24"/>
                <w:lang w:eastAsia="ru-RU"/>
              </w:rPr>
              <w:t>Motor gasoline</w:t>
            </w:r>
          </w:p>
        </w:tc>
        <w:tc>
          <w:tcPr>
            <w:tcW w:w="1655"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outlineLvl w:val="0"/>
              <w:rPr>
                <w:sz w:val="24"/>
                <w:szCs w:val="24"/>
                <w:lang w:eastAsia="ru-RU"/>
              </w:rPr>
            </w:pPr>
            <w:r w:rsidRPr="006F2151">
              <w:rPr>
                <w:sz w:val="24"/>
                <w:szCs w:val="24"/>
                <w:lang w:eastAsia="ru-RU"/>
              </w:rPr>
              <w:t>Motor gasoline of all brands (distillation temperature - 30-220 degrees Celsius) for engines with spark ignition, with a lead content of not more than 0.013 g / l, without TEL or TML additives</w:t>
            </w:r>
          </w:p>
        </w:tc>
        <w:tc>
          <w:tcPr>
            <w:tcW w:w="722"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outlineLvl w:val="0"/>
              <w:rPr>
                <w:sz w:val="24"/>
                <w:szCs w:val="24"/>
                <w:lang w:eastAsia="ru-RU"/>
              </w:rPr>
            </w:pPr>
            <w:r w:rsidRPr="006F2151">
              <w:rPr>
                <w:sz w:val="24"/>
                <w:szCs w:val="24"/>
                <w:lang w:eastAsia="ru-RU"/>
              </w:rPr>
              <w:t>thousand tons</w:t>
            </w:r>
          </w:p>
        </w:tc>
        <w:tc>
          <w:tcPr>
            <w:tcW w:w="913"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jc w:val="center"/>
              <w:outlineLvl w:val="0"/>
              <w:rPr>
                <w:sz w:val="24"/>
                <w:szCs w:val="24"/>
                <w:lang w:eastAsia="ru-RU"/>
              </w:rPr>
            </w:pPr>
            <w:r w:rsidRPr="006F2151">
              <w:rPr>
                <w:sz w:val="24"/>
                <w:szCs w:val="24"/>
                <w:lang w:eastAsia="ru-RU"/>
              </w:rPr>
              <w:t>IN</w:t>
            </w:r>
          </w:p>
        </w:tc>
      </w:tr>
      <w:tr w:rsidR="00B95F62" w:rsidRPr="006F2151" w:rsidTr="005D6C34">
        <w:tc>
          <w:tcPr>
            <w:tcW w:w="343" w:type="pct"/>
            <w:tcBorders>
              <w:top w:val="nil"/>
              <w:left w:val="single" w:sz="4" w:space="0" w:color="auto"/>
              <w:bottom w:val="nil"/>
              <w:right w:val="single" w:sz="4" w:space="0" w:color="auto"/>
            </w:tcBorders>
            <w:hideMark/>
          </w:tcPr>
          <w:p w:rsidR="00B95F62" w:rsidRPr="006F2151" w:rsidRDefault="00B95F62" w:rsidP="00206576">
            <w:pPr>
              <w:pStyle w:val="aff0"/>
              <w:tabs>
                <w:tab w:val="left" w:pos="9356"/>
              </w:tabs>
              <w:rPr>
                <w:sz w:val="24"/>
                <w:szCs w:val="24"/>
              </w:rPr>
            </w:pPr>
            <w:r w:rsidRPr="006F2151">
              <w:rPr>
                <w:sz w:val="24"/>
                <w:szCs w:val="24"/>
              </w:rPr>
              <w:t>19</w:t>
            </w:r>
          </w:p>
        </w:tc>
        <w:tc>
          <w:tcPr>
            <w:tcW w:w="1368"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outlineLvl w:val="0"/>
              <w:rPr>
                <w:sz w:val="24"/>
                <w:szCs w:val="24"/>
                <w:lang w:eastAsia="ru-RU"/>
              </w:rPr>
            </w:pPr>
            <w:r w:rsidRPr="006F2151">
              <w:rPr>
                <w:sz w:val="24"/>
                <w:szCs w:val="24"/>
                <w:lang w:eastAsia="ru-RU"/>
              </w:rPr>
              <w:t>Jet fuel type gasoline</w:t>
            </w:r>
          </w:p>
        </w:tc>
        <w:tc>
          <w:tcPr>
            <w:tcW w:w="1655"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Jet fuel type gasoline</w:t>
            </w:r>
          </w:p>
        </w:tc>
        <w:tc>
          <w:tcPr>
            <w:tcW w:w="722"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 xml:space="preserve">thousand </w:t>
            </w:r>
            <w:r w:rsidRPr="006F2151">
              <w:rPr>
                <w:sz w:val="24"/>
                <w:szCs w:val="24"/>
              </w:rPr>
              <w:lastRenderedPageBreak/>
              <w:t>tons</w:t>
            </w:r>
          </w:p>
        </w:tc>
        <w:tc>
          <w:tcPr>
            <w:tcW w:w="913"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jc w:val="center"/>
              <w:rPr>
                <w:sz w:val="24"/>
                <w:szCs w:val="24"/>
              </w:rPr>
            </w:pPr>
            <w:r w:rsidRPr="006F2151">
              <w:rPr>
                <w:sz w:val="24"/>
                <w:szCs w:val="24"/>
              </w:rPr>
              <w:lastRenderedPageBreak/>
              <w:t>IN</w:t>
            </w:r>
          </w:p>
        </w:tc>
      </w:tr>
      <w:tr w:rsidR="00B95F62" w:rsidRPr="006F2151" w:rsidTr="005D6C34">
        <w:tc>
          <w:tcPr>
            <w:tcW w:w="343" w:type="pct"/>
            <w:tcBorders>
              <w:top w:val="nil"/>
              <w:left w:val="single" w:sz="4" w:space="0" w:color="auto"/>
              <w:bottom w:val="nil"/>
              <w:right w:val="single" w:sz="4" w:space="0" w:color="auto"/>
            </w:tcBorders>
            <w:hideMark/>
          </w:tcPr>
          <w:p w:rsidR="00B95F62" w:rsidRPr="006F2151" w:rsidRDefault="00B95F62" w:rsidP="00206576">
            <w:pPr>
              <w:pStyle w:val="aff0"/>
              <w:tabs>
                <w:tab w:val="left" w:pos="9356"/>
              </w:tabs>
              <w:rPr>
                <w:sz w:val="24"/>
                <w:szCs w:val="24"/>
              </w:rPr>
            </w:pPr>
            <w:r w:rsidRPr="006F2151">
              <w:rPr>
                <w:sz w:val="24"/>
                <w:szCs w:val="24"/>
              </w:rPr>
              <w:t>20</w:t>
            </w:r>
          </w:p>
        </w:tc>
        <w:tc>
          <w:tcPr>
            <w:tcW w:w="1368"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outlineLvl w:val="0"/>
              <w:rPr>
                <w:sz w:val="24"/>
                <w:szCs w:val="24"/>
                <w:lang w:eastAsia="ru-RU"/>
              </w:rPr>
            </w:pPr>
            <w:r w:rsidRPr="006F2151">
              <w:rPr>
                <w:sz w:val="24"/>
                <w:szCs w:val="24"/>
                <w:lang w:eastAsia="ru-RU"/>
              </w:rPr>
              <w:t>Jet fuel like kerosene</w:t>
            </w:r>
          </w:p>
        </w:tc>
        <w:tc>
          <w:tcPr>
            <w:tcW w:w="1655"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Jet fuel like kerosene</w:t>
            </w:r>
          </w:p>
        </w:tc>
        <w:tc>
          <w:tcPr>
            <w:tcW w:w="722"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thousand tons</w:t>
            </w:r>
          </w:p>
        </w:tc>
        <w:tc>
          <w:tcPr>
            <w:tcW w:w="913"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jc w:val="center"/>
              <w:rPr>
                <w:sz w:val="24"/>
                <w:szCs w:val="24"/>
              </w:rPr>
            </w:pPr>
            <w:r w:rsidRPr="006F2151">
              <w:rPr>
                <w:sz w:val="24"/>
                <w:szCs w:val="24"/>
              </w:rPr>
              <w:t>IN</w:t>
            </w:r>
          </w:p>
        </w:tc>
      </w:tr>
      <w:tr w:rsidR="00B95F62" w:rsidRPr="006F2151" w:rsidTr="005D6C34">
        <w:tc>
          <w:tcPr>
            <w:tcW w:w="343" w:type="pct"/>
            <w:tcBorders>
              <w:top w:val="nil"/>
              <w:left w:val="single" w:sz="4" w:space="0" w:color="auto"/>
              <w:bottom w:val="nil"/>
              <w:right w:val="single" w:sz="4" w:space="0" w:color="auto"/>
            </w:tcBorders>
            <w:hideMark/>
          </w:tcPr>
          <w:p w:rsidR="00B95F62" w:rsidRPr="006F2151" w:rsidRDefault="00B95F62" w:rsidP="00206576">
            <w:pPr>
              <w:pStyle w:val="aff0"/>
              <w:tabs>
                <w:tab w:val="left" w:pos="9356"/>
              </w:tabs>
              <w:rPr>
                <w:sz w:val="24"/>
                <w:szCs w:val="24"/>
              </w:rPr>
            </w:pPr>
            <w:r w:rsidRPr="006F2151">
              <w:rPr>
                <w:sz w:val="24"/>
                <w:szCs w:val="24"/>
              </w:rPr>
              <w:t>21</w:t>
            </w:r>
          </w:p>
        </w:tc>
        <w:tc>
          <w:tcPr>
            <w:tcW w:w="1368"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outlineLvl w:val="0"/>
              <w:rPr>
                <w:sz w:val="24"/>
                <w:szCs w:val="24"/>
                <w:lang w:eastAsia="ru-RU"/>
              </w:rPr>
            </w:pPr>
            <w:r w:rsidRPr="006F2151">
              <w:rPr>
                <w:sz w:val="24"/>
                <w:szCs w:val="24"/>
                <w:lang w:eastAsia="ru-RU"/>
              </w:rPr>
              <w:t>Kerosene</w:t>
            </w:r>
          </w:p>
        </w:tc>
        <w:tc>
          <w:tcPr>
            <w:tcW w:w="1655"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Kerosene</w:t>
            </w:r>
          </w:p>
        </w:tc>
        <w:tc>
          <w:tcPr>
            <w:tcW w:w="722"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thousand tons</w:t>
            </w:r>
          </w:p>
        </w:tc>
        <w:tc>
          <w:tcPr>
            <w:tcW w:w="913"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jc w:val="center"/>
              <w:rPr>
                <w:sz w:val="24"/>
                <w:szCs w:val="24"/>
              </w:rPr>
            </w:pPr>
            <w:r w:rsidRPr="006F2151">
              <w:rPr>
                <w:sz w:val="24"/>
                <w:szCs w:val="24"/>
              </w:rPr>
              <w:t>IN</w:t>
            </w:r>
          </w:p>
        </w:tc>
      </w:tr>
      <w:tr w:rsidR="00B95F62" w:rsidRPr="006F2151" w:rsidTr="005D6C34">
        <w:tc>
          <w:tcPr>
            <w:tcW w:w="343" w:type="pct"/>
            <w:tcBorders>
              <w:top w:val="nil"/>
              <w:left w:val="single" w:sz="4" w:space="0" w:color="auto"/>
              <w:bottom w:val="nil"/>
              <w:right w:val="single" w:sz="4" w:space="0" w:color="auto"/>
            </w:tcBorders>
            <w:hideMark/>
          </w:tcPr>
          <w:p w:rsidR="00B95F62" w:rsidRPr="006F2151" w:rsidRDefault="00B95F62" w:rsidP="00206576">
            <w:pPr>
              <w:pStyle w:val="aff0"/>
              <w:tabs>
                <w:tab w:val="left" w:pos="9356"/>
              </w:tabs>
              <w:rPr>
                <w:sz w:val="24"/>
                <w:szCs w:val="24"/>
              </w:rPr>
            </w:pPr>
            <w:r w:rsidRPr="006F2151">
              <w:rPr>
                <w:sz w:val="24"/>
                <w:szCs w:val="24"/>
              </w:rPr>
              <w:t>22</w:t>
            </w:r>
          </w:p>
        </w:tc>
        <w:tc>
          <w:tcPr>
            <w:tcW w:w="1368"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outlineLvl w:val="0"/>
              <w:rPr>
                <w:sz w:val="24"/>
                <w:szCs w:val="24"/>
                <w:lang w:eastAsia="ru-RU"/>
              </w:rPr>
            </w:pPr>
            <w:r w:rsidRPr="006F2151">
              <w:rPr>
                <w:sz w:val="24"/>
                <w:szCs w:val="24"/>
                <w:lang w:eastAsia="ru-RU"/>
              </w:rPr>
              <w:t>Diesel fuel for transport</w:t>
            </w:r>
          </w:p>
        </w:tc>
        <w:tc>
          <w:tcPr>
            <w:tcW w:w="1655"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Diesel fuel summer, winter (distillation temperature 180-380 degrees Celsius) for road and rail transport</w:t>
            </w:r>
          </w:p>
        </w:tc>
        <w:tc>
          <w:tcPr>
            <w:tcW w:w="722"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thousand tons</w:t>
            </w:r>
          </w:p>
        </w:tc>
        <w:tc>
          <w:tcPr>
            <w:tcW w:w="913"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jc w:val="center"/>
              <w:rPr>
                <w:sz w:val="24"/>
                <w:szCs w:val="24"/>
              </w:rPr>
            </w:pPr>
            <w:r w:rsidRPr="006F2151">
              <w:rPr>
                <w:sz w:val="24"/>
                <w:szCs w:val="24"/>
              </w:rPr>
              <w:t>IN</w:t>
            </w:r>
          </w:p>
        </w:tc>
      </w:tr>
      <w:tr w:rsidR="00B95F62" w:rsidRPr="006F2151" w:rsidTr="005D6C34">
        <w:tc>
          <w:tcPr>
            <w:tcW w:w="343" w:type="pct"/>
            <w:tcBorders>
              <w:top w:val="nil"/>
              <w:left w:val="single" w:sz="4" w:space="0" w:color="auto"/>
              <w:bottom w:val="nil"/>
              <w:right w:val="single" w:sz="4" w:space="0" w:color="auto"/>
            </w:tcBorders>
            <w:hideMark/>
          </w:tcPr>
          <w:p w:rsidR="00B95F62" w:rsidRPr="006F2151" w:rsidRDefault="00B95F62" w:rsidP="00206576">
            <w:pPr>
              <w:pStyle w:val="aff0"/>
              <w:tabs>
                <w:tab w:val="left" w:pos="9356"/>
              </w:tabs>
              <w:rPr>
                <w:sz w:val="24"/>
                <w:szCs w:val="24"/>
              </w:rPr>
            </w:pPr>
            <w:r w:rsidRPr="006F2151">
              <w:rPr>
                <w:sz w:val="24"/>
                <w:szCs w:val="24"/>
              </w:rPr>
              <w:t>23</w:t>
            </w:r>
          </w:p>
        </w:tc>
        <w:tc>
          <w:tcPr>
            <w:tcW w:w="1368"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outlineLvl w:val="0"/>
              <w:rPr>
                <w:sz w:val="24"/>
                <w:szCs w:val="24"/>
                <w:lang w:eastAsia="ru-RU"/>
              </w:rPr>
            </w:pPr>
            <w:r w:rsidRPr="006F2151">
              <w:rPr>
                <w:sz w:val="24"/>
                <w:szCs w:val="24"/>
                <w:lang w:eastAsia="ru-RU"/>
              </w:rPr>
              <w:t>Heating and other gas oils</w:t>
            </w:r>
          </w:p>
        </w:tc>
        <w:tc>
          <w:tcPr>
            <w:tcW w:w="1655"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Fuel oil</w:t>
            </w:r>
          </w:p>
          <w:p w:rsidR="00B95F62" w:rsidRPr="006F2151" w:rsidRDefault="00B95F62" w:rsidP="00F373B8">
            <w:pPr>
              <w:pStyle w:val="aff0"/>
              <w:tabs>
                <w:tab w:val="left" w:pos="9356"/>
              </w:tabs>
              <w:rPr>
                <w:sz w:val="24"/>
                <w:szCs w:val="24"/>
              </w:rPr>
            </w:pPr>
            <w:r w:rsidRPr="006F2151">
              <w:rPr>
                <w:sz w:val="24"/>
                <w:szCs w:val="24"/>
              </w:rPr>
              <w:t>Vacuum gas oil</w:t>
            </w:r>
          </w:p>
          <w:p w:rsidR="00B95F62" w:rsidRPr="006F2151" w:rsidRDefault="00B95F62" w:rsidP="00F373B8">
            <w:pPr>
              <w:pStyle w:val="aff0"/>
              <w:tabs>
                <w:tab w:val="left" w:pos="9356"/>
              </w:tabs>
              <w:rPr>
                <w:sz w:val="24"/>
                <w:szCs w:val="24"/>
              </w:rPr>
            </w:pPr>
            <w:r w:rsidRPr="006F2151">
              <w:rPr>
                <w:sz w:val="24"/>
                <w:szCs w:val="24"/>
              </w:rPr>
              <w:t>Heavy petroleum distillates (gas oils) (distillation temperature 180-380 degrees Celsius) used for heating and steam production</w:t>
            </w:r>
          </w:p>
        </w:tc>
        <w:tc>
          <w:tcPr>
            <w:tcW w:w="722"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thousand tons</w:t>
            </w:r>
          </w:p>
          <w:p w:rsidR="00B95F62" w:rsidRPr="006F2151" w:rsidRDefault="00B95F62" w:rsidP="00F373B8">
            <w:pPr>
              <w:pStyle w:val="aff0"/>
              <w:tabs>
                <w:tab w:val="left" w:pos="9356"/>
              </w:tabs>
              <w:rPr>
                <w:sz w:val="24"/>
                <w:szCs w:val="24"/>
              </w:rPr>
            </w:pPr>
            <w:r w:rsidRPr="006F2151">
              <w:rPr>
                <w:sz w:val="24"/>
                <w:szCs w:val="24"/>
              </w:rPr>
              <w:t>thousand tons</w:t>
            </w:r>
          </w:p>
          <w:p w:rsidR="00B95F62" w:rsidRPr="006F2151" w:rsidRDefault="00B95F62" w:rsidP="00F373B8">
            <w:pPr>
              <w:pStyle w:val="aff0"/>
              <w:tabs>
                <w:tab w:val="left" w:pos="9356"/>
              </w:tabs>
              <w:rPr>
                <w:sz w:val="24"/>
                <w:szCs w:val="24"/>
              </w:rPr>
            </w:pPr>
            <w:r w:rsidRPr="006F2151">
              <w:rPr>
                <w:sz w:val="24"/>
                <w:szCs w:val="24"/>
              </w:rPr>
              <w:t>thousand tons</w:t>
            </w:r>
          </w:p>
        </w:tc>
        <w:tc>
          <w:tcPr>
            <w:tcW w:w="913"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jc w:val="center"/>
              <w:rPr>
                <w:sz w:val="24"/>
                <w:szCs w:val="24"/>
              </w:rPr>
            </w:pPr>
            <w:r w:rsidRPr="006F2151">
              <w:rPr>
                <w:sz w:val="24"/>
                <w:szCs w:val="24"/>
              </w:rPr>
              <w:t>IN</w:t>
            </w:r>
          </w:p>
          <w:p w:rsidR="00B95F62" w:rsidRPr="006F2151" w:rsidRDefault="00B95F62" w:rsidP="00F373B8">
            <w:pPr>
              <w:pStyle w:val="aff0"/>
              <w:tabs>
                <w:tab w:val="left" w:pos="9356"/>
              </w:tabs>
              <w:jc w:val="center"/>
              <w:rPr>
                <w:sz w:val="24"/>
                <w:szCs w:val="24"/>
              </w:rPr>
            </w:pPr>
            <w:r w:rsidRPr="006F2151">
              <w:rPr>
                <w:sz w:val="24"/>
                <w:szCs w:val="24"/>
              </w:rPr>
              <w:t>IN</w:t>
            </w:r>
          </w:p>
          <w:p w:rsidR="00B95F62" w:rsidRPr="006F2151" w:rsidRDefault="00B95F62" w:rsidP="00F373B8">
            <w:pPr>
              <w:pStyle w:val="aff0"/>
              <w:tabs>
                <w:tab w:val="left" w:pos="9356"/>
              </w:tabs>
              <w:jc w:val="center"/>
              <w:rPr>
                <w:sz w:val="24"/>
                <w:szCs w:val="24"/>
              </w:rPr>
            </w:pPr>
            <w:r w:rsidRPr="006F2151">
              <w:rPr>
                <w:sz w:val="24"/>
                <w:szCs w:val="24"/>
              </w:rPr>
              <w:t>IN</w:t>
            </w:r>
          </w:p>
        </w:tc>
      </w:tr>
      <w:tr w:rsidR="00B95F62" w:rsidRPr="006F2151" w:rsidTr="005D6C34">
        <w:tc>
          <w:tcPr>
            <w:tcW w:w="343" w:type="pct"/>
            <w:tcBorders>
              <w:top w:val="nil"/>
              <w:left w:val="single" w:sz="4" w:space="0" w:color="auto"/>
              <w:bottom w:val="nil"/>
              <w:right w:val="single" w:sz="4" w:space="0" w:color="auto"/>
            </w:tcBorders>
          </w:tcPr>
          <w:p w:rsidR="00B95F62" w:rsidRPr="006F2151" w:rsidRDefault="00B95F62" w:rsidP="00206576">
            <w:pPr>
              <w:pStyle w:val="aff0"/>
              <w:tabs>
                <w:tab w:val="left" w:pos="9356"/>
              </w:tabs>
              <w:rPr>
                <w:sz w:val="24"/>
                <w:szCs w:val="24"/>
              </w:rPr>
            </w:pPr>
          </w:p>
          <w:p w:rsidR="00B95F62" w:rsidRPr="006F2151" w:rsidRDefault="00B95F62" w:rsidP="00206576">
            <w:pPr>
              <w:pStyle w:val="aff0"/>
              <w:tabs>
                <w:tab w:val="left" w:pos="9356"/>
              </w:tabs>
              <w:rPr>
                <w:sz w:val="24"/>
                <w:szCs w:val="24"/>
              </w:rPr>
            </w:pPr>
          </w:p>
          <w:p w:rsidR="00B95F62" w:rsidRPr="006F2151" w:rsidRDefault="00B95F62" w:rsidP="00206576">
            <w:pPr>
              <w:pStyle w:val="aff0"/>
              <w:tabs>
                <w:tab w:val="left" w:pos="9356"/>
              </w:tabs>
              <w:rPr>
                <w:sz w:val="24"/>
                <w:szCs w:val="24"/>
              </w:rPr>
            </w:pPr>
          </w:p>
          <w:p w:rsidR="00B95F62" w:rsidRPr="006F2151" w:rsidRDefault="00B95F62" w:rsidP="00206576">
            <w:pPr>
              <w:pStyle w:val="aff0"/>
              <w:tabs>
                <w:tab w:val="left" w:pos="9356"/>
              </w:tabs>
              <w:rPr>
                <w:sz w:val="24"/>
                <w:szCs w:val="24"/>
              </w:rPr>
            </w:pPr>
            <w:r w:rsidRPr="006F2151">
              <w:rPr>
                <w:sz w:val="24"/>
                <w:szCs w:val="24"/>
              </w:rPr>
              <w:t>24</w:t>
            </w:r>
          </w:p>
          <w:p w:rsidR="00B95F62" w:rsidRPr="006F2151" w:rsidRDefault="00B95F62" w:rsidP="00206576">
            <w:pPr>
              <w:pStyle w:val="aff0"/>
              <w:tabs>
                <w:tab w:val="left" w:pos="9356"/>
              </w:tabs>
              <w:rPr>
                <w:sz w:val="24"/>
                <w:szCs w:val="24"/>
              </w:rPr>
            </w:pPr>
          </w:p>
          <w:p w:rsidR="00B95F62" w:rsidRPr="006F2151" w:rsidRDefault="00B95F62" w:rsidP="00206576">
            <w:pPr>
              <w:pStyle w:val="aff0"/>
              <w:tabs>
                <w:tab w:val="left" w:pos="9356"/>
              </w:tabs>
              <w:rPr>
                <w:sz w:val="24"/>
                <w:szCs w:val="24"/>
              </w:rPr>
            </w:pPr>
          </w:p>
          <w:p w:rsidR="00B95F62" w:rsidRPr="006F2151" w:rsidRDefault="00B95F62" w:rsidP="00206576">
            <w:pPr>
              <w:pStyle w:val="aff0"/>
              <w:tabs>
                <w:tab w:val="left" w:pos="9356"/>
              </w:tabs>
              <w:rPr>
                <w:sz w:val="24"/>
                <w:szCs w:val="24"/>
              </w:rPr>
            </w:pPr>
          </w:p>
          <w:p w:rsidR="00B95F62" w:rsidRPr="006F2151" w:rsidRDefault="00B95F62" w:rsidP="00206576">
            <w:pPr>
              <w:pStyle w:val="aff0"/>
              <w:tabs>
                <w:tab w:val="left" w:pos="9356"/>
              </w:tabs>
              <w:rPr>
                <w:sz w:val="24"/>
                <w:szCs w:val="24"/>
              </w:rPr>
            </w:pPr>
            <w:r w:rsidRPr="006F2151">
              <w:rPr>
                <w:sz w:val="24"/>
                <w:szCs w:val="24"/>
              </w:rPr>
              <w:t>25</w:t>
            </w:r>
          </w:p>
        </w:tc>
        <w:tc>
          <w:tcPr>
            <w:tcW w:w="1368"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outlineLvl w:val="0"/>
              <w:rPr>
                <w:sz w:val="24"/>
                <w:szCs w:val="24"/>
                <w:lang w:eastAsia="ru-RU"/>
              </w:rPr>
            </w:pPr>
            <w:r w:rsidRPr="006F2151">
              <w:rPr>
                <w:sz w:val="24"/>
                <w:szCs w:val="24"/>
                <w:lang w:eastAsia="ru-RU"/>
              </w:rPr>
              <w:t>Oil liquid fuel (fuel oil):</w:t>
            </w:r>
          </w:p>
          <w:p w:rsidR="00B95F62" w:rsidRPr="006F2151" w:rsidRDefault="00B95F62" w:rsidP="00F373B8">
            <w:pPr>
              <w:pStyle w:val="aff0"/>
              <w:tabs>
                <w:tab w:val="left" w:pos="9356"/>
              </w:tabs>
              <w:rPr>
                <w:sz w:val="24"/>
                <w:szCs w:val="24"/>
              </w:rPr>
            </w:pPr>
            <w:r w:rsidRPr="006F2151">
              <w:rPr>
                <w:sz w:val="24"/>
                <w:szCs w:val="24"/>
              </w:rPr>
              <w:t>Fuel oil (fuel oil), with a sulfur content of less than 1%</w:t>
            </w:r>
          </w:p>
          <w:p w:rsidR="00B95F62" w:rsidRPr="006F2151" w:rsidRDefault="00B95F62" w:rsidP="00F373B8">
            <w:pPr>
              <w:pStyle w:val="a"/>
              <w:numPr>
                <w:ilvl w:val="0"/>
                <w:numId w:val="0"/>
              </w:numPr>
              <w:tabs>
                <w:tab w:val="left" w:pos="708"/>
              </w:tabs>
              <w:outlineLvl w:val="0"/>
              <w:rPr>
                <w:sz w:val="24"/>
                <w:szCs w:val="24"/>
                <w:lang w:eastAsia="ru-RU"/>
              </w:rPr>
            </w:pPr>
            <w:r w:rsidRPr="006F2151">
              <w:rPr>
                <w:sz w:val="24"/>
                <w:szCs w:val="24"/>
                <w:lang w:eastAsia="ru-RU"/>
              </w:rPr>
              <w:t>Fuel oil (fuel oil), with a sulfur content of more than 1%</w:t>
            </w:r>
          </w:p>
        </w:tc>
        <w:tc>
          <w:tcPr>
            <w:tcW w:w="1655" w:type="pct"/>
            <w:tcBorders>
              <w:top w:val="nil"/>
              <w:left w:val="single" w:sz="4" w:space="0" w:color="auto"/>
              <w:bottom w:val="nil"/>
              <w:right w:val="single" w:sz="4" w:space="0" w:color="auto"/>
            </w:tcBorders>
          </w:tcPr>
          <w:p w:rsidR="00B95F62" w:rsidRPr="006F2151" w:rsidRDefault="00B95F62" w:rsidP="00F373B8">
            <w:pPr>
              <w:pStyle w:val="aff0"/>
              <w:tabs>
                <w:tab w:val="left" w:pos="9356"/>
              </w:tabs>
              <w:rPr>
                <w:sz w:val="24"/>
                <w:szCs w:val="24"/>
              </w:rPr>
            </w:pPr>
          </w:p>
          <w:p w:rsidR="00B95F62" w:rsidRPr="006F2151" w:rsidRDefault="00B95F62" w:rsidP="00F373B8">
            <w:pPr>
              <w:pStyle w:val="aff0"/>
              <w:tabs>
                <w:tab w:val="left" w:pos="9356"/>
              </w:tabs>
              <w:rPr>
                <w:sz w:val="24"/>
                <w:szCs w:val="24"/>
              </w:rPr>
            </w:pPr>
          </w:p>
          <w:p w:rsidR="00B95F62" w:rsidRPr="006F2151" w:rsidRDefault="00B95F62" w:rsidP="00F373B8">
            <w:pPr>
              <w:pStyle w:val="aff0"/>
              <w:tabs>
                <w:tab w:val="left" w:pos="9356"/>
              </w:tabs>
              <w:rPr>
                <w:sz w:val="24"/>
                <w:szCs w:val="24"/>
              </w:rPr>
            </w:pPr>
            <w:r w:rsidRPr="006F2151">
              <w:rPr>
                <w:sz w:val="24"/>
                <w:szCs w:val="24"/>
              </w:rPr>
              <w:t>Fuel oil (fuel oil), with a sulfur content of less than 1%</w:t>
            </w:r>
          </w:p>
          <w:p w:rsidR="00B95F62" w:rsidRPr="006F2151" w:rsidRDefault="00B95F62" w:rsidP="00F373B8">
            <w:pPr>
              <w:pStyle w:val="aff0"/>
              <w:tabs>
                <w:tab w:val="left" w:pos="9356"/>
              </w:tabs>
              <w:rPr>
                <w:sz w:val="24"/>
                <w:szCs w:val="24"/>
              </w:rPr>
            </w:pPr>
          </w:p>
          <w:p w:rsidR="00B95F62" w:rsidRPr="006F2151" w:rsidRDefault="00B95F62" w:rsidP="00F373B8">
            <w:pPr>
              <w:pStyle w:val="aff0"/>
              <w:tabs>
                <w:tab w:val="left" w:pos="9356"/>
              </w:tabs>
              <w:rPr>
                <w:sz w:val="24"/>
                <w:szCs w:val="24"/>
              </w:rPr>
            </w:pPr>
            <w:r w:rsidRPr="006F2151">
              <w:rPr>
                <w:sz w:val="24"/>
                <w:szCs w:val="24"/>
              </w:rPr>
              <w:t>Fuel oil (fuel oil), with a sulfur content of more than 1%</w:t>
            </w:r>
          </w:p>
        </w:tc>
        <w:tc>
          <w:tcPr>
            <w:tcW w:w="722" w:type="pct"/>
            <w:tcBorders>
              <w:top w:val="nil"/>
              <w:left w:val="single" w:sz="4" w:space="0" w:color="auto"/>
              <w:bottom w:val="nil"/>
              <w:right w:val="single" w:sz="4" w:space="0" w:color="auto"/>
            </w:tcBorders>
          </w:tcPr>
          <w:p w:rsidR="00B95F62" w:rsidRPr="006F2151" w:rsidRDefault="00B95F62" w:rsidP="00F373B8">
            <w:pPr>
              <w:pStyle w:val="aff0"/>
              <w:tabs>
                <w:tab w:val="left" w:pos="9356"/>
              </w:tabs>
              <w:rPr>
                <w:sz w:val="24"/>
                <w:szCs w:val="24"/>
              </w:rPr>
            </w:pPr>
          </w:p>
          <w:p w:rsidR="00B95F62" w:rsidRPr="006F2151" w:rsidRDefault="00B95F62" w:rsidP="00F373B8">
            <w:pPr>
              <w:pStyle w:val="aff0"/>
              <w:tabs>
                <w:tab w:val="left" w:pos="9356"/>
              </w:tabs>
              <w:rPr>
                <w:sz w:val="24"/>
                <w:szCs w:val="24"/>
              </w:rPr>
            </w:pPr>
          </w:p>
          <w:p w:rsidR="00B95F62" w:rsidRPr="006F2151" w:rsidRDefault="00B95F62" w:rsidP="00F373B8">
            <w:pPr>
              <w:pStyle w:val="aff0"/>
              <w:tabs>
                <w:tab w:val="left" w:pos="9356"/>
              </w:tabs>
              <w:rPr>
                <w:sz w:val="24"/>
                <w:szCs w:val="24"/>
              </w:rPr>
            </w:pPr>
            <w:r w:rsidRPr="006F2151">
              <w:rPr>
                <w:sz w:val="24"/>
                <w:szCs w:val="24"/>
              </w:rPr>
              <w:t>thousand tons</w:t>
            </w:r>
          </w:p>
          <w:p w:rsidR="00B95F62" w:rsidRPr="006F2151" w:rsidRDefault="00B95F62" w:rsidP="00F373B8">
            <w:pPr>
              <w:pStyle w:val="aff0"/>
              <w:tabs>
                <w:tab w:val="left" w:pos="9356"/>
              </w:tabs>
              <w:rPr>
                <w:sz w:val="24"/>
                <w:szCs w:val="24"/>
              </w:rPr>
            </w:pPr>
          </w:p>
          <w:p w:rsidR="00B95F62" w:rsidRPr="006F2151" w:rsidRDefault="00B95F62" w:rsidP="00F373B8">
            <w:pPr>
              <w:pStyle w:val="aff0"/>
              <w:tabs>
                <w:tab w:val="left" w:pos="9356"/>
              </w:tabs>
              <w:rPr>
                <w:sz w:val="24"/>
                <w:szCs w:val="24"/>
              </w:rPr>
            </w:pPr>
          </w:p>
          <w:p w:rsidR="00B95F62" w:rsidRPr="006F2151" w:rsidRDefault="00B95F62" w:rsidP="00F373B8">
            <w:pPr>
              <w:pStyle w:val="aff0"/>
              <w:tabs>
                <w:tab w:val="left" w:pos="9356"/>
              </w:tabs>
              <w:rPr>
                <w:sz w:val="24"/>
                <w:szCs w:val="24"/>
              </w:rPr>
            </w:pPr>
            <w:r w:rsidRPr="006F2151">
              <w:rPr>
                <w:sz w:val="24"/>
                <w:szCs w:val="24"/>
              </w:rPr>
              <w:t>thousand tons</w:t>
            </w:r>
          </w:p>
        </w:tc>
        <w:tc>
          <w:tcPr>
            <w:tcW w:w="913" w:type="pct"/>
            <w:tcBorders>
              <w:top w:val="nil"/>
              <w:left w:val="single" w:sz="4" w:space="0" w:color="auto"/>
              <w:bottom w:val="nil"/>
              <w:right w:val="single" w:sz="4" w:space="0" w:color="auto"/>
            </w:tcBorders>
          </w:tcPr>
          <w:p w:rsidR="00B95F62" w:rsidRPr="006F2151" w:rsidRDefault="00B95F62" w:rsidP="00F373B8">
            <w:pPr>
              <w:pStyle w:val="aff0"/>
              <w:tabs>
                <w:tab w:val="left" w:pos="9356"/>
              </w:tabs>
              <w:jc w:val="center"/>
              <w:rPr>
                <w:sz w:val="24"/>
                <w:szCs w:val="24"/>
              </w:rPr>
            </w:pPr>
          </w:p>
          <w:p w:rsidR="00B95F62" w:rsidRPr="006F2151" w:rsidRDefault="00B95F62" w:rsidP="00F373B8">
            <w:pPr>
              <w:pStyle w:val="aff0"/>
              <w:tabs>
                <w:tab w:val="left" w:pos="9356"/>
              </w:tabs>
              <w:jc w:val="center"/>
              <w:rPr>
                <w:sz w:val="24"/>
                <w:szCs w:val="24"/>
              </w:rPr>
            </w:pPr>
          </w:p>
          <w:p w:rsidR="00B95F62" w:rsidRPr="006F2151" w:rsidRDefault="00B95F62" w:rsidP="00F373B8">
            <w:pPr>
              <w:pStyle w:val="aff0"/>
              <w:tabs>
                <w:tab w:val="left" w:pos="9356"/>
              </w:tabs>
              <w:jc w:val="center"/>
              <w:rPr>
                <w:sz w:val="24"/>
                <w:szCs w:val="24"/>
              </w:rPr>
            </w:pPr>
            <w:r w:rsidRPr="006F2151">
              <w:rPr>
                <w:sz w:val="24"/>
                <w:szCs w:val="24"/>
              </w:rPr>
              <w:t>IN</w:t>
            </w:r>
          </w:p>
          <w:p w:rsidR="00B95F62" w:rsidRPr="006F2151" w:rsidRDefault="00B95F62" w:rsidP="00F373B8">
            <w:pPr>
              <w:pStyle w:val="aff0"/>
              <w:tabs>
                <w:tab w:val="left" w:pos="9356"/>
              </w:tabs>
              <w:jc w:val="center"/>
              <w:rPr>
                <w:sz w:val="24"/>
                <w:szCs w:val="24"/>
              </w:rPr>
            </w:pPr>
          </w:p>
          <w:p w:rsidR="00B95F62" w:rsidRPr="006F2151" w:rsidRDefault="00B95F62" w:rsidP="00F373B8">
            <w:pPr>
              <w:pStyle w:val="aff0"/>
              <w:tabs>
                <w:tab w:val="left" w:pos="9356"/>
              </w:tabs>
              <w:jc w:val="center"/>
              <w:rPr>
                <w:sz w:val="24"/>
                <w:szCs w:val="24"/>
              </w:rPr>
            </w:pPr>
          </w:p>
          <w:p w:rsidR="00B95F62" w:rsidRPr="006F2151" w:rsidRDefault="00B95F62" w:rsidP="00F373B8">
            <w:pPr>
              <w:pStyle w:val="aff0"/>
              <w:tabs>
                <w:tab w:val="left" w:pos="9356"/>
              </w:tabs>
              <w:jc w:val="center"/>
              <w:rPr>
                <w:sz w:val="24"/>
                <w:szCs w:val="24"/>
              </w:rPr>
            </w:pPr>
            <w:r w:rsidRPr="006F2151">
              <w:rPr>
                <w:sz w:val="24"/>
                <w:szCs w:val="24"/>
              </w:rPr>
              <w:t>IN</w:t>
            </w:r>
          </w:p>
        </w:tc>
      </w:tr>
      <w:tr w:rsidR="00B95F62" w:rsidRPr="006F2151" w:rsidTr="005D6C34">
        <w:tc>
          <w:tcPr>
            <w:tcW w:w="343" w:type="pct"/>
            <w:tcBorders>
              <w:top w:val="nil"/>
              <w:left w:val="single" w:sz="4" w:space="0" w:color="auto"/>
              <w:bottom w:val="nil"/>
              <w:right w:val="single" w:sz="4" w:space="0" w:color="auto"/>
            </w:tcBorders>
            <w:hideMark/>
          </w:tcPr>
          <w:p w:rsidR="00B95F62" w:rsidRPr="006F2151" w:rsidRDefault="00B95F62" w:rsidP="00206576">
            <w:pPr>
              <w:pStyle w:val="aff0"/>
              <w:tabs>
                <w:tab w:val="left" w:pos="9356"/>
              </w:tabs>
              <w:rPr>
                <w:sz w:val="24"/>
                <w:szCs w:val="24"/>
              </w:rPr>
            </w:pPr>
            <w:r w:rsidRPr="006F2151">
              <w:rPr>
                <w:sz w:val="24"/>
                <w:szCs w:val="24"/>
              </w:rPr>
              <w:t>26</w:t>
            </w:r>
          </w:p>
        </w:tc>
        <w:tc>
          <w:tcPr>
            <w:tcW w:w="1368"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outlineLvl w:val="0"/>
              <w:rPr>
                <w:sz w:val="24"/>
                <w:szCs w:val="24"/>
                <w:lang w:eastAsia="ru-RU"/>
              </w:rPr>
            </w:pPr>
            <w:r w:rsidRPr="006F2151">
              <w:rPr>
                <w:sz w:val="24"/>
                <w:szCs w:val="24"/>
                <w:lang w:eastAsia="ru-RU"/>
              </w:rPr>
              <w:t>Petroleum and shale coke</w:t>
            </w:r>
          </w:p>
        </w:tc>
        <w:tc>
          <w:tcPr>
            <w:tcW w:w="1655"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Petroleum and shale coke</w:t>
            </w:r>
          </w:p>
        </w:tc>
        <w:tc>
          <w:tcPr>
            <w:tcW w:w="722"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thousand tons</w:t>
            </w:r>
          </w:p>
        </w:tc>
        <w:tc>
          <w:tcPr>
            <w:tcW w:w="913"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jc w:val="center"/>
              <w:rPr>
                <w:sz w:val="24"/>
                <w:szCs w:val="24"/>
              </w:rPr>
            </w:pPr>
            <w:r w:rsidRPr="006F2151">
              <w:rPr>
                <w:sz w:val="24"/>
                <w:szCs w:val="24"/>
              </w:rPr>
              <w:t>IN</w:t>
            </w:r>
          </w:p>
        </w:tc>
      </w:tr>
      <w:tr w:rsidR="00B95F62" w:rsidRPr="006F2151" w:rsidTr="005D6C34">
        <w:tc>
          <w:tcPr>
            <w:tcW w:w="343" w:type="pct"/>
            <w:tcBorders>
              <w:top w:val="nil"/>
              <w:left w:val="single" w:sz="4" w:space="0" w:color="auto"/>
              <w:bottom w:val="nil"/>
              <w:right w:val="single" w:sz="4" w:space="0" w:color="auto"/>
            </w:tcBorders>
            <w:hideMark/>
          </w:tcPr>
          <w:p w:rsidR="00B95F62" w:rsidRPr="006F2151" w:rsidRDefault="00B95F62" w:rsidP="00206576">
            <w:pPr>
              <w:pStyle w:val="aff0"/>
              <w:tabs>
                <w:tab w:val="left" w:pos="9356"/>
              </w:tabs>
              <w:rPr>
                <w:sz w:val="24"/>
                <w:szCs w:val="24"/>
              </w:rPr>
            </w:pPr>
            <w:r w:rsidRPr="006F2151">
              <w:rPr>
                <w:sz w:val="24"/>
                <w:szCs w:val="24"/>
              </w:rPr>
              <w:t>27</w:t>
            </w:r>
          </w:p>
        </w:tc>
        <w:tc>
          <w:tcPr>
            <w:tcW w:w="1368"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outlineLvl w:val="0"/>
              <w:rPr>
                <w:sz w:val="24"/>
                <w:szCs w:val="24"/>
                <w:lang w:eastAsia="ru-RU"/>
              </w:rPr>
            </w:pPr>
            <w:r w:rsidRPr="006F2151">
              <w:rPr>
                <w:sz w:val="24"/>
                <w:szCs w:val="24"/>
                <w:lang w:eastAsia="ru-RU"/>
              </w:rPr>
              <w:t>Oil and shale bitumen</w:t>
            </w:r>
          </w:p>
        </w:tc>
        <w:tc>
          <w:tcPr>
            <w:tcW w:w="1655"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Oil and shale bitumen</w:t>
            </w:r>
          </w:p>
        </w:tc>
        <w:tc>
          <w:tcPr>
            <w:tcW w:w="722"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thousand tons</w:t>
            </w:r>
          </w:p>
        </w:tc>
        <w:tc>
          <w:tcPr>
            <w:tcW w:w="913"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jc w:val="center"/>
              <w:rPr>
                <w:sz w:val="24"/>
                <w:szCs w:val="24"/>
              </w:rPr>
            </w:pPr>
            <w:r w:rsidRPr="006F2151">
              <w:rPr>
                <w:sz w:val="24"/>
                <w:szCs w:val="24"/>
              </w:rPr>
              <w:t>IN</w:t>
            </w:r>
          </w:p>
        </w:tc>
      </w:tr>
      <w:tr w:rsidR="00B95F62" w:rsidRPr="006F2151" w:rsidTr="005D6C34">
        <w:tc>
          <w:tcPr>
            <w:tcW w:w="343" w:type="pct"/>
            <w:tcBorders>
              <w:top w:val="nil"/>
              <w:left w:val="single" w:sz="4" w:space="0" w:color="auto"/>
              <w:bottom w:val="nil"/>
              <w:right w:val="single" w:sz="4" w:space="0" w:color="auto"/>
            </w:tcBorders>
            <w:hideMark/>
          </w:tcPr>
          <w:p w:rsidR="00B95F62" w:rsidRPr="006F2151" w:rsidRDefault="00B95F62" w:rsidP="00206576">
            <w:pPr>
              <w:pStyle w:val="aff0"/>
              <w:tabs>
                <w:tab w:val="left" w:pos="9356"/>
              </w:tabs>
              <w:rPr>
                <w:sz w:val="24"/>
                <w:szCs w:val="24"/>
              </w:rPr>
            </w:pPr>
            <w:r w:rsidRPr="006F2151">
              <w:rPr>
                <w:sz w:val="24"/>
                <w:szCs w:val="24"/>
              </w:rPr>
              <w:t>28</w:t>
            </w:r>
          </w:p>
        </w:tc>
        <w:tc>
          <w:tcPr>
            <w:tcW w:w="1368"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outlineLvl w:val="0"/>
              <w:rPr>
                <w:sz w:val="24"/>
                <w:szCs w:val="24"/>
                <w:lang w:eastAsia="ru-RU"/>
              </w:rPr>
            </w:pPr>
            <w:r w:rsidRPr="006F2151">
              <w:rPr>
                <w:sz w:val="24"/>
                <w:szCs w:val="24"/>
                <w:lang w:eastAsia="ru-RU"/>
              </w:rPr>
              <w:t>Gas obtained by distillation at REFINERY</w:t>
            </w:r>
          </w:p>
        </w:tc>
        <w:tc>
          <w:tcPr>
            <w:tcW w:w="1655"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Gas obtained by distillation in refineries</w:t>
            </w:r>
          </w:p>
        </w:tc>
        <w:tc>
          <w:tcPr>
            <w:tcW w:w="722" w:type="pct"/>
            <w:tcBorders>
              <w:top w:val="nil"/>
              <w:left w:val="single" w:sz="4" w:space="0" w:color="auto"/>
              <w:bottom w:val="nil"/>
              <w:right w:val="single" w:sz="4" w:space="0" w:color="auto"/>
            </w:tcBorders>
            <w:hideMark/>
          </w:tcPr>
          <w:p w:rsidR="00B95F62" w:rsidRPr="006F2151" w:rsidRDefault="00280671" w:rsidP="00F373B8">
            <w:pPr>
              <w:pStyle w:val="a"/>
              <w:numPr>
                <w:ilvl w:val="0"/>
                <w:numId w:val="0"/>
              </w:numPr>
              <w:tabs>
                <w:tab w:val="left" w:pos="708"/>
              </w:tabs>
              <w:jc w:val="left"/>
              <w:outlineLvl w:val="0"/>
              <w:rPr>
                <w:sz w:val="24"/>
                <w:szCs w:val="24"/>
                <w:highlight w:val="yellow"/>
                <w:lang w:eastAsia="ru-RU"/>
              </w:rPr>
            </w:pPr>
            <w:r w:rsidRPr="005252CB">
              <w:rPr>
                <w:sz w:val="24"/>
                <w:szCs w:val="24"/>
                <w:lang w:eastAsia="ru-RU"/>
              </w:rPr>
              <w:t>million cubic meters m</w:t>
            </w:r>
          </w:p>
        </w:tc>
        <w:tc>
          <w:tcPr>
            <w:tcW w:w="913"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jc w:val="center"/>
              <w:rPr>
                <w:sz w:val="24"/>
                <w:szCs w:val="24"/>
              </w:rPr>
            </w:pPr>
            <w:r w:rsidRPr="006F2151">
              <w:rPr>
                <w:sz w:val="24"/>
                <w:szCs w:val="24"/>
              </w:rPr>
              <w:t>IN</w:t>
            </w:r>
          </w:p>
        </w:tc>
      </w:tr>
      <w:tr w:rsidR="00B95F62" w:rsidRPr="006F2151" w:rsidTr="005D6C34">
        <w:tc>
          <w:tcPr>
            <w:tcW w:w="343" w:type="pct"/>
            <w:tcBorders>
              <w:top w:val="nil"/>
              <w:left w:val="single" w:sz="4" w:space="0" w:color="auto"/>
              <w:bottom w:val="nil"/>
              <w:right w:val="single" w:sz="4" w:space="0" w:color="auto"/>
            </w:tcBorders>
            <w:hideMark/>
          </w:tcPr>
          <w:p w:rsidR="00B95F62" w:rsidRPr="006F2151" w:rsidRDefault="00B95F62" w:rsidP="00206576">
            <w:pPr>
              <w:pStyle w:val="aff0"/>
              <w:tabs>
                <w:tab w:val="left" w:pos="9356"/>
              </w:tabs>
              <w:rPr>
                <w:sz w:val="24"/>
                <w:szCs w:val="24"/>
              </w:rPr>
            </w:pPr>
            <w:r w:rsidRPr="006F2151">
              <w:rPr>
                <w:sz w:val="24"/>
                <w:szCs w:val="24"/>
              </w:rPr>
              <w:t>29</w:t>
            </w:r>
          </w:p>
        </w:tc>
        <w:tc>
          <w:tcPr>
            <w:tcW w:w="1368"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outlineLvl w:val="0"/>
              <w:rPr>
                <w:sz w:val="24"/>
                <w:szCs w:val="24"/>
                <w:lang w:eastAsia="ru-RU"/>
              </w:rPr>
            </w:pPr>
            <w:r w:rsidRPr="006F2151">
              <w:rPr>
                <w:sz w:val="24"/>
                <w:szCs w:val="24"/>
                <w:lang w:eastAsia="ru-RU"/>
              </w:rPr>
              <w:t>White Spirit</w:t>
            </w:r>
          </w:p>
        </w:tc>
        <w:tc>
          <w:tcPr>
            <w:tcW w:w="1655"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White Spirit</w:t>
            </w:r>
          </w:p>
        </w:tc>
        <w:tc>
          <w:tcPr>
            <w:tcW w:w="722"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thousand tons</w:t>
            </w:r>
          </w:p>
        </w:tc>
        <w:tc>
          <w:tcPr>
            <w:tcW w:w="913"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jc w:val="center"/>
              <w:rPr>
                <w:sz w:val="24"/>
                <w:szCs w:val="24"/>
              </w:rPr>
            </w:pPr>
            <w:r w:rsidRPr="006F2151">
              <w:rPr>
                <w:sz w:val="24"/>
                <w:szCs w:val="24"/>
              </w:rPr>
              <w:t>IN</w:t>
            </w:r>
          </w:p>
        </w:tc>
      </w:tr>
      <w:tr w:rsidR="00B95F62" w:rsidRPr="006F2151" w:rsidTr="005D6C34">
        <w:tc>
          <w:tcPr>
            <w:tcW w:w="343" w:type="pct"/>
            <w:tcBorders>
              <w:top w:val="nil"/>
              <w:left w:val="single" w:sz="4" w:space="0" w:color="auto"/>
              <w:bottom w:val="nil"/>
              <w:right w:val="single" w:sz="4" w:space="0" w:color="auto"/>
            </w:tcBorders>
            <w:hideMark/>
          </w:tcPr>
          <w:p w:rsidR="00B95F62" w:rsidRPr="006F2151" w:rsidRDefault="00B75C59" w:rsidP="00206576">
            <w:pPr>
              <w:pStyle w:val="aff0"/>
              <w:tabs>
                <w:tab w:val="left" w:pos="9356"/>
              </w:tabs>
              <w:rPr>
                <w:sz w:val="24"/>
                <w:szCs w:val="24"/>
              </w:rPr>
            </w:pPr>
            <w:r>
              <w:rPr>
                <w:sz w:val="24"/>
                <w:szCs w:val="24"/>
              </w:rPr>
              <w:t>30</w:t>
            </w:r>
          </w:p>
        </w:tc>
        <w:tc>
          <w:tcPr>
            <w:tcW w:w="1368"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outlineLvl w:val="0"/>
              <w:rPr>
                <w:sz w:val="24"/>
                <w:szCs w:val="24"/>
                <w:lang w:eastAsia="ru-RU"/>
              </w:rPr>
            </w:pPr>
            <w:r w:rsidRPr="006F2151">
              <w:rPr>
                <w:sz w:val="24"/>
                <w:szCs w:val="24"/>
                <w:lang w:eastAsia="ru-RU"/>
              </w:rPr>
              <w:t>Lubricants</w:t>
            </w:r>
          </w:p>
        </w:tc>
        <w:tc>
          <w:tcPr>
            <w:tcW w:w="1655"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Lubricants</w:t>
            </w:r>
          </w:p>
        </w:tc>
        <w:tc>
          <w:tcPr>
            <w:tcW w:w="722" w:type="pct"/>
            <w:tcBorders>
              <w:top w:val="nil"/>
              <w:left w:val="single" w:sz="4" w:space="0" w:color="auto"/>
              <w:bottom w:val="nil"/>
              <w:right w:val="single" w:sz="4" w:space="0" w:color="auto"/>
            </w:tcBorders>
          </w:tcPr>
          <w:p w:rsidR="00B95F62" w:rsidRPr="006F2151" w:rsidRDefault="00B95F62" w:rsidP="00F373B8">
            <w:pPr>
              <w:pStyle w:val="aff0"/>
              <w:tabs>
                <w:tab w:val="left" w:pos="9356"/>
              </w:tabs>
              <w:rPr>
                <w:sz w:val="24"/>
                <w:szCs w:val="24"/>
              </w:rPr>
            </w:pPr>
          </w:p>
        </w:tc>
        <w:tc>
          <w:tcPr>
            <w:tcW w:w="913" w:type="pct"/>
            <w:tcBorders>
              <w:top w:val="nil"/>
              <w:left w:val="single" w:sz="4" w:space="0" w:color="auto"/>
              <w:bottom w:val="nil"/>
              <w:right w:val="single" w:sz="4" w:space="0" w:color="auto"/>
            </w:tcBorders>
          </w:tcPr>
          <w:p w:rsidR="00B95F62" w:rsidRPr="006F2151" w:rsidRDefault="00B95F62" w:rsidP="00F373B8">
            <w:pPr>
              <w:pStyle w:val="aff0"/>
              <w:tabs>
                <w:tab w:val="left" w:pos="9356"/>
              </w:tabs>
              <w:jc w:val="center"/>
              <w:rPr>
                <w:sz w:val="24"/>
                <w:szCs w:val="24"/>
              </w:rPr>
            </w:pPr>
          </w:p>
        </w:tc>
      </w:tr>
      <w:tr w:rsidR="00B95F62" w:rsidRPr="006F2151" w:rsidTr="005D6C34">
        <w:tc>
          <w:tcPr>
            <w:tcW w:w="343" w:type="pct"/>
            <w:tcBorders>
              <w:top w:val="nil"/>
              <w:left w:val="single" w:sz="4" w:space="0" w:color="auto"/>
              <w:bottom w:val="nil"/>
              <w:right w:val="single" w:sz="4" w:space="0" w:color="auto"/>
            </w:tcBorders>
            <w:hideMark/>
          </w:tcPr>
          <w:p w:rsidR="00B95F62" w:rsidRPr="006F2151" w:rsidRDefault="00B95F62" w:rsidP="00206576">
            <w:pPr>
              <w:pStyle w:val="aff0"/>
              <w:tabs>
                <w:tab w:val="left" w:pos="9356"/>
              </w:tabs>
              <w:rPr>
                <w:sz w:val="24"/>
                <w:szCs w:val="24"/>
              </w:rPr>
            </w:pPr>
            <w:r w:rsidRPr="006F2151">
              <w:rPr>
                <w:sz w:val="24"/>
                <w:szCs w:val="24"/>
              </w:rPr>
              <w:t>31</w:t>
            </w:r>
          </w:p>
        </w:tc>
        <w:tc>
          <w:tcPr>
            <w:tcW w:w="1368"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outlineLvl w:val="0"/>
              <w:rPr>
                <w:sz w:val="24"/>
                <w:szCs w:val="24"/>
                <w:lang w:eastAsia="ru-RU"/>
              </w:rPr>
            </w:pPr>
            <w:r w:rsidRPr="006F2151">
              <w:rPr>
                <w:sz w:val="24"/>
                <w:szCs w:val="24"/>
                <w:lang w:eastAsia="ru-RU"/>
              </w:rPr>
              <w:t>Petroleum paraffin</w:t>
            </w:r>
          </w:p>
        </w:tc>
        <w:tc>
          <w:tcPr>
            <w:tcW w:w="1655"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Petroleum paraffin</w:t>
            </w:r>
          </w:p>
        </w:tc>
        <w:tc>
          <w:tcPr>
            <w:tcW w:w="722" w:type="pct"/>
            <w:tcBorders>
              <w:top w:val="nil"/>
              <w:left w:val="single" w:sz="4" w:space="0" w:color="auto"/>
              <w:bottom w:val="nil"/>
              <w:right w:val="single" w:sz="4" w:space="0" w:color="auto"/>
            </w:tcBorders>
          </w:tcPr>
          <w:p w:rsidR="00B95F62" w:rsidRPr="006F2151" w:rsidRDefault="00B95F62" w:rsidP="00F373B8">
            <w:pPr>
              <w:pStyle w:val="aff0"/>
              <w:tabs>
                <w:tab w:val="left" w:pos="9356"/>
              </w:tabs>
              <w:rPr>
                <w:sz w:val="24"/>
                <w:szCs w:val="24"/>
              </w:rPr>
            </w:pPr>
          </w:p>
        </w:tc>
        <w:tc>
          <w:tcPr>
            <w:tcW w:w="913" w:type="pct"/>
            <w:tcBorders>
              <w:top w:val="nil"/>
              <w:left w:val="single" w:sz="4" w:space="0" w:color="auto"/>
              <w:bottom w:val="nil"/>
              <w:right w:val="single" w:sz="4" w:space="0" w:color="auto"/>
            </w:tcBorders>
          </w:tcPr>
          <w:p w:rsidR="00B95F62" w:rsidRPr="006F2151" w:rsidRDefault="00B95F62" w:rsidP="00F373B8">
            <w:pPr>
              <w:pStyle w:val="aff0"/>
              <w:tabs>
                <w:tab w:val="left" w:pos="9356"/>
              </w:tabs>
              <w:jc w:val="center"/>
              <w:rPr>
                <w:sz w:val="24"/>
                <w:szCs w:val="24"/>
              </w:rPr>
            </w:pPr>
          </w:p>
        </w:tc>
      </w:tr>
      <w:tr w:rsidR="00B95F62" w:rsidRPr="006F2151" w:rsidTr="005D6C34">
        <w:tc>
          <w:tcPr>
            <w:tcW w:w="343" w:type="pct"/>
            <w:tcBorders>
              <w:top w:val="nil"/>
              <w:left w:val="single" w:sz="4" w:space="0" w:color="auto"/>
              <w:bottom w:val="single" w:sz="4" w:space="0" w:color="auto"/>
              <w:right w:val="single" w:sz="4" w:space="0" w:color="auto"/>
            </w:tcBorders>
            <w:hideMark/>
          </w:tcPr>
          <w:p w:rsidR="00B95F62" w:rsidRPr="006F2151" w:rsidRDefault="00B95F62" w:rsidP="00206576">
            <w:pPr>
              <w:pStyle w:val="aff0"/>
              <w:tabs>
                <w:tab w:val="left" w:pos="9356"/>
              </w:tabs>
              <w:rPr>
                <w:sz w:val="24"/>
                <w:szCs w:val="24"/>
              </w:rPr>
            </w:pPr>
            <w:r w:rsidRPr="006F2151">
              <w:rPr>
                <w:sz w:val="24"/>
                <w:szCs w:val="24"/>
              </w:rPr>
              <w:t>32</w:t>
            </w:r>
          </w:p>
        </w:tc>
        <w:tc>
          <w:tcPr>
            <w:tcW w:w="1368" w:type="pct"/>
            <w:tcBorders>
              <w:top w:val="nil"/>
              <w:left w:val="single" w:sz="4" w:space="0" w:color="auto"/>
              <w:bottom w:val="single" w:sz="4" w:space="0" w:color="auto"/>
              <w:right w:val="single" w:sz="4" w:space="0" w:color="auto"/>
            </w:tcBorders>
            <w:hideMark/>
          </w:tcPr>
          <w:p w:rsidR="00B95F62" w:rsidRPr="006F2151" w:rsidRDefault="00B95F62" w:rsidP="00F373B8">
            <w:pPr>
              <w:pStyle w:val="a"/>
              <w:numPr>
                <w:ilvl w:val="0"/>
                <w:numId w:val="0"/>
              </w:numPr>
              <w:tabs>
                <w:tab w:val="left" w:pos="708"/>
              </w:tabs>
              <w:outlineLvl w:val="0"/>
              <w:rPr>
                <w:sz w:val="24"/>
                <w:szCs w:val="24"/>
                <w:lang w:eastAsia="ru-RU"/>
              </w:rPr>
            </w:pPr>
            <w:r w:rsidRPr="006F2151">
              <w:rPr>
                <w:sz w:val="24"/>
                <w:szCs w:val="24"/>
                <w:lang w:eastAsia="ru-RU"/>
              </w:rPr>
              <w:t>Other petroleum products:</w:t>
            </w:r>
          </w:p>
          <w:p w:rsidR="00B95F62" w:rsidRPr="006F2151" w:rsidRDefault="00B95F62" w:rsidP="00F373B8">
            <w:pPr>
              <w:pStyle w:val="a"/>
              <w:numPr>
                <w:ilvl w:val="0"/>
                <w:numId w:val="0"/>
              </w:numPr>
              <w:tabs>
                <w:tab w:val="left" w:pos="708"/>
              </w:tabs>
              <w:outlineLvl w:val="0"/>
              <w:rPr>
                <w:sz w:val="24"/>
                <w:szCs w:val="24"/>
                <w:lang w:eastAsia="ru-RU"/>
              </w:rPr>
            </w:pPr>
            <w:r w:rsidRPr="006F2151">
              <w:rPr>
                <w:sz w:val="24"/>
                <w:szCs w:val="24"/>
                <w:lang w:eastAsia="ru-RU"/>
              </w:rPr>
              <w:t>Sulfur, purified, except sublimated, precipitated and colloidal</w:t>
            </w:r>
          </w:p>
        </w:tc>
        <w:tc>
          <w:tcPr>
            <w:tcW w:w="1655" w:type="pct"/>
            <w:tcBorders>
              <w:top w:val="nil"/>
              <w:left w:val="single" w:sz="4" w:space="0" w:color="auto"/>
              <w:bottom w:val="single" w:sz="4" w:space="0" w:color="auto"/>
              <w:right w:val="single" w:sz="4" w:space="0" w:color="auto"/>
            </w:tcBorders>
          </w:tcPr>
          <w:p w:rsidR="00B95F62" w:rsidRPr="006F2151" w:rsidRDefault="00B95F62" w:rsidP="00F373B8">
            <w:pPr>
              <w:pStyle w:val="aff0"/>
              <w:tabs>
                <w:tab w:val="left" w:pos="9356"/>
              </w:tabs>
              <w:rPr>
                <w:sz w:val="24"/>
                <w:szCs w:val="24"/>
              </w:rPr>
            </w:pPr>
          </w:p>
          <w:p w:rsidR="00B95F62" w:rsidRPr="006F2151" w:rsidRDefault="00B95F62" w:rsidP="00F373B8">
            <w:pPr>
              <w:pStyle w:val="aff0"/>
              <w:tabs>
                <w:tab w:val="left" w:pos="9356"/>
              </w:tabs>
              <w:rPr>
                <w:sz w:val="24"/>
                <w:szCs w:val="24"/>
              </w:rPr>
            </w:pPr>
            <w:r w:rsidRPr="006F2151">
              <w:rPr>
                <w:sz w:val="24"/>
                <w:szCs w:val="24"/>
              </w:rPr>
              <w:t>Sulfur, purified, except sublimated, precipitated and colloidal</w:t>
            </w:r>
          </w:p>
        </w:tc>
        <w:tc>
          <w:tcPr>
            <w:tcW w:w="722" w:type="pct"/>
            <w:tcBorders>
              <w:top w:val="nil"/>
              <w:left w:val="single" w:sz="4" w:space="0" w:color="auto"/>
              <w:bottom w:val="single" w:sz="4" w:space="0" w:color="auto"/>
              <w:right w:val="single" w:sz="4" w:space="0" w:color="auto"/>
            </w:tcBorders>
          </w:tcPr>
          <w:p w:rsidR="00B95F62" w:rsidRPr="006F2151" w:rsidRDefault="00B95F62" w:rsidP="00F373B8">
            <w:pPr>
              <w:pStyle w:val="aff0"/>
              <w:tabs>
                <w:tab w:val="left" w:pos="9356"/>
              </w:tabs>
              <w:rPr>
                <w:sz w:val="24"/>
                <w:szCs w:val="24"/>
              </w:rPr>
            </w:pPr>
          </w:p>
          <w:p w:rsidR="00B95F62" w:rsidRPr="006F2151" w:rsidRDefault="00B95F62" w:rsidP="00F373B8">
            <w:pPr>
              <w:pStyle w:val="aff0"/>
              <w:tabs>
                <w:tab w:val="left" w:pos="9356"/>
              </w:tabs>
              <w:rPr>
                <w:sz w:val="24"/>
                <w:szCs w:val="24"/>
              </w:rPr>
            </w:pPr>
            <w:r w:rsidRPr="006F2151">
              <w:rPr>
                <w:sz w:val="24"/>
                <w:szCs w:val="24"/>
              </w:rPr>
              <w:t>thousand tons</w:t>
            </w:r>
          </w:p>
        </w:tc>
        <w:tc>
          <w:tcPr>
            <w:tcW w:w="913" w:type="pct"/>
            <w:tcBorders>
              <w:top w:val="nil"/>
              <w:left w:val="single" w:sz="4" w:space="0" w:color="auto"/>
              <w:bottom w:val="single" w:sz="4" w:space="0" w:color="auto"/>
              <w:right w:val="single" w:sz="4" w:space="0" w:color="auto"/>
            </w:tcBorders>
          </w:tcPr>
          <w:p w:rsidR="00B95F62" w:rsidRPr="006F2151" w:rsidRDefault="00B95F62" w:rsidP="00F373B8">
            <w:pPr>
              <w:pStyle w:val="aff0"/>
              <w:tabs>
                <w:tab w:val="left" w:pos="9356"/>
              </w:tabs>
              <w:jc w:val="center"/>
              <w:rPr>
                <w:sz w:val="24"/>
                <w:szCs w:val="24"/>
              </w:rPr>
            </w:pPr>
          </w:p>
          <w:p w:rsidR="00B95F62" w:rsidRPr="006F2151" w:rsidRDefault="00B95F62" w:rsidP="00F373B8">
            <w:pPr>
              <w:pStyle w:val="aff0"/>
              <w:tabs>
                <w:tab w:val="left" w:pos="9356"/>
              </w:tabs>
              <w:jc w:val="center"/>
              <w:rPr>
                <w:sz w:val="24"/>
                <w:szCs w:val="24"/>
              </w:rPr>
            </w:pPr>
            <w:r w:rsidRPr="006F2151">
              <w:rPr>
                <w:sz w:val="24"/>
                <w:szCs w:val="24"/>
              </w:rPr>
              <w:t>IN</w:t>
            </w:r>
          </w:p>
        </w:tc>
      </w:tr>
      <w:tr w:rsidR="00B95F62" w:rsidRPr="006F2151" w:rsidTr="005D6C34">
        <w:tc>
          <w:tcPr>
            <w:tcW w:w="343" w:type="pct"/>
            <w:tcBorders>
              <w:top w:val="single" w:sz="4" w:space="0" w:color="auto"/>
              <w:left w:val="single" w:sz="4" w:space="0" w:color="auto"/>
              <w:bottom w:val="nil"/>
              <w:right w:val="single" w:sz="4" w:space="0" w:color="auto"/>
            </w:tcBorders>
          </w:tcPr>
          <w:p w:rsidR="00B95F62" w:rsidRPr="006F2151" w:rsidRDefault="00B95F62" w:rsidP="00206576">
            <w:pPr>
              <w:pStyle w:val="a"/>
              <w:numPr>
                <w:ilvl w:val="0"/>
                <w:numId w:val="0"/>
              </w:numPr>
              <w:tabs>
                <w:tab w:val="left" w:pos="708"/>
              </w:tabs>
              <w:jc w:val="left"/>
              <w:outlineLvl w:val="0"/>
              <w:rPr>
                <w:sz w:val="24"/>
                <w:szCs w:val="24"/>
                <w:lang w:eastAsia="ru-RU"/>
              </w:rPr>
            </w:pPr>
          </w:p>
          <w:p w:rsidR="00B95F62" w:rsidRPr="006F2151" w:rsidRDefault="00B95F62" w:rsidP="00206576">
            <w:pPr>
              <w:pStyle w:val="a"/>
              <w:numPr>
                <w:ilvl w:val="0"/>
                <w:numId w:val="0"/>
              </w:numPr>
              <w:tabs>
                <w:tab w:val="left" w:pos="708"/>
              </w:tabs>
              <w:jc w:val="left"/>
              <w:outlineLvl w:val="0"/>
              <w:rPr>
                <w:sz w:val="24"/>
                <w:szCs w:val="24"/>
                <w:lang w:eastAsia="ru-RU"/>
              </w:rPr>
            </w:pPr>
          </w:p>
          <w:p w:rsidR="00B95F62" w:rsidRPr="006F2151" w:rsidRDefault="00B95F62" w:rsidP="00206576">
            <w:pPr>
              <w:pStyle w:val="a"/>
              <w:numPr>
                <w:ilvl w:val="0"/>
                <w:numId w:val="0"/>
              </w:numPr>
              <w:tabs>
                <w:tab w:val="left" w:pos="708"/>
              </w:tabs>
              <w:jc w:val="left"/>
              <w:outlineLvl w:val="0"/>
              <w:rPr>
                <w:sz w:val="24"/>
                <w:szCs w:val="24"/>
                <w:lang w:eastAsia="ru-RU"/>
              </w:rPr>
            </w:pPr>
            <w:r w:rsidRPr="006F2151">
              <w:rPr>
                <w:sz w:val="24"/>
                <w:szCs w:val="24"/>
                <w:lang w:eastAsia="ru-RU"/>
              </w:rPr>
              <w:t>33</w:t>
            </w:r>
          </w:p>
        </w:tc>
        <w:tc>
          <w:tcPr>
            <w:tcW w:w="1368" w:type="pct"/>
            <w:tcBorders>
              <w:top w:val="single" w:sz="4" w:space="0" w:color="auto"/>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outlineLvl w:val="0"/>
              <w:rPr>
                <w:sz w:val="24"/>
                <w:szCs w:val="24"/>
                <w:lang w:eastAsia="ru-RU"/>
              </w:rPr>
            </w:pPr>
            <w:r w:rsidRPr="006F2151">
              <w:rPr>
                <w:sz w:val="24"/>
                <w:szCs w:val="24"/>
                <w:lang w:eastAsia="ru-RU"/>
              </w:rPr>
              <w:t>Renewable energy sources:</w:t>
            </w:r>
          </w:p>
          <w:p w:rsidR="00B95F62" w:rsidRPr="006F2151" w:rsidRDefault="00B95F62" w:rsidP="00F373B8">
            <w:pPr>
              <w:pStyle w:val="a"/>
              <w:numPr>
                <w:ilvl w:val="0"/>
                <w:numId w:val="0"/>
              </w:numPr>
              <w:tabs>
                <w:tab w:val="left" w:pos="708"/>
              </w:tabs>
              <w:outlineLvl w:val="0"/>
              <w:rPr>
                <w:sz w:val="24"/>
                <w:szCs w:val="24"/>
                <w:lang w:eastAsia="ru-RU"/>
              </w:rPr>
            </w:pPr>
            <w:r w:rsidRPr="006F2151">
              <w:rPr>
                <w:sz w:val="24"/>
                <w:szCs w:val="24"/>
                <w:lang w:eastAsia="ru-RU"/>
              </w:rPr>
              <w:t>Electricity (hydroelectric)</w:t>
            </w:r>
          </w:p>
        </w:tc>
        <w:tc>
          <w:tcPr>
            <w:tcW w:w="1655" w:type="pct"/>
            <w:tcBorders>
              <w:top w:val="single" w:sz="4" w:space="0" w:color="auto"/>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Electricity generated by small hydro power plants</w:t>
            </w:r>
          </w:p>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Electricity generated by other hydroelectric power plants</w:t>
            </w:r>
          </w:p>
        </w:tc>
        <w:tc>
          <w:tcPr>
            <w:tcW w:w="722" w:type="pct"/>
            <w:tcBorders>
              <w:top w:val="single" w:sz="4" w:space="0" w:color="auto"/>
              <w:left w:val="single" w:sz="4" w:space="0" w:color="auto"/>
              <w:bottom w:val="nil"/>
              <w:right w:val="single" w:sz="4" w:space="0" w:color="auto"/>
            </w:tcBorders>
          </w:tcPr>
          <w:p w:rsidR="00B95F62" w:rsidRPr="006F2151" w:rsidRDefault="00B95F62" w:rsidP="00F373B8">
            <w:pPr>
              <w:pStyle w:val="a"/>
              <w:numPr>
                <w:ilvl w:val="0"/>
                <w:numId w:val="0"/>
              </w:numPr>
              <w:tabs>
                <w:tab w:val="left" w:pos="708"/>
              </w:tabs>
              <w:jc w:val="left"/>
              <w:outlineLvl w:val="0"/>
              <w:rPr>
                <w:sz w:val="24"/>
                <w:szCs w:val="24"/>
                <w:vertAlign w:val="superscript"/>
                <w:lang w:eastAsia="ru-RU"/>
              </w:rPr>
            </w:pPr>
            <w:r w:rsidRPr="006F2151">
              <w:rPr>
                <w:sz w:val="24"/>
                <w:szCs w:val="24"/>
                <w:lang w:eastAsia="ru-RU"/>
              </w:rPr>
              <w:t xml:space="preserve">TJ </w:t>
            </w:r>
            <w:r w:rsidRPr="006F2151">
              <w:rPr>
                <w:sz w:val="24"/>
                <w:szCs w:val="24"/>
                <w:vertAlign w:val="superscript"/>
                <w:lang w:eastAsia="ru-RU"/>
              </w:rPr>
              <w:t>3</w:t>
            </w:r>
          </w:p>
          <w:p w:rsidR="00B95F62" w:rsidRPr="006F2151" w:rsidRDefault="00B95F62" w:rsidP="00F373B8">
            <w:pPr>
              <w:pStyle w:val="a"/>
              <w:numPr>
                <w:ilvl w:val="0"/>
                <w:numId w:val="0"/>
              </w:numPr>
              <w:tabs>
                <w:tab w:val="left" w:pos="708"/>
              </w:tabs>
              <w:jc w:val="left"/>
              <w:outlineLvl w:val="0"/>
              <w:rPr>
                <w:sz w:val="24"/>
                <w:szCs w:val="24"/>
                <w:lang w:eastAsia="ru-RU"/>
              </w:rPr>
            </w:pPr>
          </w:p>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TJ</w:t>
            </w:r>
          </w:p>
        </w:tc>
        <w:tc>
          <w:tcPr>
            <w:tcW w:w="913" w:type="pct"/>
            <w:tcBorders>
              <w:top w:val="single" w:sz="4" w:space="0" w:color="auto"/>
              <w:left w:val="single" w:sz="4" w:space="0" w:color="auto"/>
              <w:bottom w:val="nil"/>
              <w:right w:val="single" w:sz="4" w:space="0" w:color="auto"/>
            </w:tcBorders>
          </w:tcPr>
          <w:p w:rsidR="00B95F62" w:rsidRPr="006F2151" w:rsidRDefault="00B95F62" w:rsidP="00F373B8">
            <w:pPr>
              <w:pStyle w:val="aff0"/>
              <w:tabs>
                <w:tab w:val="left" w:pos="9356"/>
              </w:tabs>
              <w:jc w:val="center"/>
              <w:rPr>
                <w:sz w:val="24"/>
                <w:szCs w:val="24"/>
              </w:rPr>
            </w:pPr>
            <w:r w:rsidRPr="006F2151">
              <w:rPr>
                <w:sz w:val="24"/>
                <w:szCs w:val="24"/>
              </w:rPr>
              <w:t>P</w:t>
            </w:r>
          </w:p>
          <w:p w:rsidR="00B95F62" w:rsidRPr="006F2151" w:rsidRDefault="00B95F62" w:rsidP="00F373B8">
            <w:pPr>
              <w:pStyle w:val="aff0"/>
              <w:tabs>
                <w:tab w:val="left" w:pos="9356"/>
              </w:tabs>
              <w:jc w:val="center"/>
              <w:rPr>
                <w:sz w:val="24"/>
                <w:szCs w:val="24"/>
              </w:rPr>
            </w:pPr>
          </w:p>
          <w:p w:rsidR="00B95F62" w:rsidRPr="006F2151" w:rsidRDefault="00B95F62" w:rsidP="00F373B8">
            <w:pPr>
              <w:pStyle w:val="aff0"/>
              <w:tabs>
                <w:tab w:val="left" w:pos="9356"/>
              </w:tabs>
              <w:jc w:val="center"/>
              <w:rPr>
                <w:sz w:val="24"/>
                <w:szCs w:val="24"/>
              </w:rPr>
            </w:pPr>
            <w:r w:rsidRPr="006F2151">
              <w:rPr>
                <w:sz w:val="24"/>
                <w:szCs w:val="24"/>
              </w:rPr>
              <w:t>P</w:t>
            </w:r>
          </w:p>
        </w:tc>
      </w:tr>
      <w:tr w:rsidR="00B95F62" w:rsidRPr="006F2151" w:rsidTr="005D6C34">
        <w:tc>
          <w:tcPr>
            <w:tcW w:w="343" w:type="pct"/>
            <w:tcBorders>
              <w:top w:val="nil"/>
              <w:left w:val="single" w:sz="4" w:space="0" w:color="auto"/>
              <w:bottom w:val="nil"/>
              <w:right w:val="single" w:sz="4" w:space="0" w:color="auto"/>
            </w:tcBorders>
            <w:hideMark/>
          </w:tcPr>
          <w:p w:rsidR="00B95F62" w:rsidRPr="006F2151" w:rsidRDefault="00B95F62" w:rsidP="00206576">
            <w:pPr>
              <w:pStyle w:val="aff0"/>
              <w:tabs>
                <w:tab w:val="left" w:pos="9356"/>
              </w:tabs>
              <w:rPr>
                <w:sz w:val="24"/>
                <w:szCs w:val="24"/>
              </w:rPr>
            </w:pPr>
            <w:r w:rsidRPr="006F2151">
              <w:rPr>
                <w:sz w:val="24"/>
                <w:szCs w:val="24"/>
              </w:rPr>
              <w:t>34</w:t>
            </w:r>
          </w:p>
        </w:tc>
        <w:tc>
          <w:tcPr>
            <w:tcW w:w="1368"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Electricity (solar power plants)</w:t>
            </w:r>
          </w:p>
        </w:tc>
        <w:tc>
          <w:tcPr>
            <w:tcW w:w="1655" w:type="pct"/>
            <w:tcBorders>
              <w:top w:val="nil"/>
              <w:left w:val="single" w:sz="4" w:space="0" w:color="auto"/>
              <w:bottom w:val="nil"/>
              <w:right w:val="single" w:sz="4" w:space="0" w:color="auto"/>
            </w:tcBorders>
          </w:tcPr>
          <w:p w:rsidR="00B95F62" w:rsidRPr="006F2151" w:rsidRDefault="00B95F62" w:rsidP="00F373B8">
            <w:pPr>
              <w:pStyle w:val="a"/>
              <w:numPr>
                <w:ilvl w:val="0"/>
                <w:numId w:val="0"/>
              </w:numPr>
              <w:tabs>
                <w:tab w:val="left" w:pos="708"/>
              </w:tabs>
              <w:outlineLvl w:val="0"/>
              <w:rPr>
                <w:sz w:val="24"/>
                <w:szCs w:val="24"/>
                <w:lang w:eastAsia="ru-RU"/>
              </w:rPr>
            </w:pPr>
            <w:r w:rsidRPr="006F2151">
              <w:rPr>
                <w:sz w:val="24"/>
                <w:szCs w:val="24"/>
                <w:lang w:eastAsia="ru-RU"/>
              </w:rPr>
              <w:t>Electricity produced by solar power plants</w:t>
            </w:r>
          </w:p>
          <w:p w:rsidR="00B95F62" w:rsidRPr="006F2151" w:rsidRDefault="00B95F62" w:rsidP="00F373B8">
            <w:pPr>
              <w:pStyle w:val="aff0"/>
              <w:tabs>
                <w:tab w:val="left" w:pos="9356"/>
              </w:tabs>
              <w:rPr>
                <w:sz w:val="24"/>
                <w:szCs w:val="24"/>
              </w:rPr>
            </w:pPr>
          </w:p>
        </w:tc>
        <w:tc>
          <w:tcPr>
            <w:tcW w:w="722"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lastRenderedPageBreak/>
              <w:t>TJ</w:t>
            </w:r>
          </w:p>
        </w:tc>
        <w:tc>
          <w:tcPr>
            <w:tcW w:w="913"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jc w:val="center"/>
              <w:rPr>
                <w:sz w:val="24"/>
                <w:szCs w:val="24"/>
              </w:rPr>
            </w:pPr>
            <w:r w:rsidRPr="006F2151">
              <w:rPr>
                <w:sz w:val="24"/>
                <w:szCs w:val="24"/>
              </w:rPr>
              <w:t>P</w:t>
            </w:r>
          </w:p>
        </w:tc>
      </w:tr>
      <w:tr w:rsidR="00B95F62" w:rsidRPr="006F2151" w:rsidTr="005D6C34">
        <w:tc>
          <w:tcPr>
            <w:tcW w:w="343" w:type="pct"/>
            <w:tcBorders>
              <w:top w:val="nil"/>
              <w:left w:val="single" w:sz="4" w:space="0" w:color="auto"/>
              <w:bottom w:val="nil"/>
              <w:right w:val="single" w:sz="4" w:space="0" w:color="auto"/>
            </w:tcBorders>
            <w:hideMark/>
          </w:tcPr>
          <w:p w:rsidR="00B95F62" w:rsidRPr="006F2151" w:rsidRDefault="00B95F62" w:rsidP="00206576">
            <w:pPr>
              <w:pStyle w:val="aff0"/>
              <w:tabs>
                <w:tab w:val="left" w:pos="9356"/>
              </w:tabs>
              <w:rPr>
                <w:sz w:val="24"/>
                <w:szCs w:val="24"/>
              </w:rPr>
            </w:pPr>
            <w:r w:rsidRPr="006F2151">
              <w:rPr>
                <w:sz w:val="24"/>
                <w:szCs w:val="24"/>
              </w:rPr>
              <w:t>35</w:t>
            </w:r>
          </w:p>
        </w:tc>
        <w:tc>
          <w:tcPr>
            <w:tcW w:w="1368"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Electricity (wind farms)</w:t>
            </w:r>
          </w:p>
        </w:tc>
        <w:tc>
          <w:tcPr>
            <w:tcW w:w="1655"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Electricity generated by wind farms</w:t>
            </w:r>
          </w:p>
        </w:tc>
        <w:tc>
          <w:tcPr>
            <w:tcW w:w="722"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TJ</w:t>
            </w:r>
          </w:p>
        </w:tc>
        <w:tc>
          <w:tcPr>
            <w:tcW w:w="913"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jc w:val="center"/>
              <w:rPr>
                <w:sz w:val="24"/>
                <w:szCs w:val="24"/>
              </w:rPr>
            </w:pPr>
            <w:r w:rsidRPr="006F2151">
              <w:rPr>
                <w:sz w:val="24"/>
                <w:szCs w:val="24"/>
              </w:rPr>
              <w:t>P</w:t>
            </w:r>
          </w:p>
        </w:tc>
      </w:tr>
      <w:tr w:rsidR="00B95F62" w:rsidRPr="006F2151" w:rsidTr="005D6C34">
        <w:tc>
          <w:tcPr>
            <w:tcW w:w="343" w:type="pct"/>
            <w:tcBorders>
              <w:top w:val="nil"/>
              <w:left w:val="single" w:sz="4" w:space="0" w:color="auto"/>
              <w:bottom w:val="nil"/>
              <w:right w:val="single" w:sz="4" w:space="0" w:color="auto"/>
            </w:tcBorders>
            <w:hideMark/>
          </w:tcPr>
          <w:p w:rsidR="00B95F62" w:rsidRPr="006F2151" w:rsidRDefault="00B95F62" w:rsidP="00206576">
            <w:pPr>
              <w:pStyle w:val="aff0"/>
              <w:tabs>
                <w:tab w:val="left" w:pos="9356"/>
              </w:tabs>
              <w:rPr>
                <w:sz w:val="24"/>
                <w:szCs w:val="24"/>
              </w:rPr>
            </w:pPr>
            <w:r w:rsidRPr="006F2151">
              <w:rPr>
                <w:sz w:val="24"/>
                <w:szCs w:val="24"/>
              </w:rPr>
              <w:t>36</w:t>
            </w:r>
          </w:p>
        </w:tc>
        <w:tc>
          <w:tcPr>
            <w:tcW w:w="1368"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Electricity (biogas plants)</w:t>
            </w:r>
          </w:p>
        </w:tc>
        <w:tc>
          <w:tcPr>
            <w:tcW w:w="1655"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Electricity from biogas produced by biogas plants</w:t>
            </w:r>
          </w:p>
        </w:tc>
        <w:tc>
          <w:tcPr>
            <w:tcW w:w="722"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TJ</w:t>
            </w:r>
          </w:p>
        </w:tc>
        <w:tc>
          <w:tcPr>
            <w:tcW w:w="913"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jc w:val="center"/>
              <w:rPr>
                <w:sz w:val="24"/>
                <w:szCs w:val="24"/>
              </w:rPr>
            </w:pPr>
            <w:r w:rsidRPr="006F2151">
              <w:rPr>
                <w:sz w:val="24"/>
                <w:szCs w:val="24"/>
              </w:rPr>
              <w:t>P</w:t>
            </w:r>
          </w:p>
        </w:tc>
      </w:tr>
      <w:tr w:rsidR="00B95F62" w:rsidRPr="006F2151" w:rsidTr="005D6C34">
        <w:tc>
          <w:tcPr>
            <w:tcW w:w="343" w:type="pct"/>
            <w:tcBorders>
              <w:top w:val="nil"/>
              <w:left w:val="single" w:sz="4" w:space="0" w:color="auto"/>
              <w:bottom w:val="nil"/>
              <w:right w:val="single" w:sz="4" w:space="0" w:color="auto"/>
            </w:tcBorders>
            <w:hideMark/>
          </w:tcPr>
          <w:p w:rsidR="00B95F62" w:rsidRPr="006F2151" w:rsidRDefault="00B95F62" w:rsidP="00206576">
            <w:pPr>
              <w:pStyle w:val="a"/>
              <w:numPr>
                <w:ilvl w:val="0"/>
                <w:numId w:val="0"/>
              </w:numPr>
              <w:tabs>
                <w:tab w:val="left" w:pos="708"/>
              </w:tabs>
              <w:jc w:val="left"/>
              <w:outlineLvl w:val="0"/>
              <w:rPr>
                <w:sz w:val="24"/>
                <w:szCs w:val="24"/>
                <w:lang w:eastAsia="ru-RU"/>
              </w:rPr>
            </w:pPr>
            <w:r w:rsidRPr="006F2151">
              <w:rPr>
                <w:sz w:val="24"/>
                <w:szCs w:val="24"/>
                <w:lang w:eastAsia="ru-RU"/>
              </w:rPr>
              <w:t>37</w:t>
            </w:r>
          </w:p>
        </w:tc>
        <w:tc>
          <w:tcPr>
            <w:tcW w:w="1368"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Wood fuel</w:t>
            </w:r>
          </w:p>
        </w:tc>
        <w:tc>
          <w:tcPr>
            <w:tcW w:w="1655" w:type="pct"/>
            <w:tcBorders>
              <w:top w:val="nil"/>
              <w:left w:val="single" w:sz="4" w:space="0" w:color="auto"/>
              <w:bottom w:val="nil"/>
              <w:right w:val="single" w:sz="4" w:space="0" w:color="auto"/>
            </w:tcBorders>
            <w:hideMark/>
          </w:tcPr>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Sawdust and wood waste</w:t>
            </w:r>
          </w:p>
        </w:tc>
        <w:tc>
          <w:tcPr>
            <w:tcW w:w="722"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thousand tons</w:t>
            </w:r>
          </w:p>
        </w:tc>
        <w:tc>
          <w:tcPr>
            <w:tcW w:w="913" w:type="pct"/>
            <w:tcBorders>
              <w:top w:val="nil"/>
              <w:left w:val="single" w:sz="4" w:space="0" w:color="auto"/>
              <w:bottom w:val="nil"/>
              <w:right w:val="single" w:sz="4" w:space="0" w:color="auto"/>
            </w:tcBorders>
            <w:hideMark/>
          </w:tcPr>
          <w:p w:rsidR="00B95F62" w:rsidRPr="006F2151" w:rsidRDefault="00B95F62" w:rsidP="00F373B8">
            <w:pPr>
              <w:pStyle w:val="aff0"/>
              <w:tabs>
                <w:tab w:val="left" w:pos="9356"/>
              </w:tabs>
              <w:jc w:val="center"/>
              <w:rPr>
                <w:sz w:val="24"/>
                <w:szCs w:val="24"/>
              </w:rPr>
            </w:pPr>
            <w:r w:rsidRPr="006F2151">
              <w:rPr>
                <w:sz w:val="24"/>
                <w:szCs w:val="24"/>
              </w:rPr>
              <w:t>P</w:t>
            </w:r>
          </w:p>
        </w:tc>
      </w:tr>
      <w:tr w:rsidR="00B95F62" w:rsidRPr="006F2151" w:rsidTr="005D6C34">
        <w:tc>
          <w:tcPr>
            <w:tcW w:w="343" w:type="pct"/>
            <w:tcBorders>
              <w:top w:val="nil"/>
              <w:left w:val="single" w:sz="4" w:space="0" w:color="auto"/>
              <w:bottom w:val="single" w:sz="4" w:space="0" w:color="auto"/>
              <w:right w:val="single" w:sz="4" w:space="0" w:color="auto"/>
            </w:tcBorders>
            <w:hideMark/>
          </w:tcPr>
          <w:p w:rsidR="00B95F62" w:rsidRPr="006F2151" w:rsidRDefault="00B95F62" w:rsidP="00206576">
            <w:pPr>
              <w:pStyle w:val="aff0"/>
              <w:tabs>
                <w:tab w:val="left" w:pos="9356"/>
              </w:tabs>
              <w:rPr>
                <w:sz w:val="24"/>
                <w:szCs w:val="24"/>
              </w:rPr>
            </w:pPr>
            <w:r w:rsidRPr="006F2151">
              <w:rPr>
                <w:sz w:val="24"/>
                <w:szCs w:val="24"/>
              </w:rPr>
              <w:t>38</w:t>
            </w:r>
          </w:p>
        </w:tc>
        <w:tc>
          <w:tcPr>
            <w:tcW w:w="1368" w:type="pct"/>
            <w:tcBorders>
              <w:top w:val="nil"/>
              <w:left w:val="single" w:sz="4" w:space="0" w:color="auto"/>
              <w:bottom w:val="single" w:sz="4" w:space="0" w:color="auto"/>
              <w:right w:val="single" w:sz="4" w:space="0" w:color="auto"/>
            </w:tcBorders>
            <w:hideMark/>
          </w:tcPr>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Charcoal, including agglomerated</w:t>
            </w:r>
          </w:p>
        </w:tc>
        <w:tc>
          <w:tcPr>
            <w:tcW w:w="1655" w:type="pct"/>
            <w:tcBorders>
              <w:top w:val="nil"/>
              <w:left w:val="single" w:sz="4" w:space="0" w:color="auto"/>
              <w:bottom w:val="single" w:sz="4" w:space="0" w:color="auto"/>
              <w:right w:val="single" w:sz="4" w:space="0" w:color="auto"/>
            </w:tcBorders>
            <w:hideMark/>
          </w:tcPr>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Charcoal, including agglomerated</w:t>
            </w:r>
          </w:p>
        </w:tc>
        <w:tc>
          <w:tcPr>
            <w:tcW w:w="722" w:type="pct"/>
            <w:tcBorders>
              <w:top w:val="nil"/>
              <w:left w:val="single" w:sz="4" w:space="0" w:color="auto"/>
              <w:bottom w:val="single" w:sz="4" w:space="0" w:color="auto"/>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thousand tons</w:t>
            </w:r>
          </w:p>
        </w:tc>
        <w:tc>
          <w:tcPr>
            <w:tcW w:w="913" w:type="pct"/>
            <w:tcBorders>
              <w:top w:val="nil"/>
              <w:left w:val="single" w:sz="4" w:space="0" w:color="auto"/>
              <w:bottom w:val="single" w:sz="4" w:space="0" w:color="auto"/>
              <w:right w:val="single" w:sz="4" w:space="0" w:color="auto"/>
            </w:tcBorders>
            <w:hideMark/>
          </w:tcPr>
          <w:p w:rsidR="00B95F62" w:rsidRPr="006F2151" w:rsidRDefault="00B95F62" w:rsidP="00F373B8">
            <w:pPr>
              <w:pStyle w:val="aff0"/>
              <w:tabs>
                <w:tab w:val="left" w:pos="9356"/>
              </w:tabs>
              <w:jc w:val="center"/>
              <w:rPr>
                <w:sz w:val="24"/>
                <w:szCs w:val="24"/>
              </w:rPr>
            </w:pPr>
            <w:r w:rsidRPr="006F2151">
              <w:rPr>
                <w:sz w:val="24"/>
                <w:szCs w:val="24"/>
              </w:rPr>
              <w:t>IN</w:t>
            </w:r>
          </w:p>
        </w:tc>
      </w:tr>
      <w:tr w:rsidR="00B95F62" w:rsidRPr="006F2151" w:rsidTr="005D6C34">
        <w:tc>
          <w:tcPr>
            <w:tcW w:w="343" w:type="pct"/>
            <w:tcBorders>
              <w:top w:val="single" w:sz="4" w:space="0" w:color="auto"/>
              <w:left w:val="single" w:sz="4" w:space="0" w:color="auto"/>
              <w:bottom w:val="single" w:sz="4" w:space="0" w:color="auto"/>
              <w:right w:val="single" w:sz="4" w:space="0" w:color="auto"/>
            </w:tcBorders>
            <w:hideMark/>
          </w:tcPr>
          <w:p w:rsidR="00B95F62" w:rsidRPr="006F2151" w:rsidRDefault="00B95F62" w:rsidP="00206576">
            <w:pPr>
              <w:pStyle w:val="a"/>
              <w:numPr>
                <w:ilvl w:val="0"/>
                <w:numId w:val="0"/>
              </w:numPr>
              <w:tabs>
                <w:tab w:val="left" w:pos="708"/>
              </w:tabs>
              <w:jc w:val="left"/>
              <w:outlineLvl w:val="0"/>
              <w:rPr>
                <w:sz w:val="24"/>
                <w:szCs w:val="24"/>
                <w:lang w:eastAsia="ru-RU"/>
              </w:rPr>
            </w:pPr>
            <w:r w:rsidRPr="006F2151">
              <w:rPr>
                <w:sz w:val="24"/>
                <w:szCs w:val="24"/>
                <w:lang w:eastAsia="ru-RU"/>
              </w:rPr>
              <w:t>39</w:t>
            </w:r>
          </w:p>
        </w:tc>
        <w:tc>
          <w:tcPr>
            <w:tcW w:w="1368" w:type="pct"/>
            <w:tcBorders>
              <w:top w:val="single" w:sz="4" w:space="0" w:color="auto"/>
              <w:left w:val="single" w:sz="4" w:space="0" w:color="auto"/>
              <w:bottom w:val="single" w:sz="4" w:space="0" w:color="auto"/>
              <w:right w:val="single" w:sz="4" w:space="0" w:color="auto"/>
            </w:tcBorders>
            <w:hideMark/>
          </w:tcPr>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Electricity</w:t>
            </w:r>
          </w:p>
        </w:tc>
        <w:tc>
          <w:tcPr>
            <w:tcW w:w="1655" w:type="pct"/>
            <w:tcBorders>
              <w:top w:val="single" w:sz="4" w:space="0" w:color="auto"/>
              <w:left w:val="single" w:sz="4" w:space="0" w:color="auto"/>
              <w:bottom w:val="single" w:sz="4" w:space="0" w:color="auto"/>
              <w:right w:val="single" w:sz="4" w:space="0" w:color="auto"/>
            </w:tcBorders>
            <w:hideMark/>
          </w:tcPr>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Electricity generated by small hydro power plants</w:t>
            </w:r>
          </w:p>
          <w:p w:rsidR="00B95F62" w:rsidRPr="006F2151" w:rsidRDefault="00B95F62" w:rsidP="00F373B8">
            <w:pPr>
              <w:pStyle w:val="aff0"/>
              <w:tabs>
                <w:tab w:val="left" w:pos="591"/>
                <w:tab w:val="left" w:pos="9356"/>
              </w:tabs>
              <w:rPr>
                <w:sz w:val="24"/>
                <w:szCs w:val="24"/>
              </w:rPr>
            </w:pPr>
            <w:r w:rsidRPr="006F2151">
              <w:rPr>
                <w:sz w:val="24"/>
                <w:szCs w:val="24"/>
              </w:rPr>
              <w:t>Electricity generated by other hydroelectric power plants</w:t>
            </w:r>
          </w:p>
          <w:p w:rsidR="00B95F62" w:rsidRPr="006F2151" w:rsidRDefault="00B95F62" w:rsidP="00F373B8">
            <w:pPr>
              <w:pStyle w:val="aff0"/>
              <w:tabs>
                <w:tab w:val="left" w:pos="591"/>
                <w:tab w:val="left" w:pos="9356"/>
              </w:tabs>
              <w:rPr>
                <w:sz w:val="24"/>
                <w:szCs w:val="24"/>
              </w:rPr>
            </w:pPr>
            <w:r w:rsidRPr="006F2151">
              <w:rPr>
                <w:sz w:val="24"/>
                <w:szCs w:val="24"/>
              </w:rPr>
              <w:t>Electricity generated by wind farms</w:t>
            </w:r>
          </w:p>
          <w:p w:rsidR="00B95F62" w:rsidRPr="006F2151" w:rsidRDefault="00B95F62" w:rsidP="00F373B8">
            <w:pPr>
              <w:pStyle w:val="aff0"/>
              <w:tabs>
                <w:tab w:val="left" w:pos="591"/>
                <w:tab w:val="left" w:pos="9356"/>
              </w:tabs>
              <w:rPr>
                <w:sz w:val="24"/>
                <w:szCs w:val="24"/>
              </w:rPr>
            </w:pPr>
            <w:r w:rsidRPr="006F2151">
              <w:rPr>
                <w:sz w:val="24"/>
                <w:szCs w:val="24"/>
              </w:rPr>
              <w:t>Electricity produced by solar power plants</w:t>
            </w:r>
          </w:p>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Electricity produced by burning fuel:</w:t>
            </w:r>
          </w:p>
          <w:p w:rsidR="00B95F62" w:rsidRPr="006F2151" w:rsidRDefault="00B95F62" w:rsidP="00F373B8">
            <w:pPr>
              <w:pStyle w:val="a"/>
              <w:numPr>
                <w:ilvl w:val="0"/>
                <w:numId w:val="0"/>
              </w:numPr>
              <w:tabs>
                <w:tab w:val="left" w:pos="708"/>
              </w:tabs>
              <w:outlineLvl w:val="0"/>
              <w:rPr>
                <w:sz w:val="24"/>
                <w:szCs w:val="24"/>
                <w:lang w:eastAsia="ru-RU"/>
              </w:rPr>
            </w:pPr>
            <w:r w:rsidRPr="006F2151">
              <w:rPr>
                <w:sz w:val="24"/>
                <w:szCs w:val="24"/>
                <w:lang w:eastAsia="ru-RU"/>
              </w:rPr>
              <w:t>Electricity generated by thermal power plants (except CHP)</w:t>
            </w:r>
          </w:p>
          <w:p w:rsidR="00B95F62" w:rsidRPr="006F2151" w:rsidRDefault="00B95F62" w:rsidP="00F373B8">
            <w:pPr>
              <w:pStyle w:val="a"/>
              <w:numPr>
                <w:ilvl w:val="0"/>
                <w:numId w:val="0"/>
              </w:numPr>
              <w:tabs>
                <w:tab w:val="left" w:pos="708"/>
              </w:tabs>
              <w:outlineLvl w:val="0"/>
              <w:rPr>
                <w:sz w:val="24"/>
                <w:szCs w:val="24"/>
                <w:lang w:eastAsia="ru-RU"/>
              </w:rPr>
            </w:pPr>
            <w:r w:rsidRPr="006F2151">
              <w:rPr>
                <w:sz w:val="24"/>
                <w:szCs w:val="24"/>
                <w:lang w:eastAsia="ru-RU"/>
              </w:rPr>
              <w:t>Electricity produced by condensing power plants (CPP)</w:t>
            </w:r>
          </w:p>
          <w:p w:rsidR="00B95F62" w:rsidRPr="006F2151" w:rsidRDefault="00B95F62" w:rsidP="00F373B8">
            <w:pPr>
              <w:pStyle w:val="a"/>
              <w:numPr>
                <w:ilvl w:val="0"/>
                <w:numId w:val="0"/>
              </w:numPr>
              <w:tabs>
                <w:tab w:val="left" w:pos="708"/>
              </w:tabs>
              <w:outlineLvl w:val="0"/>
              <w:rPr>
                <w:sz w:val="24"/>
                <w:szCs w:val="24"/>
                <w:lang w:eastAsia="ru-RU"/>
              </w:rPr>
            </w:pPr>
            <w:r w:rsidRPr="006F2151">
              <w:rPr>
                <w:sz w:val="24"/>
                <w:szCs w:val="24"/>
                <w:lang w:eastAsia="ru-RU"/>
              </w:rPr>
              <w:t>Electricity produced by combined heat and power plants (CHP)</w:t>
            </w:r>
          </w:p>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Electricity produced by gas turbine power plants (GTPP) Electricity produced by other means</w:t>
            </w:r>
          </w:p>
        </w:tc>
        <w:tc>
          <w:tcPr>
            <w:tcW w:w="722" w:type="pct"/>
            <w:tcBorders>
              <w:top w:val="single" w:sz="4" w:space="0" w:color="auto"/>
              <w:left w:val="single" w:sz="4" w:space="0" w:color="auto"/>
              <w:bottom w:val="single" w:sz="4" w:space="0" w:color="auto"/>
              <w:right w:val="single" w:sz="4" w:space="0" w:color="auto"/>
            </w:tcBorders>
          </w:tcPr>
          <w:p w:rsidR="00B95F62" w:rsidRPr="006F2151" w:rsidRDefault="00B95F62" w:rsidP="00F373B8">
            <w:pPr>
              <w:pStyle w:val="a"/>
              <w:numPr>
                <w:ilvl w:val="0"/>
                <w:numId w:val="0"/>
              </w:numPr>
              <w:tabs>
                <w:tab w:val="left" w:pos="708"/>
              </w:tabs>
              <w:jc w:val="left"/>
              <w:outlineLvl w:val="0"/>
              <w:rPr>
                <w:sz w:val="24"/>
                <w:szCs w:val="24"/>
                <w:vertAlign w:val="superscript"/>
                <w:lang w:eastAsia="ru-RU"/>
              </w:rPr>
            </w:pPr>
            <w:r w:rsidRPr="006F2151">
              <w:rPr>
                <w:sz w:val="24"/>
                <w:szCs w:val="24"/>
                <w:lang w:eastAsia="ru-RU"/>
              </w:rPr>
              <w:t xml:space="preserve">GWh </w:t>
            </w:r>
            <w:r w:rsidRPr="006F2151">
              <w:rPr>
                <w:sz w:val="24"/>
                <w:szCs w:val="24"/>
                <w:vertAlign w:val="superscript"/>
                <w:lang w:eastAsia="ru-RU"/>
              </w:rPr>
              <w:t>4</w:t>
            </w:r>
          </w:p>
          <w:p w:rsidR="00B95F62" w:rsidRPr="006F2151" w:rsidRDefault="00B95F62" w:rsidP="00F373B8">
            <w:pPr>
              <w:pStyle w:val="a"/>
              <w:numPr>
                <w:ilvl w:val="0"/>
                <w:numId w:val="0"/>
              </w:numPr>
              <w:tabs>
                <w:tab w:val="left" w:pos="708"/>
              </w:tabs>
              <w:jc w:val="left"/>
              <w:outlineLvl w:val="0"/>
              <w:rPr>
                <w:sz w:val="24"/>
                <w:szCs w:val="24"/>
                <w:lang w:eastAsia="ru-RU"/>
              </w:rPr>
            </w:pPr>
          </w:p>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GWh</w:t>
            </w:r>
          </w:p>
          <w:p w:rsidR="00B95F62" w:rsidRPr="006F2151" w:rsidRDefault="00B95F62" w:rsidP="00F373B8">
            <w:pPr>
              <w:pStyle w:val="a"/>
              <w:numPr>
                <w:ilvl w:val="0"/>
                <w:numId w:val="0"/>
              </w:numPr>
              <w:tabs>
                <w:tab w:val="left" w:pos="708"/>
              </w:tabs>
              <w:jc w:val="left"/>
              <w:outlineLvl w:val="0"/>
              <w:rPr>
                <w:sz w:val="24"/>
                <w:szCs w:val="24"/>
                <w:lang w:eastAsia="ru-RU"/>
              </w:rPr>
            </w:pPr>
          </w:p>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GWh</w:t>
            </w:r>
          </w:p>
          <w:p w:rsidR="00B95F62" w:rsidRPr="006F2151" w:rsidRDefault="00B95F62" w:rsidP="00F373B8">
            <w:pPr>
              <w:pStyle w:val="a"/>
              <w:numPr>
                <w:ilvl w:val="0"/>
                <w:numId w:val="0"/>
              </w:numPr>
              <w:tabs>
                <w:tab w:val="left" w:pos="708"/>
              </w:tabs>
              <w:jc w:val="left"/>
              <w:outlineLvl w:val="0"/>
              <w:rPr>
                <w:sz w:val="24"/>
                <w:szCs w:val="24"/>
                <w:lang w:eastAsia="ru-RU"/>
              </w:rPr>
            </w:pPr>
          </w:p>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GWh</w:t>
            </w:r>
          </w:p>
          <w:p w:rsidR="00B95F62" w:rsidRPr="006F2151" w:rsidRDefault="00B95F62" w:rsidP="00F373B8">
            <w:pPr>
              <w:pStyle w:val="a"/>
              <w:numPr>
                <w:ilvl w:val="0"/>
                <w:numId w:val="0"/>
              </w:numPr>
              <w:tabs>
                <w:tab w:val="left" w:pos="708"/>
              </w:tabs>
              <w:jc w:val="left"/>
              <w:outlineLvl w:val="0"/>
              <w:rPr>
                <w:sz w:val="24"/>
                <w:szCs w:val="24"/>
                <w:lang w:eastAsia="ru-RU"/>
              </w:rPr>
            </w:pPr>
          </w:p>
          <w:p w:rsidR="00B95F62" w:rsidRPr="006F2151" w:rsidRDefault="00B95F62" w:rsidP="00F373B8">
            <w:pPr>
              <w:pStyle w:val="a"/>
              <w:numPr>
                <w:ilvl w:val="0"/>
                <w:numId w:val="0"/>
              </w:numPr>
              <w:tabs>
                <w:tab w:val="left" w:pos="708"/>
              </w:tabs>
              <w:jc w:val="left"/>
              <w:outlineLvl w:val="0"/>
              <w:rPr>
                <w:sz w:val="24"/>
                <w:szCs w:val="24"/>
                <w:lang w:eastAsia="ru-RU"/>
              </w:rPr>
            </w:pPr>
          </w:p>
          <w:p w:rsidR="00B95F62" w:rsidRPr="006F2151" w:rsidRDefault="00B95F62" w:rsidP="00F373B8">
            <w:pPr>
              <w:pStyle w:val="a"/>
              <w:numPr>
                <w:ilvl w:val="0"/>
                <w:numId w:val="0"/>
              </w:numPr>
              <w:tabs>
                <w:tab w:val="left" w:pos="708"/>
              </w:tabs>
              <w:jc w:val="left"/>
              <w:outlineLvl w:val="0"/>
              <w:rPr>
                <w:sz w:val="24"/>
                <w:szCs w:val="24"/>
                <w:lang w:eastAsia="ru-RU"/>
              </w:rPr>
            </w:pPr>
          </w:p>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GWh</w:t>
            </w:r>
          </w:p>
          <w:p w:rsidR="00B95F62" w:rsidRPr="006F2151" w:rsidRDefault="00B95F62" w:rsidP="00F373B8">
            <w:pPr>
              <w:pStyle w:val="a"/>
              <w:numPr>
                <w:ilvl w:val="0"/>
                <w:numId w:val="0"/>
              </w:numPr>
              <w:tabs>
                <w:tab w:val="left" w:pos="708"/>
              </w:tabs>
              <w:jc w:val="left"/>
              <w:outlineLvl w:val="0"/>
              <w:rPr>
                <w:sz w:val="24"/>
                <w:szCs w:val="24"/>
                <w:lang w:eastAsia="ru-RU"/>
              </w:rPr>
            </w:pPr>
          </w:p>
          <w:p w:rsidR="00B95F62" w:rsidRPr="006F2151" w:rsidRDefault="00B95F62" w:rsidP="00F373B8">
            <w:pPr>
              <w:pStyle w:val="a"/>
              <w:numPr>
                <w:ilvl w:val="0"/>
                <w:numId w:val="0"/>
              </w:numPr>
              <w:tabs>
                <w:tab w:val="left" w:pos="708"/>
              </w:tabs>
              <w:jc w:val="left"/>
              <w:outlineLvl w:val="0"/>
              <w:rPr>
                <w:sz w:val="24"/>
                <w:szCs w:val="24"/>
                <w:lang w:eastAsia="ru-RU"/>
              </w:rPr>
            </w:pPr>
          </w:p>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GWh</w:t>
            </w:r>
          </w:p>
          <w:p w:rsidR="00B95F62" w:rsidRPr="006F2151" w:rsidRDefault="00B95F62" w:rsidP="00F373B8">
            <w:pPr>
              <w:pStyle w:val="a"/>
              <w:numPr>
                <w:ilvl w:val="0"/>
                <w:numId w:val="0"/>
              </w:numPr>
              <w:tabs>
                <w:tab w:val="left" w:pos="708"/>
              </w:tabs>
              <w:jc w:val="left"/>
              <w:outlineLvl w:val="0"/>
              <w:rPr>
                <w:sz w:val="24"/>
                <w:szCs w:val="24"/>
                <w:lang w:eastAsia="ru-RU"/>
              </w:rPr>
            </w:pPr>
          </w:p>
          <w:p w:rsidR="00B95F62" w:rsidRPr="006F2151" w:rsidRDefault="00B95F62" w:rsidP="00F373B8">
            <w:pPr>
              <w:pStyle w:val="a"/>
              <w:numPr>
                <w:ilvl w:val="0"/>
                <w:numId w:val="0"/>
              </w:numPr>
              <w:tabs>
                <w:tab w:val="left" w:pos="708"/>
              </w:tabs>
              <w:jc w:val="left"/>
              <w:outlineLvl w:val="0"/>
              <w:rPr>
                <w:sz w:val="24"/>
                <w:szCs w:val="24"/>
                <w:lang w:eastAsia="ru-RU"/>
              </w:rPr>
            </w:pPr>
          </w:p>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GWh</w:t>
            </w:r>
          </w:p>
          <w:p w:rsidR="00B95F62" w:rsidRPr="006F2151" w:rsidRDefault="00B95F62" w:rsidP="00F373B8">
            <w:pPr>
              <w:pStyle w:val="a"/>
              <w:numPr>
                <w:ilvl w:val="0"/>
                <w:numId w:val="0"/>
              </w:numPr>
              <w:tabs>
                <w:tab w:val="left" w:pos="708"/>
              </w:tabs>
              <w:jc w:val="left"/>
              <w:outlineLvl w:val="0"/>
              <w:rPr>
                <w:sz w:val="24"/>
                <w:szCs w:val="24"/>
                <w:lang w:eastAsia="ru-RU"/>
              </w:rPr>
            </w:pPr>
          </w:p>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GWh</w:t>
            </w:r>
          </w:p>
          <w:p w:rsidR="00B95F62" w:rsidRPr="006F2151" w:rsidRDefault="00B95F62" w:rsidP="00F373B8">
            <w:pPr>
              <w:pStyle w:val="a"/>
              <w:numPr>
                <w:ilvl w:val="0"/>
                <w:numId w:val="0"/>
              </w:numPr>
              <w:tabs>
                <w:tab w:val="left" w:pos="708"/>
              </w:tabs>
              <w:jc w:val="left"/>
              <w:outlineLvl w:val="0"/>
              <w:rPr>
                <w:sz w:val="24"/>
                <w:szCs w:val="24"/>
                <w:lang w:eastAsia="ru-RU"/>
              </w:rPr>
            </w:pPr>
          </w:p>
          <w:p w:rsidR="00B95F62" w:rsidRPr="006F2151" w:rsidRDefault="00B95F62" w:rsidP="00F373B8">
            <w:pPr>
              <w:pStyle w:val="a"/>
              <w:numPr>
                <w:ilvl w:val="0"/>
                <w:numId w:val="0"/>
              </w:numPr>
              <w:tabs>
                <w:tab w:val="left" w:pos="708"/>
              </w:tabs>
              <w:jc w:val="left"/>
              <w:outlineLvl w:val="0"/>
              <w:rPr>
                <w:sz w:val="24"/>
                <w:szCs w:val="24"/>
                <w:lang w:eastAsia="ru-RU"/>
              </w:rPr>
            </w:pPr>
            <w:r w:rsidRPr="006F2151">
              <w:rPr>
                <w:sz w:val="24"/>
                <w:szCs w:val="24"/>
                <w:lang w:eastAsia="ru-RU"/>
              </w:rPr>
              <w:t>GWh</w:t>
            </w:r>
          </w:p>
        </w:tc>
        <w:tc>
          <w:tcPr>
            <w:tcW w:w="913" w:type="pct"/>
            <w:tcBorders>
              <w:top w:val="single" w:sz="4" w:space="0" w:color="auto"/>
              <w:left w:val="single" w:sz="4" w:space="0" w:color="auto"/>
              <w:bottom w:val="single" w:sz="4" w:space="0" w:color="auto"/>
              <w:right w:val="single" w:sz="4" w:space="0" w:color="auto"/>
            </w:tcBorders>
          </w:tcPr>
          <w:p w:rsidR="00B95F62" w:rsidRPr="006F2151" w:rsidRDefault="00B95F62" w:rsidP="00F373B8">
            <w:pPr>
              <w:pStyle w:val="aff0"/>
              <w:tabs>
                <w:tab w:val="left" w:pos="9356"/>
              </w:tabs>
              <w:jc w:val="center"/>
              <w:rPr>
                <w:sz w:val="24"/>
                <w:szCs w:val="24"/>
              </w:rPr>
            </w:pPr>
            <w:r w:rsidRPr="006F2151">
              <w:rPr>
                <w:sz w:val="24"/>
                <w:szCs w:val="24"/>
              </w:rPr>
              <w:t>P</w:t>
            </w:r>
          </w:p>
          <w:p w:rsidR="00B95F62" w:rsidRPr="006F2151" w:rsidRDefault="00B95F62" w:rsidP="00F373B8">
            <w:pPr>
              <w:pStyle w:val="aff0"/>
              <w:tabs>
                <w:tab w:val="left" w:pos="9356"/>
              </w:tabs>
              <w:jc w:val="center"/>
              <w:rPr>
                <w:sz w:val="24"/>
                <w:szCs w:val="24"/>
              </w:rPr>
            </w:pPr>
          </w:p>
          <w:p w:rsidR="00B95F62" w:rsidRPr="006F2151" w:rsidRDefault="00B95F62" w:rsidP="00F373B8">
            <w:pPr>
              <w:pStyle w:val="aff0"/>
              <w:tabs>
                <w:tab w:val="left" w:pos="9356"/>
              </w:tabs>
              <w:jc w:val="center"/>
              <w:rPr>
                <w:sz w:val="24"/>
                <w:szCs w:val="24"/>
              </w:rPr>
            </w:pPr>
            <w:r w:rsidRPr="006F2151">
              <w:rPr>
                <w:sz w:val="24"/>
                <w:szCs w:val="24"/>
              </w:rPr>
              <w:t>P</w:t>
            </w:r>
          </w:p>
          <w:p w:rsidR="00B95F62" w:rsidRPr="006F2151" w:rsidRDefault="00B95F62" w:rsidP="00F373B8">
            <w:pPr>
              <w:pStyle w:val="aff0"/>
              <w:tabs>
                <w:tab w:val="left" w:pos="9356"/>
              </w:tabs>
              <w:jc w:val="center"/>
              <w:rPr>
                <w:sz w:val="24"/>
                <w:szCs w:val="24"/>
              </w:rPr>
            </w:pPr>
          </w:p>
          <w:p w:rsidR="00B95F62" w:rsidRPr="006F2151" w:rsidRDefault="00B95F62" w:rsidP="00F373B8">
            <w:pPr>
              <w:pStyle w:val="aff0"/>
              <w:tabs>
                <w:tab w:val="left" w:pos="9356"/>
              </w:tabs>
              <w:jc w:val="center"/>
              <w:rPr>
                <w:sz w:val="24"/>
                <w:szCs w:val="24"/>
              </w:rPr>
            </w:pPr>
            <w:r w:rsidRPr="006F2151">
              <w:rPr>
                <w:sz w:val="24"/>
                <w:szCs w:val="24"/>
              </w:rPr>
              <w:t>P</w:t>
            </w:r>
          </w:p>
          <w:p w:rsidR="00B95F62" w:rsidRPr="006F2151" w:rsidRDefault="00B95F62" w:rsidP="00F373B8">
            <w:pPr>
              <w:pStyle w:val="aff0"/>
              <w:tabs>
                <w:tab w:val="left" w:pos="9356"/>
              </w:tabs>
              <w:jc w:val="center"/>
              <w:rPr>
                <w:sz w:val="24"/>
                <w:szCs w:val="24"/>
              </w:rPr>
            </w:pPr>
          </w:p>
          <w:p w:rsidR="00B95F62" w:rsidRPr="006F2151" w:rsidRDefault="00B95F62" w:rsidP="00F373B8">
            <w:pPr>
              <w:pStyle w:val="aff0"/>
              <w:tabs>
                <w:tab w:val="left" w:pos="9356"/>
              </w:tabs>
              <w:jc w:val="center"/>
              <w:rPr>
                <w:sz w:val="24"/>
                <w:szCs w:val="24"/>
              </w:rPr>
            </w:pPr>
            <w:r w:rsidRPr="006F2151">
              <w:rPr>
                <w:sz w:val="24"/>
                <w:szCs w:val="24"/>
              </w:rPr>
              <w:t>P</w:t>
            </w:r>
          </w:p>
          <w:p w:rsidR="00B95F62" w:rsidRPr="006F2151" w:rsidRDefault="00B95F62" w:rsidP="00F373B8">
            <w:pPr>
              <w:pStyle w:val="aff0"/>
              <w:tabs>
                <w:tab w:val="left" w:pos="9356"/>
              </w:tabs>
              <w:jc w:val="center"/>
              <w:rPr>
                <w:sz w:val="24"/>
                <w:szCs w:val="24"/>
              </w:rPr>
            </w:pPr>
          </w:p>
          <w:p w:rsidR="00B95F62" w:rsidRPr="006F2151" w:rsidRDefault="00B95F62" w:rsidP="00F373B8">
            <w:pPr>
              <w:pStyle w:val="aff0"/>
              <w:tabs>
                <w:tab w:val="left" w:pos="9356"/>
              </w:tabs>
              <w:jc w:val="center"/>
              <w:rPr>
                <w:sz w:val="24"/>
                <w:szCs w:val="24"/>
              </w:rPr>
            </w:pPr>
          </w:p>
          <w:p w:rsidR="00B95F62" w:rsidRPr="006F2151" w:rsidRDefault="00B95F62" w:rsidP="00F373B8">
            <w:pPr>
              <w:pStyle w:val="aff0"/>
              <w:tabs>
                <w:tab w:val="left" w:pos="9356"/>
              </w:tabs>
              <w:jc w:val="center"/>
              <w:rPr>
                <w:sz w:val="24"/>
                <w:szCs w:val="24"/>
              </w:rPr>
            </w:pPr>
          </w:p>
          <w:p w:rsidR="00B95F62" w:rsidRPr="006F2151" w:rsidRDefault="00B95F62" w:rsidP="00F373B8">
            <w:pPr>
              <w:pStyle w:val="aff0"/>
              <w:tabs>
                <w:tab w:val="left" w:pos="9356"/>
              </w:tabs>
              <w:jc w:val="center"/>
              <w:rPr>
                <w:sz w:val="24"/>
                <w:szCs w:val="24"/>
              </w:rPr>
            </w:pPr>
            <w:r w:rsidRPr="006F2151">
              <w:rPr>
                <w:sz w:val="24"/>
                <w:szCs w:val="24"/>
              </w:rPr>
              <w:t>IN</w:t>
            </w:r>
          </w:p>
          <w:p w:rsidR="00B95F62" w:rsidRPr="006F2151" w:rsidRDefault="00B95F62" w:rsidP="00F373B8">
            <w:pPr>
              <w:pStyle w:val="aff0"/>
              <w:tabs>
                <w:tab w:val="left" w:pos="9356"/>
              </w:tabs>
              <w:jc w:val="center"/>
              <w:rPr>
                <w:sz w:val="24"/>
                <w:szCs w:val="24"/>
              </w:rPr>
            </w:pPr>
          </w:p>
          <w:p w:rsidR="00B95F62" w:rsidRPr="006F2151" w:rsidRDefault="00B95F62" w:rsidP="00F373B8">
            <w:pPr>
              <w:pStyle w:val="aff0"/>
              <w:tabs>
                <w:tab w:val="left" w:pos="9356"/>
              </w:tabs>
              <w:jc w:val="center"/>
              <w:rPr>
                <w:sz w:val="24"/>
                <w:szCs w:val="24"/>
              </w:rPr>
            </w:pPr>
          </w:p>
          <w:p w:rsidR="00B95F62" w:rsidRPr="006F2151" w:rsidRDefault="00B95F62" w:rsidP="00F373B8">
            <w:pPr>
              <w:pStyle w:val="aff0"/>
              <w:tabs>
                <w:tab w:val="left" w:pos="9356"/>
              </w:tabs>
              <w:jc w:val="center"/>
              <w:rPr>
                <w:sz w:val="24"/>
                <w:szCs w:val="24"/>
              </w:rPr>
            </w:pPr>
            <w:r w:rsidRPr="006F2151">
              <w:rPr>
                <w:sz w:val="24"/>
                <w:szCs w:val="24"/>
              </w:rPr>
              <w:t>IN</w:t>
            </w:r>
          </w:p>
          <w:p w:rsidR="00B95F62" w:rsidRPr="006F2151" w:rsidRDefault="00B95F62" w:rsidP="00F373B8">
            <w:pPr>
              <w:pStyle w:val="aff0"/>
              <w:tabs>
                <w:tab w:val="left" w:pos="9356"/>
              </w:tabs>
              <w:jc w:val="center"/>
              <w:rPr>
                <w:sz w:val="24"/>
                <w:szCs w:val="24"/>
              </w:rPr>
            </w:pPr>
          </w:p>
          <w:p w:rsidR="00B95F62" w:rsidRPr="006F2151" w:rsidRDefault="00B95F62" w:rsidP="00F373B8">
            <w:pPr>
              <w:pStyle w:val="aff0"/>
              <w:tabs>
                <w:tab w:val="left" w:pos="9356"/>
              </w:tabs>
              <w:jc w:val="center"/>
              <w:rPr>
                <w:sz w:val="24"/>
                <w:szCs w:val="24"/>
              </w:rPr>
            </w:pPr>
          </w:p>
          <w:p w:rsidR="00B95F62" w:rsidRPr="006F2151" w:rsidRDefault="00B95F62" w:rsidP="00F373B8">
            <w:pPr>
              <w:pStyle w:val="aff0"/>
              <w:tabs>
                <w:tab w:val="left" w:pos="9356"/>
              </w:tabs>
              <w:jc w:val="center"/>
              <w:rPr>
                <w:sz w:val="24"/>
                <w:szCs w:val="24"/>
              </w:rPr>
            </w:pPr>
            <w:r w:rsidRPr="006F2151">
              <w:rPr>
                <w:sz w:val="24"/>
                <w:szCs w:val="24"/>
              </w:rPr>
              <w:t>IN</w:t>
            </w:r>
          </w:p>
          <w:p w:rsidR="00B95F62" w:rsidRPr="006F2151" w:rsidRDefault="00B95F62" w:rsidP="00F373B8">
            <w:pPr>
              <w:pStyle w:val="aff0"/>
              <w:tabs>
                <w:tab w:val="left" w:pos="9356"/>
              </w:tabs>
              <w:jc w:val="center"/>
              <w:rPr>
                <w:sz w:val="24"/>
                <w:szCs w:val="24"/>
              </w:rPr>
            </w:pPr>
          </w:p>
          <w:p w:rsidR="00B95F62" w:rsidRPr="006F2151" w:rsidRDefault="00B95F62" w:rsidP="00F373B8">
            <w:pPr>
              <w:pStyle w:val="aff0"/>
              <w:tabs>
                <w:tab w:val="left" w:pos="9356"/>
              </w:tabs>
              <w:jc w:val="center"/>
              <w:rPr>
                <w:sz w:val="24"/>
                <w:szCs w:val="24"/>
              </w:rPr>
            </w:pPr>
            <w:r w:rsidRPr="006F2151">
              <w:rPr>
                <w:sz w:val="24"/>
                <w:szCs w:val="24"/>
              </w:rPr>
              <w:t>IN</w:t>
            </w:r>
          </w:p>
          <w:p w:rsidR="00B95F62" w:rsidRPr="006F2151" w:rsidRDefault="00B95F62" w:rsidP="00F373B8">
            <w:pPr>
              <w:pStyle w:val="aff0"/>
              <w:tabs>
                <w:tab w:val="left" w:pos="9356"/>
              </w:tabs>
              <w:jc w:val="center"/>
              <w:rPr>
                <w:sz w:val="24"/>
                <w:szCs w:val="24"/>
              </w:rPr>
            </w:pPr>
          </w:p>
          <w:p w:rsidR="00B95F62" w:rsidRPr="006F2151" w:rsidRDefault="00B95F62" w:rsidP="00F373B8">
            <w:pPr>
              <w:pStyle w:val="aff0"/>
              <w:tabs>
                <w:tab w:val="left" w:pos="9356"/>
              </w:tabs>
              <w:jc w:val="center"/>
              <w:rPr>
                <w:sz w:val="24"/>
                <w:szCs w:val="24"/>
              </w:rPr>
            </w:pPr>
            <w:r w:rsidRPr="006F2151">
              <w:rPr>
                <w:sz w:val="24"/>
                <w:szCs w:val="24"/>
              </w:rPr>
              <w:t>IN</w:t>
            </w:r>
          </w:p>
        </w:tc>
      </w:tr>
      <w:tr w:rsidR="00B95F62" w:rsidRPr="006F2151" w:rsidTr="005D6C34">
        <w:tc>
          <w:tcPr>
            <w:tcW w:w="343" w:type="pct"/>
            <w:tcBorders>
              <w:top w:val="single" w:sz="4" w:space="0" w:color="auto"/>
              <w:left w:val="single" w:sz="4" w:space="0" w:color="auto"/>
              <w:bottom w:val="single" w:sz="4" w:space="0" w:color="auto"/>
              <w:right w:val="single" w:sz="4" w:space="0" w:color="auto"/>
            </w:tcBorders>
            <w:hideMark/>
          </w:tcPr>
          <w:p w:rsidR="00B95F62" w:rsidRPr="006F2151" w:rsidRDefault="00B95F62" w:rsidP="00206576">
            <w:pPr>
              <w:pStyle w:val="aff0"/>
              <w:tabs>
                <w:tab w:val="left" w:pos="9356"/>
              </w:tabs>
              <w:rPr>
                <w:sz w:val="24"/>
                <w:szCs w:val="24"/>
              </w:rPr>
            </w:pPr>
            <w:r w:rsidRPr="006F2151">
              <w:rPr>
                <w:sz w:val="24"/>
                <w:szCs w:val="24"/>
              </w:rPr>
              <w:t>40</w:t>
            </w:r>
          </w:p>
        </w:tc>
        <w:tc>
          <w:tcPr>
            <w:tcW w:w="1368" w:type="pct"/>
            <w:tcBorders>
              <w:top w:val="single" w:sz="4" w:space="0" w:color="auto"/>
              <w:left w:val="single" w:sz="4" w:space="0" w:color="auto"/>
              <w:bottom w:val="single" w:sz="4" w:space="0" w:color="auto"/>
              <w:right w:val="single" w:sz="4" w:space="0" w:color="auto"/>
            </w:tcBorders>
            <w:hideMark/>
          </w:tcPr>
          <w:p w:rsidR="00B95F62" w:rsidRPr="005252CB" w:rsidRDefault="00B95F62" w:rsidP="00F373B8">
            <w:pPr>
              <w:pStyle w:val="a"/>
              <w:numPr>
                <w:ilvl w:val="0"/>
                <w:numId w:val="0"/>
              </w:numPr>
              <w:tabs>
                <w:tab w:val="left" w:pos="708"/>
              </w:tabs>
              <w:outlineLvl w:val="0"/>
              <w:rPr>
                <w:sz w:val="24"/>
                <w:szCs w:val="24"/>
                <w:lang w:eastAsia="ru-RU"/>
              </w:rPr>
            </w:pPr>
            <w:r w:rsidRPr="005252CB">
              <w:rPr>
                <w:sz w:val="24"/>
                <w:szCs w:val="24"/>
                <w:lang w:eastAsia="ru-RU"/>
              </w:rPr>
              <w:t>Thermal energy</w:t>
            </w:r>
          </w:p>
        </w:tc>
        <w:tc>
          <w:tcPr>
            <w:tcW w:w="1655" w:type="pct"/>
            <w:tcBorders>
              <w:top w:val="single" w:sz="4" w:space="0" w:color="auto"/>
              <w:left w:val="single" w:sz="4" w:space="0" w:color="auto"/>
              <w:bottom w:val="single" w:sz="4" w:space="0" w:color="auto"/>
              <w:right w:val="single" w:sz="4" w:space="0" w:color="auto"/>
            </w:tcBorders>
            <w:hideMark/>
          </w:tcPr>
          <w:p w:rsidR="00B95F62" w:rsidRPr="006F2151" w:rsidRDefault="00B95F62" w:rsidP="00F373B8">
            <w:pPr>
              <w:pStyle w:val="aff0"/>
              <w:tabs>
                <w:tab w:val="left" w:pos="9356"/>
              </w:tabs>
              <w:rPr>
                <w:sz w:val="24"/>
                <w:szCs w:val="24"/>
              </w:rPr>
            </w:pPr>
            <w:r w:rsidRPr="006F2151">
              <w:rPr>
                <w:sz w:val="24"/>
                <w:szCs w:val="24"/>
              </w:rPr>
              <w:t>Steam and hot water (thermal energy) produced by using biomass</w:t>
            </w:r>
          </w:p>
          <w:p w:rsidR="00B95F62" w:rsidRPr="006F2151" w:rsidRDefault="00B95F62" w:rsidP="00F373B8">
            <w:pPr>
              <w:pStyle w:val="aff0"/>
              <w:tabs>
                <w:tab w:val="left" w:pos="9356"/>
              </w:tabs>
              <w:rPr>
                <w:sz w:val="24"/>
                <w:szCs w:val="24"/>
              </w:rPr>
            </w:pPr>
            <w:r w:rsidRPr="006F2151">
              <w:rPr>
                <w:sz w:val="24"/>
                <w:szCs w:val="24"/>
              </w:rPr>
              <w:t>Steam and hot water (thermal energy) produced by boiler houses</w:t>
            </w:r>
          </w:p>
          <w:p w:rsidR="00B95F62" w:rsidRPr="006F2151" w:rsidRDefault="00B95F62" w:rsidP="00F373B8">
            <w:pPr>
              <w:pStyle w:val="aff0"/>
              <w:tabs>
                <w:tab w:val="left" w:pos="9356"/>
              </w:tabs>
              <w:rPr>
                <w:sz w:val="24"/>
                <w:szCs w:val="24"/>
              </w:rPr>
            </w:pPr>
            <w:r w:rsidRPr="006F2151">
              <w:rPr>
                <w:sz w:val="24"/>
                <w:szCs w:val="24"/>
              </w:rPr>
              <w:t>Steam and hot water (thermal energy) produced by thermal power plants (CHP)</w:t>
            </w:r>
          </w:p>
          <w:p w:rsidR="00B95F62" w:rsidRPr="006F2151" w:rsidRDefault="00B95F62" w:rsidP="00F373B8">
            <w:pPr>
              <w:pStyle w:val="aff0"/>
              <w:tabs>
                <w:tab w:val="left" w:pos="9356"/>
              </w:tabs>
              <w:rPr>
                <w:sz w:val="24"/>
                <w:szCs w:val="24"/>
              </w:rPr>
            </w:pPr>
            <w:r w:rsidRPr="006F2151">
              <w:rPr>
                <w:sz w:val="24"/>
                <w:szCs w:val="24"/>
              </w:rPr>
              <w:t>Steam and hot water (thermal energy), other</w:t>
            </w:r>
          </w:p>
        </w:tc>
        <w:tc>
          <w:tcPr>
            <w:tcW w:w="722" w:type="pct"/>
            <w:tcBorders>
              <w:top w:val="single" w:sz="4" w:space="0" w:color="auto"/>
              <w:left w:val="single" w:sz="4" w:space="0" w:color="auto"/>
              <w:bottom w:val="single" w:sz="4" w:space="0" w:color="auto"/>
              <w:right w:val="single" w:sz="4" w:space="0" w:color="auto"/>
            </w:tcBorders>
          </w:tcPr>
          <w:p w:rsidR="00B95F62" w:rsidRPr="006F2151" w:rsidRDefault="00B95F62" w:rsidP="00F373B8">
            <w:pPr>
              <w:pStyle w:val="aff0"/>
              <w:tabs>
                <w:tab w:val="left" w:pos="9356"/>
              </w:tabs>
              <w:rPr>
                <w:sz w:val="24"/>
                <w:szCs w:val="24"/>
              </w:rPr>
            </w:pPr>
            <w:r w:rsidRPr="006F2151">
              <w:rPr>
                <w:sz w:val="24"/>
                <w:szCs w:val="24"/>
              </w:rPr>
              <w:t>TJ</w:t>
            </w:r>
          </w:p>
          <w:p w:rsidR="00B95F62" w:rsidRPr="006F2151" w:rsidRDefault="00B95F62" w:rsidP="00F373B8">
            <w:pPr>
              <w:pStyle w:val="aff0"/>
              <w:tabs>
                <w:tab w:val="left" w:pos="9356"/>
              </w:tabs>
              <w:rPr>
                <w:sz w:val="24"/>
                <w:szCs w:val="24"/>
              </w:rPr>
            </w:pPr>
          </w:p>
          <w:p w:rsidR="00B95F62" w:rsidRPr="006F2151" w:rsidRDefault="00B95F62" w:rsidP="00F373B8">
            <w:pPr>
              <w:pStyle w:val="aff0"/>
              <w:tabs>
                <w:tab w:val="left" w:pos="9356"/>
              </w:tabs>
              <w:rPr>
                <w:sz w:val="24"/>
                <w:szCs w:val="24"/>
              </w:rPr>
            </w:pPr>
          </w:p>
          <w:p w:rsidR="00B95F62" w:rsidRPr="006F2151" w:rsidRDefault="00B95F62" w:rsidP="00F373B8">
            <w:pPr>
              <w:pStyle w:val="aff0"/>
              <w:tabs>
                <w:tab w:val="left" w:pos="9356"/>
              </w:tabs>
              <w:rPr>
                <w:sz w:val="24"/>
                <w:szCs w:val="24"/>
              </w:rPr>
            </w:pPr>
            <w:r w:rsidRPr="006F2151">
              <w:rPr>
                <w:sz w:val="24"/>
                <w:szCs w:val="24"/>
              </w:rPr>
              <w:t>TJ</w:t>
            </w:r>
          </w:p>
          <w:p w:rsidR="00B95F62" w:rsidRPr="006F2151" w:rsidRDefault="00B95F62" w:rsidP="00F373B8">
            <w:pPr>
              <w:pStyle w:val="aff0"/>
              <w:tabs>
                <w:tab w:val="left" w:pos="9356"/>
              </w:tabs>
              <w:rPr>
                <w:sz w:val="24"/>
                <w:szCs w:val="24"/>
              </w:rPr>
            </w:pPr>
          </w:p>
          <w:p w:rsidR="00B95F62" w:rsidRPr="006F2151" w:rsidRDefault="00B95F62" w:rsidP="00F373B8">
            <w:pPr>
              <w:pStyle w:val="aff0"/>
              <w:tabs>
                <w:tab w:val="left" w:pos="9356"/>
              </w:tabs>
              <w:rPr>
                <w:sz w:val="24"/>
                <w:szCs w:val="24"/>
              </w:rPr>
            </w:pPr>
          </w:p>
          <w:p w:rsidR="00B95F62" w:rsidRPr="006F2151" w:rsidRDefault="00B95F62" w:rsidP="00F373B8">
            <w:pPr>
              <w:pStyle w:val="aff0"/>
              <w:tabs>
                <w:tab w:val="left" w:pos="9356"/>
              </w:tabs>
              <w:rPr>
                <w:sz w:val="24"/>
                <w:szCs w:val="24"/>
              </w:rPr>
            </w:pPr>
            <w:r w:rsidRPr="006F2151">
              <w:rPr>
                <w:sz w:val="24"/>
                <w:szCs w:val="24"/>
              </w:rPr>
              <w:t>TJ</w:t>
            </w:r>
          </w:p>
          <w:p w:rsidR="00B95F62" w:rsidRPr="006F2151" w:rsidRDefault="00B95F62" w:rsidP="00F373B8">
            <w:pPr>
              <w:pStyle w:val="aff0"/>
              <w:tabs>
                <w:tab w:val="left" w:pos="9356"/>
              </w:tabs>
              <w:rPr>
                <w:sz w:val="24"/>
                <w:szCs w:val="24"/>
              </w:rPr>
            </w:pPr>
          </w:p>
          <w:p w:rsidR="00B95F62" w:rsidRPr="006F2151" w:rsidRDefault="00B95F62" w:rsidP="00F373B8">
            <w:pPr>
              <w:pStyle w:val="aff0"/>
              <w:tabs>
                <w:tab w:val="left" w:pos="9356"/>
              </w:tabs>
              <w:rPr>
                <w:sz w:val="24"/>
                <w:szCs w:val="24"/>
              </w:rPr>
            </w:pPr>
            <w:r w:rsidRPr="006F2151">
              <w:rPr>
                <w:sz w:val="24"/>
                <w:szCs w:val="24"/>
              </w:rPr>
              <w:t>TJ</w:t>
            </w:r>
          </w:p>
        </w:tc>
        <w:tc>
          <w:tcPr>
            <w:tcW w:w="913" w:type="pct"/>
            <w:tcBorders>
              <w:top w:val="single" w:sz="4" w:space="0" w:color="auto"/>
              <w:left w:val="single" w:sz="4" w:space="0" w:color="auto"/>
              <w:bottom w:val="single" w:sz="4" w:space="0" w:color="auto"/>
              <w:right w:val="single" w:sz="4" w:space="0" w:color="auto"/>
            </w:tcBorders>
          </w:tcPr>
          <w:p w:rsidR="00B95F62" w:rsidRPr="006F2151" w:rsidRDefault="00B95F62" w:rsidP="00F373B8">
            <w:pPr>
              <w:pStyle w:val="aff0"/>
              <w:tabs>
                <w:tab w:val="left" w:pos="9356"/>
              </w:tabs>
              <w:jc w:val="center"/>
              <w:rPr>
                <w:sz w:val="24"/>
                <w:szCs w:val="24"/>
              </w:rPr>
            </w:pPr>
            <w:r w:rsidRPr="006F2151">
              <w:rPr>
                <w:sz w:val="24"/>
                <w:szCs w:val="24"/>
              </w:rPr>
              <w:t>IN</w:t>
            </w:r>
          </w:p>
          <w:p w:rsidR="00B95F62" w:rsidRPr="006F2151" w:rsidRDefault="00B95F62" w:rsidP="00F373B8">
            <w:pPr>
              <w:pStyle w:val="aff0"/>
              <w:tabs>
                <w:tab w:val="left" w:pos="9356"/>
              </w:tabs>
              <w:jc w:val="center"/>
              <w:rPr>
                <w:sz w:val="24"/>
                <w:szCs w:val="24"/>
              </w:rPr>
            </w:pPr>
          </w:p>
          <w:p w:rsidR="00B95F62" w:rsidRPr="006F2151" w:rsidRDefault="00B95F62" w:rsidP="00F373B8">
            <w:pPr>
              <w:pStyle w:val="aff0"/>
              <w:tabs>
                <w:tab w:val="left" w:pos="9356"/>
              </w:tabs>
              <w:jc w:val="center"/>
              <w:rPr>
                <w:sz w:val="24"/>
                <w:szCs w:val="24"/>
              </w:rPr>
            </w:pPr>
          </w:p>
          <w:p w:rsidR="00B95F62" w:rsidRPr="006F2151" w:rsidRDefault="00B95F62" w:rsidP="00F373B8">
            <w:pPr>
              <w:pStyle w:val="aff0"/>
              <w:tabs>
                <w:tab w:val="left" w:pos="9356"/>
              </w:tabs>
              <w:jc w:val="center"/>
              <w:rPr>
                <w:sz w:val="24"/>
                <w:szCs w:val="24"/>
              </w:rPr>
            </w:pPr>
            <w:r w:rsidRPr="006F2151">
              <w:rPr>
                <w:sz w:val="24"/>
                <w:szCs w:val="24"/>
              </w:rPr>
              <w:t>IN</w:t>
            </w:r>
          </w:p>
          <w:p w:rsidR="00B95F62" w:rsidRPr="006F2151" w:rsidRDefault="00B95F62" w:rsidP="00F373B8">
            <w:pPr>
              <w:pStyle w:val="aff0"/>
              <w:tabs>
                <w:tab w:val="left" w:pos="9356"/>
              </w:tabs>
              <w:jc w:val="center"/>
              <w:rPr>
                <w:sz w:val="24"/>
                <w:szCs w:val="24"/>
              </w:rPr>
            </w:pPr>
          </w:p>
          <w:p w:rsidR="00B95F62" w:rsidRPr="006F2151" w:rsidRDefault="00B95F62" w:rsidP="00F373B8">
            <w:pPr>
              <w:pStyle w:val="aff0"/>
              <w:tabs>
                <w:tab w:val="left" w:pos="9356"/>
              </w:tabs>
              <w:jc w:val="center"/>
              <w:rPr>
                <w:sz w:val="24"/>
                <w:szCs w:val="24"/>
              </w:rPr>
            </w:pPr>
          </w:p>
          <w:p w:rsidR="00B95F62" w:rsidRPr="006F2151" w:rsidRDefault="00B95F62" w:rsidP="00F373B8">
            <w:pPr>
              <w:pStyle w:val="aff0"/>
              <w:tabs>
                <w:tab w:val="left" w:pos="9356"/>
              </w:tabs>
              <w:jc w:val="center"/>
              <w:rPr>
                <w:sz w:val="24"/>
                <w:szCs w:val="24"/>
              </w:rPr>
            </w:pPr>
            <w:r w:rsidRPr="006F2151">
              <w:rPr>
                <w:sz w:val="24"/>
                <w:szCs w:val="24"/>
              </w:rPr>
              <w:t>IN</w:t>
            </w:r>
          </w:p>
          <w:p w:rsidR="00B95F62" w:rsidRPr="006F2151" w:rsidRDefault="00B95F62" w:rsidP="00F373B8">
            <w:pPr>
              <w:pStyle w:val="aff0"/>
              <w:tabs>
                <w:tab w:val="left" w:pos="9356"/>
              </w:tabs>
              <w:jc w:val="center"/>
              <w:rPr>
                <w:sz w:val="24"/>
                <w:szCs w:val="24"/>
              </w:rPr>
            </w:pPr>
          </w:p>
          <w:p w:rsidR="00B95F62" w:rsidRPr="006F2151" w:rsidRDefault="00B95F62" w:rsidP="00F373B8">
            <w:pPr>
              <w:pStyle w:val="aff0"/>
              <w:tabs>
                <w:tab w:val="left" w:pos="9356"/>
              </w:tabs>
              <w:jc w:val="center"/>
              <w:rPr>
                <w:sz w:val="24"/>
                <w:szCs w:val="24"/>
              </w:rPr>
            </w:pPr>
            <w:r w:rsidRPr="006F2151">
              <w:rPr>
                <w:sz w:val="24"/>
                <w:szCs w:val="24"/>
              </w:rPr>
              <w:t>IN</w:t>
            </w:r>
          </w:p>
        </w:tc>
      </w:tr>
    </w:tbl>
    <w:p w:rsidR="00827BBC" w:rsidRPr="006F2151" w:rsidRDefault="00827BBC" w:rsidP="00827BBC">
      <w:pPr>
        <w:rPr>
          <w:sz w:val="24"/>
          <w:szCs w:val="24"/>
        </w:rPr>
      </w:pPr>
    </w:p>
    <w:p w:rsidR="004309F8" w:rsidRPr="006F2151" w:rsidRDefault="004309F8" w:rsidP="004309F8">
      <w:pPr>
        <w:spacing w:line="216" w:lineRule="auto"/>
        <w:jc w:val="both"/>
        <w:rPr>
          <w:sz w:val="24"/>
          <w:szCs w:val="24"/>
        </w:rPr>
      </w:pPr>
      <w:r w:rsidRPr="006F2151">
        <w:rPr>
          <w:sz w:val="24"/>
          <w:szCs w:val="24"/>
        </w:rPr>
        <w:t>Note:</w:t>
      </w:r>
    </w:p>
    <w:p w:rsidR="00280671" w:rsidRPr="005252CB" w:rsidRDefault="004309F8" w:rsidP="004309F8">
      <w:pPr>
        <w:spacing w:line="216" w:lineRule="auto"/>
        <w:jc w:val="both"/>
        <w:rPr>
          <w:sz w:val="24"/>
          <w:szCs w:val="24"/>
        </w:rPr>
      </w:pPr>
      <w:r w:rsidRPr="005252CB">
        <w:rPr>
          <w:sz w:val="24"/>
          <w:szCs w:val="24"/>
          <w:vertAlign w:val="superscript"/>
          <w:lang w:eastAsia="ru-RU"/>
        </w:rPr>
        <w:t xml:space="preserve">1 </w:t>
      </w:r>
      <w:r w:rsidR="00472BCC" w:rsidRPr="005252CB">
        <w:rPr>
          <w:sz w:val="24"/>
          <w:szCs w:val="24"/>
          <w:lang w:eastAsia="ru-RU"/>
        </w:rPr>
        <w:t xml:space="preserve">thousand tons </w:t>
      </w:r>
      <w:r w:rsidR="00280671" w:rsidRPr="005252CB">
        <w:rPr>
          <w:sz w:val="24"/>
          <w:szCs w:val="24"/>
        </w:rPr>
        <w:t>- here and further thousand tons;</w:t>
      </w:r>
    </w:p>
    <w:p w:rsidR="004309F8" w:rsidRPr="005252CB" w:rsidRDefault="004309F8" w:rsidP="004309F8">
      <w:pPr>
        <w:spacing w:line="216" w:lineRule="auto"/>
        <w:jc w:val="both"/>
        <w:rPr>
          <w:sz w:val="24"/>
          <w:szCs w:val="24"/>
          <w:lang w:eastAsia="ru-RU"/>
        </w:rPr>
      </w:pPr>
      <w:r w:rsidRPr="005252CB">
        <w:rPr>
          <w:sz w:val="24"/>
          <w:szCs w:val="24"/>
          <w:vertAlign w:val="superscript"/>
          <w:lang w:eastAsia="ru-RU"/>
        </w:rPr>
        <w:t xml:space="preserve">2 </w:t>
      </w:r>
      <w:r w:rsidR="00472BCC" w:rsidRPr="005252CB">
        <w:rPr>
          <w:sz w:val="24"/>
          <w:szCs w:val="24"/>
          <w:lang w:eastAsia="ru-RU"/>
        </w:rPr>
        <w:t xml:space="preserve">million cubic meters m </w:t>
      </w:r>
      <w:r w:rsidR="007D2593" w:rsidRPr="005252CB">
        <w:rPr>
          <w:sz w:val="24"/>
          <w:szCs w:val="24"/>
        </w:rPr>
        <w:t>-</w:t>
      </w:r>
      <w:r w:rsidRPr="005252CB">
        <w:rPr>
          <w:sz w:val="24"/>
          <w:szCs w:val="24"/>
          <w:lang w:eastAsia="ru-RU"/>
        </w:rPr>
        <w:t xml:space="preserve"> </w:t>
      </w:r>
      <w:r w:rsidRPr="005252CB">
        <w:rPr>
          <w:sz w:val="24"/>
          <w:szCs w:val="24"/>
        </w:rPr>
        <w:t>hereinafter one million cubic meters;</w:t>
      </w:r>
    </w:p>
    <w:p w:rsidR="004309F8" w:rsidRPr="005252CB" w:rsidRDefault="004309F8" w:rsidP="004309F8">
      <w:pPr>
        <w:spacing w:line="216" w:lineRule="auto"/>
        <w:jc w:val="both"/>
        <w:rPr>
          <w:sz w:val="24"/>
          <w:szCs w:val="24"/>
        </w:rPr>
      </w:pPr>
      <w:r w:rsidRPr="005252CB">
        <w:rPr>
          <w:sz w:val="24"/>
          <w:szCs w:val="24"/>
          <w:vertAlign w:val="superscript"/>
          <w:lang w:eastAsia="ru-RU"/>
        </w:rPr>
        <w:lastRenderedPageBreak/>
        <w:t xml:space="preserve">3 </w:t>
      </w:r>
      <w:r w:rsidR="00472BCC" w:rsidRPr="005252CB">
        <w:rPr>
          <w:sz w:val="24"/>
          <w:szCs w:val="24"/>
          <w:lang w:eastAsia="ru-RU"/>
        </w:rPr>
        <w:t xml:space="preserve">TJ </w:t>
      </w:r>
      <w:r w:rsidR="00280671" w:rsidRPr="005252CB">
        <w:rPr>
          <w:sz w:val="24"/>
          <w:szCs w:val="24"/>
        </w:rPr>
        <w:t>- hereinafter terajoule;</w:t>
      </w:r>
    </w:p>
    <w:p w:rsidR="004309F8" w:rsidRPr="006F2151" w:rsidRDefault="004309F8" w:rsidP="00280671">
      <w:pPr>
        <w:pStyle w:val="a"/>
        <w:numPr>
          <w:ilvl w:val="0"/>
          <w:numId w:val="0"/>
        </w:numPr>
        <w:tabs>
          <w:tab w:val="left" w:pos="708"/>
        </w:tabs>
        <w:spacing w:line="280" w:lineRule="exact"/>
        <w:jc w:val="left"/>
        <w:outlineLvl w:val="0"/>
        <w:rPr>
          <w:sz w:val="24"/>
          <w:szCs w:val="24"/>
          <w:lang w:eastAsia="ru-RU"/>
        </w:rPr>
      </w:pPr>
      <w:r w:rsidRPr="005252CB">
        <w:rPr>
          <w:sz w:val="24"/>
          <w:szCs w:val="24"/>
          <w:vertAlign w:val="superscript"/>
          <w:lang w:eastAsia="ru-RU"/>
        </w:rPr>
        <w:t xml:space="preserve">4 </w:t>
      </w:r>
      <w:r w:rsidRPr="005252CB">
        <w:rPr>
          <w:sz w:val="24"/>
          <w:szCs w:val="24"/>
          <w:lang w:eastAsia="ru-RU"/>
        </w:rPr>
        <w:t xml:space="preserve">GWh </w:t>
      </w:r>
      <w:r w:rsidR="00280671" w:rsidRPr="005252CB">
        <w:rPr>
          <w:sz w:val="24"/>
          <w:szCs w:val="24"/>
        </w:rPr>
        <w:t>- hereinafter gigawatt-hour.</w:t>
      </w:r>
    </w:p>
    <w:p w:rsidR="00280671" w:rsidRPr="006F2151" w:rsidRDefault="00280671" w:rsidP="0009797A">
      <w:pPr>
        <w:spacing w:line="280" w:lineRule="exact"/>
        <w:ind w:firstLine="709"/>
        <w:outlineLvl w:val="0"/>
        <w:rPr>
          <w:sz w:val="24"/>
          <w:szCs w:val="24"/>
        </w:rPr>
        <w:sectPr w:rsidR="00280671" w:rsidRPr="006F2151" w:rsidSect="00111E9F">
          <w:pgSz w:w="11906" w:h="16838" w:code="9"/>
          <w:pgMar w:top="1418" w:right="851" w:bottom="1418" w:left="1418" w:header="720" w:footer="720" w:gutter="0"/>
          <w:cols w:space="720"/>
          <w:titlePg/>
          <w:docGrid w:linePitch="272"/>
        </w:sectPr>
      </w:pPr>
    </w:p>
    <w:p w:rsidR="00896007" w:rsidRPr="00CE37A6" w:rsidRDefault="00CE37A6" w:rsidP="00896007">
      <w:pPr>
        <w:pageBreakBefore/>
        <w:ind w:left="5103"/>
        <w:jc w:val="center"/>
        <w:rPr>
          <w:sz w:val="28"/>
          <w:szCs w:val="28"/>
          <w:lang w:val="en-US"/>
        </w:rPr>
      </w:pPr>
      <w:r w:rsidRPr="00CE37A6">
        <w:rPr>
          <w:sz w:val="28"/>
          <w:szCs w:val="28"/>
          <w:lang w:val="en-US"/>
        </w:rPr>
        <w:lastRenderedPageBreak/>
        <w:t xml:space="preserve">Appendix </w:t>
      </w:r>
      <w:r w:rsidR="00896007" w:rsidRPr="00CE37A6">
        <w:rPr>
          <w:sz w:val="28"/>
          <w:szCs w:val="28"/>
          <w:lang w:val="en-US"/>
        </w:rPr>
        <w:t>3</w:t>
      </w:r>
    </w:p>
    <w:p w:rsidR="00896007" w:rsidRPr="00CE37A6" w:rsidRDefault="00CE37A6" w:rsidP="00896007">
      <w:pPr>
        <w:pStyle w:val="affb"/>
        <w:tabs>
          <w:tab w:val="left" w:pos="1134"/>
        </w:tabs>
        <w:ind w:left="5103"/>
        <w:jc w:val="center"/>
        <w:rPr>
          <w:rFonts w:ascii="Times New Roman" w:hAnsi="Times New Roman"/>
          <w:sz w:val="28"/>
          <w:lang w:val="en-US"/>
        </w:rPr>
      </w:pPr>
      <w:r w:rsidRPr="00CE37A6">
        <w:rPr>
          <w:rFonts w:ascii="Times New Roman" w:hAnsi="Times New Roman"/>
          <w:sz w:val="28"/>
          <w:lang w:val="en-US"/>
        </w:rPr>
        <w:t>to the Methodology for the formation of the fuel and energy balance and the calculation of individual statistical indicators characterizing the energy industry</w:t>
      </w:r>
    </w:p>
    <w:p w:rsidR="00896007" w:rsidRPr="00CE37A6" w:rsidRDefault="00896007" w:rsidP="00896007">
      <w:pPr>
        <w:pStyle w:val="affb"/>
        <w:ind w:firstLine="709"/>
        <w:rPr>
          <w:rFonts w:ascii="Times New Roman" w:hAnsi="Times New Roman"/>
          <w:sz w:val="28"/>
          <w:lang w:val="en-US"/>
        </w:rPr>
      </w:pPr>
    </w:p>
    <w:p w:rsidR="00896007" w:rsidRPr="00CE37A6" w:rsidRDefault="00896007" w:rsidP="00896007">
      <w:pPr>
        <w:pStyle w:val="affb"/>
        <w:ind w:firstLine="709"/>
        <w:rPr>
          <w:rFonts w:ascii="Times New Roman" w:hAnsi="Times New Roman"/>
          <w:sz w:val="28"/>
          <w:szCs w:val="28"/>
          <w:lang w:val="en-US"/>
        </w:rPr>
      </w:pPr>
    </w:p>
    <w:p w:rsidR="00896007" w:rsidRPr="0071132D" w:rsidRDefault="00896007" w:rsidP="00896007">
      <w:pPr>
        <w:ind w:firstLine="709"/>
        <w:jc w:val="center"/>
        <w:rPr>
          <w:sz w:val="28"/>
          <w:szCs w:val="28"/>
        </w:rPr>
      </w:pPr>
      <w:r w:rsidRPr="0071132D">
        <w:rPr>
          <w:sz w:val="28"/>
          <w:szCs w:val="28"/>
        </w:rPr>
        <w:t>Fuel and energy balance</w:t>
      </w:r>
    </w:p>
    <w:p w:rsidR="00896007" w:rsidRPr="0071132D" w:rsidRDefault="00896007" w:rsidP="00896007">
      <w:pPr>
        <w:ind w:firstLine="709"/>
        <w:jc w:val="right"/>
      </w:pPr>
      <w:r w:rsidRPr="0071132D">
        <w:t>thousand toe</w:t>
      </w:r>
    </w:p>
    <w:tbl>
      <w:tblPr>
        <w:tblW w:w="501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16"/>
        <w:gridCol w:w="3403"/>
        <w:gridCol w:w="538"/>
        <w:gridCol w:w="750"/>
        <w:gridCol w:w="750"/>
        <w:gridCol w:w="750"/>
        <w:gridCol w:w="751"/>
        <w:gridCol w:w="750"/>
        <w:gridCol w:w="767"/>
        <w:gridCol w:w="613"/>
      </w:tblGrid>
      <w:tr w:rsidR="00896007" w:rsidRPr="0071132D" w:rsidTr="00311458">
        <w:trPr>
          <w:cantSplit/>
          <w:trHeight w:val="416"/>
        </w:trPr>
        <w:tc>
          <w:tcPr>
            <w:tcW w:w="413" w:type="pct"/>
            <w:vMerge w:val="restart"/>
            <w:vAlign w:val="center"/>
          </w:tcPr>
          <w:p w:rsidR="00896007" w:rsidRPr="0071132D" w:rsidRDefault="00896007" w:rsidP="00896007">
            <w:pPr>
              <w:ind w:left="-105" w:firstLine="105"/>
              <w:jc w:val="center"/>
            </w:pPr>
            <w:r w:rsidRPr="0071132D">
              <w:t>No. of the balance sheet item</w:t>
            </w:r>
          </w:p>
        </w:tc>
        <w:tc>
          <w:tcPr>
            <w:tcW w:w="1721" w:type="pct"/>
            <w:vMerge w:val="restart"/>
            <w:shd w:val="clear" w:color="auto" w:fill="auto"/>
            <w:vAlign w:val="center"/>
          </w:tcPr>
          <w:p w:rsidR="00896007" w:rsidRPr="0071132D" w:rsidRDefault="00896007" w:rsidP="00896007">
            <w:pPr>
              <w:jc w:val="center"/>
            </w:pPr>
            <w:r w:rsidRPr="0071132D">
              <w:t>Balance sheet items</w:t>
            </w:r>
          </w:p>
        </w:tc>
        <w:tc>
          <w:tcPr>
            <w:tcW w:w="2556" w:type="pct"/>
            <w:gridSpan w:val="7"/>
            <w:shd w:val="clear" w:color="auto" w:fill="auto"/>
            <w:vAlign w:val="center"/>
          </w:tcPr>
          <w:p w:rsidR="00896007" w:rsidRPr="0071132D" w:rsidRDefault="00896007" w:rsidP="00896007">
            <w:pPr>
              <w:jc w:val="center"/>
            </w:pPr>
            <w:r w:rsidRPr="0071132D">
              <w:t>Coal and products of its processing</w:t>
            </w:r>
          </w:p>
        </w:tc>
        <w:tc>
          <w:tcPr>
            <w:tcW w:w="311" w:type="pct"/>
            <w:vMerge w:val="restart"/>
            <w:textDirection w:val="btLr"/>
          </w:tcPr>
          <w:p w:rsidR="00896007" w:rsidRPr="0071132D" w:rsidRDefault="00896007" w:rsidP="00896007">
            <w:pPr>
              <w:jc w:val="center"/>
            </w:pPr>
            <w:r w:rsidRPr="0071132D">
              <w:t xml:space="preserve">Natural gas </w:t>
            </w:r>
            <w:r w:rsidRPr="0071132D">
              <w:rPr>
                <w:vertAlign w:val="superscript"/>
              </w:rPr>
              <w:t>2</w:t>
            </w:r>
          </w:p>
        </w:tc>
      </w:tr>
      <w:tr w:rsidR="00896007" w:rsidRPr="0071132D" w:rsidTr="00311458">
        <w:trPr>
          <w:cantSplit/>
          <w:trHeight w:val="2264"/>
        </w:trPr>
        <w:tc>
          <w:tcPr>
            <w:tcW w:w="413" w:type="pct"/>
            <w:vMerge/>
          </w:tcPr>
          <w:p w:rsidR="00896007" w:rsidRPr="0071132D" w:rsidRDefault="00896007" w:rsidP="00896007">
            <w:pPr>
              <w:ind w:left="-105" w:firstLine="105"/>
              <w:jc w:val="center"/>
            </w:pPr>
          </w:p>
        </w:tc>
        <w:tc>
          <w:tcPr>
            <w:tcW w:w="1721" w:type="pct"/>
            <w:vMerge/>
            <w:shd w:val="clear" w:color="auto" w:fill="auto"/>
            <w:textDirection w:val="btLr"/>
            <w:hideMark/>
          </w:tcPr>
          <w:p w:rsidR="00896007" w:rsidRPr="0071132D" w:rsidRDefault="00896007" w:rsidP="00896007">
            <w:pPr>
              <w:jc w:val="center"/>
            </w:pPr>
          </w:p>
        </w:tc>
        <w:tc>
          <w:tcPr>
            <w:tcW w:w="272" w:type="pct"/>
            <w:shd w:val="clear" w:color="auto" w:fill="auto"/>
            <w:textDirection w:val="btLr"/>
            <w:hideMark/>
          </w:tcPr>
          <w:p w:rsidR="00896007" w:rsidRPr="0071132D" w:rsidRDefault="00B75C59" w:rsidP="00896007">
            <w:pPr>
              <w:jc w:val="center"/>
            </w:pPr>
            <w:r>
              <w:t>C</w:t>
            </w:r>
            <w:r w:rsidR="00896007" w:rsidRPr="0071132D">
              <w:t>oal concentrate</w:t>
            </w:r>
          </w:p>
        </w:tc>
        <w:tc>
          <w:tcPr>
            <w:tcW w:w="379" w:type="pct"/>
            <w:shd w:val="clear" w:color="auto" w:fill="auto"/>
            <w:textDirection w:val="btLr"/>
            <w:hideMark/>
          </w:tcPr>
          <w:p w:rsidR="00896007" w:rsidRPr="0071132D" w:rsidRDefault="00896007" w:rsidP="00896007">
            <w:pPr>
              <w:jc w:val="center"/>
            </w:pPr>
            <w:r w:rsidRPr="0071132D">
              <w:t xml:space="preserve">Coal coal for energy </w:t>
            </w:r>
            <w:r w:rsidRPr="0071132D">
              <w:rPr>
                <w:vertAlign w:val="superscript"/>
              </w:rPr>
              <w:t>1)</w:t>
            </w:r>
          </w:p>
        </w:tc>
        <w:tc>
          <w:tcPr>
            <w:tcW w:w="379" w:type="pct"/>
            <w:shd w:val="clear" w:color="auto" w:fill="auto"/>
            <w:textDirection w:val="btLr"/>
            <w:hideMark/>
          </w:tcPr>
          <w:p w:rsidR="00896007" w:rsidRPr="0071132D" w:rsidRDefault="00896007" w:rsidP="00896007">
            <w:pPr>
              <w:jc w:val="center"/>
            </w:pPr>
            <w:r w:rsidRPr="0071132D">
              <w:t>Lignite (brown coal)</w:t>
            </w:r>
          </w:p>
        </w:tc>
        <w:tc>
          <w:tcPr>
            <w:tcW w:w="379" w:type="pct"/>
            <w:shd w:val="clear" w:color="auto" w:fill="auto"/>
            <w:textDirection w:val="btLr"/>
            <w:hideMark/>
          </w:tcPr>
          <w:p w:rsidR="00896007" w:rsidRPr="0071132D" w:rsidRDefault="00896007" w:rsidP="00896007">
            <w:pPr>
              <w:jc w:val="center"/>
            </w:pPr>
            <w:r w:rsidRPr="0071132D">
              <w:t>Coke and semi-coke</w:t>
            </w:r>
          </w:p>
          <w:p w:rsidR="00896007" w:rsidRPr="0071132D" w:rsidRDefault="00896007" w:rsidP="00896007">
            <w:pPr>
              <w:jc w:val="center"/>
            </w:pPr>
            <w:r w:rsidRPr="0071132D">
              <w:t>from coal</w:t>
            </w:r>
          </w:p>
        </w:tc>
        <w:tc>
          <w:tcPr>
            <w:tcW w:w="380" w:type="pct"/>
            <w:shd w:val="clear" w:color="auto" w:fill="auto"/>
            <w:textDirection w:val="btLr"/>
            <w:hideMark/>
          </w:tcPr>
          <w:p w:rsidR="00896007" w:rsidRPr="0071132D" w:rsidRDefault="00896007" w:rsidP="00896007">
            <w:pPr>
              <w:jc w:val="center"/>
            </w:pPr>
            <w:r w:rsidRPr="0071132D">
              <w:t>Resins obtained by distillation from coal</w:t>
            </w:r>
          </w:p>
        </w:tc>
        <w:tc>
          <w:tcPr>
            <w:tcW w:w="379" w:type="pct"/>
            <w:shd w:val="clear" w:color="auto" w:fill="auto"/>
            <w:textDirection w:val="btLr"/>
            <w:hideMark/>
          </w:tcPr>
          <w:p w:rsidR="00896007" w:rsidRPr="0071132D" w:rsidRDefault="00896007" w:rsidP="00896007">
            <w:pPr>
              <w:jc w:val="center"/>
            </w:pPr>
            <w:r w:rsidRPr="0071132D">
              <w:t>Coke oven gas</w:t>
            </w:r>
          </w:p>
        </w:tc>
        <w:tc>
          <w:tcPr>
            <w:tcW w:w="387" w:type="pct"/>
            <w:shd w:val="clear" w:color="auto" w:fill="auto"/>
            <w:textDirection w:val="btLr"/>
            <w:hideMark/>
          </w:tcPr>
          <w:p w:rsidR="00896007" w:rsidRPr="0071132D" w:rsidRDefault="00896007" w:rsidP="00896007">
            <w:pPr>
              <w:jc w:val="center"/>
            </w:pPr>
            <w:r w:rsidRPr="0071132D">
              <w:t>Blast furnace gas</w:t>
            </w:r>
          </w:p>
        </w:tc>
        <w:tc>
          <w:tcPr>
            <w:tcW w:w="311" w:type="pct"/>
            <w:vMerge/>
            <w:textDirection w:val="btLr"/>
            <w:hideMark/>
          </w:tcPr>
          <w:p w:rsidR="00896007" w:rsidRPr="0071132D" w:rsidRDefault="00896007" w:rsidP="00896007">
            <w:pPr>
              <w:jc w:val="center"/>
            </w:pPr>
          </w:p>
        </w:tc>
      </w:tr>
      <w:tr w:rsidR="00896007" w:rsidRPr="0071132D" w:rsidTr="00311458">
        <w:trPr>
          <w:cantSplit/>
          <w:trHeight w:val="57"/>
        </w:trPr>
        <w:tc>
          <w:tcPr>
            <w:tcW w:w="413" w:type="pct"/>
          </w:tcPr>
          <w:p w:rsidR="00896007" w:rsidRPr="0071132D" w:rsidRDefault="00896007" w:rsidP="00896007">
            <w:pPr>
              <w:ind w:left="-105" w:firstLine="105"/>
            </w:pPr>
            <w:r w:rsidRPr="0071132D">
              <w:t>B</w:t>
            </w:r>
          </w:p>
        </w:tc>
        <w:tc>
          <w:tcPr>
            <w:tcW w:w="1721" w:type="pct"/>
            <w:shd w:val="clear" w:color="auto" w:fill="auto"/>
            <w:vAlign w:val="center"/>
          </w:tcPr>
          <w:p w:rsidR="00896007" w:rsidRPr="0071132D" w:rsidRDefault="00896007" w:rsidP="00896007">
            <w:pPr>
              <w:jc w:val="center"/>
            </w:pPr>
            <w:r w:rsidRPr="0071132D">
              <w:t>IN</w:t>
            </w:r>
          </w:p>
        </w:tc>
        <w:tc>
          <w:tcPr>
            <w:tcW w:w="272" w:type="pct"/>
            <w:shd w:val="clear" w:color="auto" w:fill="auto"/>
            <w:vAlign w:val="center"/>
          </w:tcPr>
          <w:p w:rsidR="00896007" w:rsidRPr="0071132D" w:rsidRDefault="00896007" w:rsidP="00896007">
            <w:pPr>
              <w:jc w:val="center"/>
            </w:pPr>
            <w:r w:rsidRPr="0071132D">
              <w:t>1</w:t>
            </w:r>
          </w:p>
        </w:tc>
        <w:tc>
          <w:tcPr>
            <w:tcW w:w="379" w:type="pct"/>
            <w:shd w:val="clear" w:color="auto" w:fill="auto"/>
            <w:vAlign w:val="center"/>
          </w:tcPr>
          <w:p w:rsidR="00896007" w:rsidRPr="0071132D" w:rsidRDefault="00896007" w:rsidP="00896007">
            <w:pPr>
              <w:jc w:val="center"/>
            </w:pPr>
            <w:r w:rsidRPr="0071132D">
              <w:t>2</w:t>
            </w:r>
          </w:p>
        </w:tc>
        <w:tc>
          <w:tcPr>
            <w:tcW w:w="379" w:type="pct"/>
            <w:shd w:val="clear" w:color="auto" w:fill="auto"/>
            <w:vAlign w:val="center"/>
          </w:tcPr>
          <w:p w:rsidR="00896007" w:rsidRPr="0071132D" w:rsidRDefault="00896007" w:rsidP="00896007">
            <w:pPr>
              <w:jc w:val="center"/>
            </w:pPr>
            <w:r w:rsidRPr="0071132D">
              <w:t>3</w:t>
            </w:r>
          </w:p>
        </w:tc>
        <w:tc>
          <w:tcPr>
            <w:tcW w:w="379" w:type="pct"/>
            <w:shd w:val="clear" w:color="auto" w:fill="auto"/>
            <w:vAlign w:val="center"/>
          </w:tcPr>
          <w:p w:rsidR="00896007" w:rsidRPr="0071132D" w:rsidRDefault="00896007" w:rsidP="00896007">
            <w:pPr>
              <w:jc w:val="center"/>
            </w:pPr>
            <w:r w:rsidRPr="0071132D">
              <w:t>4</w:t>
            </w:r>
          </w:p>
        </w:tc>
        <w:tc>
          <w:tcPr>
            <w:tcW w:w="380" w:type="pct"/>
            <w:shd w:val="clear" w:color="auto" w:fill="auto"/>
            <w:vAlign w:val="center"/>
          </w:tcPr>
          <w:p w:rsidR="00896007" w:rsidRPr="0071132D" w:rsidRDefault="00896007" w:rsidP="00896007">
            <w:pPr>
              <w:jc w:val="center"/>
            </w:pPr>
            <w:r w:rsidRPr="0071132D">
              <w:t>5</w:t>
            </w:r>
          </w:p>
        </w:tc>
        <w:tc>
          <w:tcPr>
            <w:tcW w:w="379" w:type="pct"/>
            <w:shd w:val="clear" w:color="auto" w:fill="auto"/>
            <w:vAlign w:val="center"/>
          </w:tcPr>
          <w:p w:rsidR="00896007" w:rsidRPr="0071132D" w:rsidRDefault="00896007" w:rsidP="00896007">
            <w:pPr>
              <w:jc w:val="center"/>
            </w:pPr>
            <w:r w:rsidRPr="0071132D">
              <w:t>6</w:t>
            </w:r>
          </w:p>
        </w:tc>
        <w:tc>
          <w:tcPr>
            <w:tcW w:w="387" w:type="pct"/>
            <w:shd w:val="clear" w:color="auto" w:fill="auto"/>
            <w:vAlign w:val="center"/>
          </w:tcPr>
          <w:p w:rsidR="00896007" w:rsidRPr="0071132D" w:rsidRDefault="00896007" w:rsidP="00896007">
            <w:pPr>
              <w:jc w:val="center"/>
            </w:pPr>
            <w:r w:rsidRPr="0071132D">
              <w:t>7</w:t>
            </w:r>
          </w:p>
        </w:tc>
        <w:tc>
          <w:tcPr>
            <w:tcW w:w="311" w:type="pct"/>
            <w:vAlign w:val="center"/>
          </w:tcPr>
          <w:p w:rsidR="00896007" w:rsidRPr="0071132D" w:rsidRDefault="00896007" w:rsidP="00896007">
            <w:pPr>
              <w:jc w:val="center"/>
            </w:pPr>
            <w:r w:rsidRPr="0071132D">
              <w:t>8</w:t>
            </w:r>
          </w:p>
        </w:tc>
      </w:tr>
      <w:tr w:rsidR="00896007" w:rsidRPr="0071132D" w:rsidTr="00311458">
        <w:trPr>
          <w:cantSplit/>
          <w:trHeight w:val="57"/>
        </w:trPr>
        <w:tc>
          <w:tcPr>
            <w:tcW w:w="413" w:type="pct"/>
          </w:tcPr>
          <w:p w:rsidR="00896007" w:rsidRPr="0071132D" w:rsidRDefault="00896007" w:rsidP="00896007">
            <w:pPr>
              <w:ind w:left="-105" w:firstLine="105"/>
            </w:pPr>
            <w:r w:rsidRPr="0071132D">
              <w:t>G</w:t>
            </w:r>
          </w:p>
        </w:tc>
        <w:tc>
          <w:tcPr>
            <w:tcW w:w="1721" w:type="pct"/>
            <w:shd w:val="clear" w:color="auto" w:fill="auto"/>
            <w:vAlign w:val="center"/>
          </w:tcPr>
          <w:p w:rsidR="00896007" w:rsidRPr="0071132D" w:rsidRDefault="00896007" w:rsidP="00896007">
            <w:pPr>
              <w:spacing w:line="216" w:lineRule="auto"/>
            </w:pPr>
            <w:r w:rsidRPr="0071132D">
              <w:t xml:space="preserve">Calorific value, </w:t>
            </w:r>
            <w:r w:rsidRPr="0071132D">
              <w:br/>
              <w:t>TJ/thous. tons, TJ/million cubic meters m</w:t>
            </w:r>
          </w:p>
        </w:tc>
        <w:tc>
          <w:tcPr>
            <w:tcW w:w="272" w:type="pct"/>
            <w:shd w:val="clear" w:color="auto" w:fill="auto"/>
            <w:vAlign w:val="center"/>
          </w:tcPr>
          <w:p w:rsidR="00896007" w:rsidRPr="0071132D" w:rsidRDefault="00896007" w:rsidP="00896007">
            <w:pPr>
              <w:jc w:val="center"/>
            </w:pPr>
          </w:p>
        </w:tc>
        <w:tc>
          <w:tcPr>
            <w:tcW w:w="379" w:type="pct"/>
            <w:shd w:val="clear" w:color="auto" w:fill="auto"/>
            <w:vAlign w:val="center"/>
          </w:tcPr>
          <w:p w:rsidR="00896007" w:rsidRPr="0071132D" w:rsidRDefault="00896007" w:rsidP="00896007">
            <w:pPr>
              <w:jc w:val="center"/>
            </w:pPr>
          </w:p>
        </w:tc>
        <w:tc>
          <w:tcPr>
            <w:tcW w:w="379" w:type="pct"/>
            <w:shd w:val="clear" w:color="auto" w:fill="auto"/>
            <w:vAlign w:val="center"/>
          </w:tcPr>
          <w:p w:rsidR="00896007" w:rsidRPr="0071132D" w:rsidRDefault="00896007" w:rsidP="00896007">
            <w:pPr>
              <w:jc w:val="center"/>
            </w:pPr>
          </w:p>
        </w:tc>
        <w:tc>
          <w:tcPr>
            <w:tcW w:w="379" w:type="pct"/>
            <w:shd w:val="clear" w:color="auto" w:fill="auto"/>
            <w:vAlign w:val="center"/>
          </w:tcPr>
          <w:p w:rsidR="00896007" w:rsidRPr="0071132D" w:rsidRDefault="00896007" w:rsidP="00896007">
            <w:pPr>
              <w:jc w:val="center"/>
            </w:pPr>
          </w:p>
        </w:tc>
        <w:tc>
          <w:tcPr>
            <w:tcW w:w="380" w:type="pct"/>
            <w:shd w:val="clear" w:color="auto" w:fill="auto"/>
            <w:vAlign w:val="center"/>
          </w:tcPr>
          <w:p w:rsidR="00896007" w:rsidRPr="0071132D" w:rsidRDefault="00896007" w:rsidP="00896007">
            <w:pPr>
              <w:jc w:val="center"/>
            </w:pPr>
          </w:p>
        </w:tc>
        <w:tc>
          <w:tcPr>
            <w:tcW w:w="379" w:type="pct"/>
            <w:shd w:val="clear" w:color="auto" w:fill="auto"/>
            <w:vAlign w:val="center"/>
          </w:tcPr>
          <w:p w:rsidR="00896007" w:rsidRPr="0071132D" w:rsidRDefault="00896007" w:rsidP="00896007">
            <w:pPr>
              <w:jc w:val="center"/>
            </w:pPr>
          </w:p>
        </w:tc>
        <w:tc>
          <w:tcPr>
            <w:tcW w:w="387" w:type="pct"/>
            <w:shd w:val="clear" w:color="auto" w:fill="auto"/>
            <w:vAlign w:val="center"/>
          </w:tcPr>
          <w:p w:rsidR="00896007" w:rsidRPr="0071132D" w:rsidRDefault="00896007" w:rsidP="00896007">
            <w:pPr>
              <w:jc w:val="center"/>
            </w:pPr>
          </w:p>
        </w:tc>
        <w:tc>
          <w:tcPr>
            <w:tcW w:w="311" w:type="pct"/>
            <w:vAlign w:val="center"/>
          </w:tcPr>
          <w:p w:rsidR="00896007" w:rsidRPr="0071132D" w:rsidRDefault="00896007" w:rsidP="00896007">
            <w:pPr>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1.</w:t>
            </w:r>
          </w:p>
        </w:tc>
        <w:tc>
          <w:tcPr>
            <w:tcW w:w="1721" w:type="pct"/>
            <w:vAlign w:val="center"/>
          </w:tcPr>
          <w:p w:rsidR="00896007" w:rsidRPr="0071132D" w:rsidRDefault="00896007" w:rsidP="00896007">
            <w:pPr>
              <w:spacing w:line="216" w:lineRule="auto"/>
            </w:pPr>
            <w:r w:rsidRPr="0071132D">
              <w:t>Production (extraction) of primary energy (+)</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1.1.</w:t>
            </w:r>
          </w:p>
        </w:tc>
        <w:tc>
          <w:tcPr>
            <w:tcW w:w="1721" w:type="pct"/>
            <w:vAlign w:val="center"/>
          </w:tcPr>
          <w:p w:rsidR="00896007" w:rsidRPr="0071132D" w:rsidRDefault="00896007" w:rsidP="00896007">
            <w:pPr>
              <w:spacing w:line="216" w:lineRule="auto"/>
            </w:pPr>
            <w:r w:rsidRPr="0071132D">
              <w:t>Production (extraction) of primary energy</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1.2.</w:t>
            </w:r>
          </w:p>
        </w:tc>
        <w:tc>
          <w:tcPr>
            <w:tcW w:w="1721" w:type="pct"/>
            <w:vAlign w:val="center"/>
          </w:tcPr>
          <w:p w:rsidR="00896007" w:rsidRPr="0071132D" w:rsidRDefault="00896007" w:rsidP="00896007">
            <w:pPr>
              <w:spacing w:line="216" w:lineRule="auto"/>
            </w:pPr>
            <w:r w:rsidRPr="0071132D">
              <w:t>Import</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1.3.</w:t>
            </w:r>
          </w:p>
        </w:tc>
        <w:tc>
          <w:tcPr>
            <w:tcW w:w="1721" w:type="pct"/>
            <w:vAlign w:val="center"/>
          </w:tcPr>
          <w:p w:rsidR="00896007" w:rsidRPr="0071132D" w:rsidRDefault="00896007" w:rsidP="00896007">
            <w:pPr>
              <w:spacing w:line="216" w:lineRule="auto"/>
            </w:pPr>
            <w:r w:rsidRPr="0071132D">
              <w:t>Export</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1.4.</w:t>
            </w:r>
          </w:p>
        </w:tc>
        <w:tc>
          <w:tcPr>
            <w:tcW w:w="1721" w:type="pct"/>
            <w:vAlign w:val="center"/>
          </w:tcPr>
          <w:p w:rsidR="00896007" w:rsidRPr="0071132D" w:rsidRDefault="00896007" w:rsidP="00896007">
            <w:pPr>
              <w:spacing w:line="216" w:lineRule="auto"/>
            </w:pPr>
            <w:r w:rsidRPr="0071132D">
              <w:t>International bunkering</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1.5.</w:t>
            </w:r>
          </w:p>
        </w:tc>
        <w:tc>
          <w:tcPr>
            <w:tcW w:w="1721" w:type="pct"/>
            <w:vAlign w:val="center"/>
          </w:tcPr>
          <w:p w:rsidR="00896007" w:rsidRPr="0071132D" w:rsidRDefault="00896007" w:rsidP="00896007">
            <w:pPr>
              <w:spacing w:line="216" w:lineRule="auto"/>
              <w:ind w:right="-161"/>
            </w:pPr>
            <w:r w:rsidRPr="0071132D">
              <w:t>Inventory change (+,–)</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1.5.1.</w:t>
            </w:r>
          </w:p>
        </w:tc>
        <w:tc>
          <w:tcPr>
            <w:tcW w:w="1721" w:type="pct"/>
            <w:vAlign w:val="center"/>
          </w:tcPr>
          <w:p w:rsidR="00896007" w:rsidRPr="0071132D" w:rsidRDefault="00896007" w:rsidP="00896007">
            <w:pPr>
              <w:spacing w:line="216" w:lineRule="auto"/>
            </w:pPr>
            <w:r w:rsidRPr="0071132D">
              <w:t>Stocks at the beginning of the year</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1.5.2.</w:t>
            </w:r>
          </w:p>
        </w:tc>
        <w:tc>
          <w:tcPr>
            <w:tcW w:w="1721" w:type="pct"/>
            <w:vAlign w:val="center"/>
          </w:tcPr>
          <w:p w:rsidR="00896007" w:rsidRPr="0071132D" w:rsidRDefault="00896007" w:rsidP="00896007">
            <w:pPr>
              <w:spacing w:line="216" w:lineRule="auto"/>
            </w:pPr>
            <w:r w:rsidRPr="0071132D">
              <w:t>Stocks at the end of the year</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1.6.</w:t>
            </w:r>
          </w:p>
        </w:tc>
        <w:tc>
          <w:tcPr>
            <w:tcW w:w="1721" w:type="pct"/>
            <w:vAlign w:val="center"/>
          </w:tcPr>
          <w:p w:rsidR="00896007" w:rsidRPr="0071132D" w:rsidRDefault="00896007" w:rsidP="00896007">
            <w:pPr>
              <w:spacing w:line="216" w:lineRule="auto"/>
            </w:pPr>
            <w:r w:rsidRPr="0071132D">
              <w:t>Gross consumption of primary energy and its equivalents (=)</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1.7.</w:t>
            </w:r>
          </w:p>
        </w:tc>
        <w:tc>
          <w:tcPr>
            <w:tcW w:w="1721" w:type="pct"/>
            <w:vAlign w:val="center"/>
          </w:tcPr>
          <w:p w:rsidR="00896007" w:rsidRPr="0071132D" w:rsidRDefault="00896007" w:rsidP="00896007">
            <w:pPr>
              <w:spacing w:line="216" w:lineRule="auto"/>
            </w:pPr>
            <w:r w:rsidRPr="0071132D">
              <w:t>Statistical discrepancies</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2.</w:t>
            </w:r>
          </w:p>
        </w:tc>
        <w:tc>
          <w:tcPr>
            <w:tcW w:w="1721" w:type="pct"/>
            <w:vAlign w:val="center"/>
          </w:tcPr>
          <w:p w:rsidR="00896007" w:rsidRPr="0071132D" w:rsidRDefault="00896007" w:rsidP="00896007">
            <w:pPr>
              <w:spacing w:line="216" w:lineRule="auto"/>
            </w:pPr>
            <w:r w:rsidRPr="0071132D">
              <w:t>Transformation sector, energy consumption sector, losses</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2.1.</w:t>
            </w:r>
          </w:p>
        </w:tc>
        <w:tc>
          <w:tcPr>
            <w:tcW w:w="1721" w:type="pct"/>
            <w:vAlign w:val="center"/>
          </w:tcPr>
          <w:p w:rsidR="00896007" w:rsidRPr="0071132D" w:rsidRDefault="00896007" w:rsidP="00896007">
            <w:pPr>
              <w:spacing w:line="216" w:lineRule="auto"/>
            </w:pPr>
            <w:r w:rsidRPr="0071132D">
              <w:t>Transformation Sector - Login</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2.1.1.</w:t>
            </w:r>
          </w:p>
        </w:tc>
        <w:tc>
          <w:tcPr>
            <w:tcW w:w="1721" w:type="pct"/>
            <w:vAlign w:val="center"/>
          </w:tcPr>
          <w:p w:rsidR="00896007" w:rsidRPr="0071132D" w:rsidRDefault="00896007" w:rsidP="00896007">
            <w:pPr>
              <w:spacing w:line="216" w:lineRule="auto"/>
            </w:pPr>
            <w:r w:rsidRPr="0071132D">
              <w:rPr>
                <w:color w:val="000000"/>
              </w:rPr>
              <w:t>Power plants (TPP) (main activity)</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2.1.2.</w:t>
            </w:r>
          </w:p>
        </w:tc>
        <w:tc>
          <w:tcPr>
            <w:tcW w:w="1721" w:type="pct"/>
            <w:vAlign w:val="center"/>
          </w:tcPr>
          <w:p w:rsidR="00896007" w:rsidRPr="0071132D" w:rsidRDefault="00896007" w:rsidP="00896007">
            <w:pPr>
              <w:spacing w:line="216" w:lineRule="auto"/>
            </w:pPr>
            <w:r w:rsidRPr="0071132D">
              <w:rPr>
                <w:color w:val="000000"/>
              </w:rPr>
              <w:t>Power plants (TPP) (secondary activity)</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2.1.3.</w:t>
            </w:r>
          </w:p>
        </w:tc>
        <w:tc>
          <w:tcPr>
            <w:tcW w:w="1721" w:type="pct"/>
            <w:vAlign w:val="center"/>
          </w:tcPr>
          <w:p w:rsidR="00896007" w:rsidRPr="0071132D" w:rsidRDefault="00896007" w:rsidP="00896007">
            <w:pPr>
              <w:spacing w:line="216" w:lineRule="auto"/>
            </w:pPr>
            <w:r w:rsidRPr="0071132D">
              <w:rPr>
                <w:color w:val="000000"/>
              </w:rPr>
              <w:t>Combined Heat and Power Plants (CHP) (core business)</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2.1.4.</w:t>
            </w:r>
          </w:p>
        </w:tc>
        <w:tc>
          <w:tcPr>
            <w:tcW w:w="1721" w:type="pct"/>
            <w:vAlign w:val="center"/>
          </w:tcPr>
          <w:p w:rsidR="00896007" w:rsidRPr="0071132D" w:rsidRDefault="00896007" w:rsidP="00896007">
            <w:pPr>
              <w:spacing w:line="216" w:lineRule="auto"/>
            </w:pPr>
            <w:r w:rsidRPr="0071132D">
              <w:rPr>
                <w:color w:val="000000"/>
              </w:rPr>
              <w:t>Combined Heat and Power Plants (CHP) (secondary activity)</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2.1.5.</w:t>
            </w:r>
          </w:p>
        </w:tc>
        <w:tc>
          <w:tcPr>
            <w:tcW w:w="1721" w:type="pct"/>
            <w:vAlign w:val="center"/>
          </w:tcPr>
          <w:p w:rsidR="00896007" w:rsidRPr="0071132D" w:rsidRDefault="00896007" w:rsidP="00896007">
            <w:pPr>
              <w:spacing w:line="216" w:lineRule="auto"/>
            </w:pPr>
            <w:r w:rsidRPr="0071132D">
              <w:rPr>
                <w:color w:val="000000"/>
              </w:rPr>
              <w:t>Heating boiler houses (main activity)</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2.1.6.</w:t>
            </w:r>
          </w:p>
        </w:tc>
        <w:tc>
          <w:tcPr>
            <w:tcW w:w="1721" w:type="pct"/>
            <w:vAlign w:val="center"/>
          </w:tcPr>
          <w:p w:rsidR="00896007" w:rsidRPr="0071132D" w:rsidRDefault="00896007" w:rsidP="00896007">
            <w:pPr>
              <w:spacing w:line="216" w:lineRule="auto"/>
            </w:pPr>
            <w:r w:rsidRPr="0071132D">
              <w:rPr>
                <w:color w:val="000000"/>
              </w:rPr>
              <w:t>Heating boiler houses (secondary activity)</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2.1.7.</w:t>
            </w:r>
          </w:p>
        </w:tc>
        <w:tc>
          <w:tcPr>
            <w:tcW w:w="1721" w:type="pct"/>
            <w:vAlign w:val="center"/>
          </w:tcPr>
          <w:p w:rsidR="00896007" w:rsidRPr="0071132D" w:rsidRDefault="00896007" w:rsidP="00896007">
            <w:pPr>
              <w:spacing w:line="216" w:lineRule="auto"/>
            </w:pPr>
            <w:r w:rsidRPr="0071132D">
              <w:t>Coke ovens</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2.1.8.</w:t>
            </w:r>
          </w:p>
        </w:tc>
        <w:tc>
          <w:tcPr>
            <w:tcW w:w="1721" w:type="pct"/>
            <w:vAlign w:val="center"/>
          </w:tcPr>
          <w:p w:rsidR="00896007" w:rsidRPr="0071132D" w:rsidRDefault="00B75C59" w:rsidP="00896007">
            <w:pPr>
              <w:spacing w:line="216" w:lineRule="auto"/>
            </w:pPr>
            <w:r>
              <w:t>B</w:t>
            </w:r>
            <w:r w:rsidR="00896007" w:rsidRPr="0071132D">
              <w:t>last furnaces</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2.1.9.</w:t>
            </w:r>
          </w:p>
        </w:tc>
        <w:tc>
          <w:tcPr>
            <w:tcW w:w="1721" w:type="pct"/>
            <w:vAlign w:val="center"/>
          </w:tcPr>
          <w:p w:rsidR="00896007" w:rsidRPr="0071132D" w:rsidRDefault="00896007" w:rsidP="00896007">
            <w:pPr>
              <w:spacing w:line="216" w:lineRule="auto"/>
            </w:pPr>
            <w:r w:rsidRPr="0071132D">
              <w:t>Oil refineries</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2.1.10.</w:t>
            </w:r>
          </w:p>
        </w:tc>
        <w:tc>
          <w:tcPr>
            <w:tcW w:w="1721" w:type="pct"/>
            <w:vAlign w:val="center"/>
          </w:tcPr>
          <w:p w:rsidR="00896007" w:rsidRPr="0071132D" w:rsidRDefault="00896007" w:rsidP="00896007">
            <w:pPr>
              <w:spacing w:line="216" w:lineRule="auto"/>
            </w:pPr>
            <w:r w:rsidRPr="0071132D">
              <w:t>Production of coal briquettes</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2.1.11.</w:t>
            </w:r>
          </w:p>
        </w:tc>
        <w:tc>
          <w:tcPr>
            <w:tcW w:w="1721" w:type="pct"/>
            <w:vAlign w:val="center"/>
          </w:tcPr>
          <w:p w:rsidR="00896007" w:rsidRPr="0071132D" w:rsidRDefault="00896007" w:rsidP="00896007">
            <w:pPr>
              <w:spacing w:line="216" w:lineRule="auto"/>
            </w:pPr>
            <w:r w:rsidRPr="0071132D">
              <w:t>Gas works</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2.1.12.</w:t>
            </w:r>
          </w:p>
        </w:tc>
        <w:tc>
          <w:tcPr>
            <w:tcW w:w="1721" w:type="pct"/>
            <w:vAlign w:val="center"/>
          </w:tcPr>
          <w:p w:rsidR="00896007" w:rsidRPr="0071132D" w:rsidRDefault="00B75C59" w:rsidP="00896007">
            <w:pPr>
              <w:spacing w:line="216" w:lineRule="auto"/>
            </w:pPr>
            <w:r>
              <w:t>P</w:t>
            </w:r>
            <w:r w:rsidR="00896007" w:rsidRPr="0071132D">
              <w:t>etrochemical industry</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2.1.13.</w:t>
            </w:r>
          </w:p>
        </w:tc>
        <w:tc>
          <w:tcPr>
            <w:tcW w:w="1721" w:type="pct"/>
            <w:vAlign w:val="center"/>
          </w:tcPr>
          <w:p w:rsidR="00896007" w:rsidRPr="0071132D" w:rsidRDefault="00896007" w:rsidP="00896007">
            <w:pPr>
              <w:spacing w:line="216" w:lineRule="auto"/>
            </w:pPr>
            <w:r w:rsidRPr="0071132D">
              <w:t>Production of brown coal briquettes</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2.1.14.</w:t>
            </w:r>
          </w:p>
        </w:tc>
        <w:tc>
          <w:tcPr>
            <w:tcW w:w="1721" w:type="pct"/>
            <w:vAlign w:val="center"/>
          </w:tcPr>
          <w:p w:rsidR="00896007" w:rsidRPr="0071132D" w:rsidRDefault="00896007" w:rsidP="00896007">
            <w:pPr>
              <w:spacing w:line="216" w:lineRule="auto"/>
            </w:pPr>
            <w:r w:rsidRPr="0071132D">
              <w:t>Charcoal production</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lastRenderedPageBreak/>
              <w:t>2.1.15.</w:t>
            </w:r>
          </w:p>
        </w:tc>
        <w:tc>
          <w:tcPr>
            <w:tcW w:w="1721" w:type="pct"/>
            <w:vAlign w:val="center"/>
          </w:tcPr>
          <w:p w:rsidR="00896007" w:rsidRPr="0071132D" w:rsidRDefault="00896007" w:rsidP="00896007">
            <w:pPr>
              <w:spacing w:line="216" w:lineRule="auto"/>
            </w:pPr>
            <w:r w:rsidRPr="0071132D">
              <w:t>Not listed above (transformation)</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2.2.</w:t>
            </w:r>
          </w:p>
        </w:tc>
        <w:tc>
          <w:tcPr>
            <w:tcW w:w="1721" w:type="pct"/>
            <w:vAlign w:val="center"/>
          </w:tcPr>
          <w:p w:rsidR="00896007" w:rsidRPr="0071132D" w:rsidRDefault="00896007" w:rsidP="00896007">
            <w:pPr>
              <w:spacing w:line="216" w:lineRule="auto"/>
            </w:pPr>
            <w:r w:rsidRPr="0071132D">
              <w:t>Conversion Sector - Exit</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2.2.1.</w:t>
            </w:r>
          </w:p>
        </w:tc>
        <w:tc>
          <w:tcPr>
            <w:tcW w:w="1721" w:type="pct"/>
            <w:vAlign w:val="center"/>
          </w:tcPr>
          <w:p w:rsidR="00896007" w:rsidRPr="0071132D" w:rsidRDefault="00896007" w:rsidP="00896007">
            <w:pPr>
              <w:spacing w:line="216" w:lineRule="auto"/>
            </w:pPr>
            <w:r w:rsidRPr="0071132D">
              <w:rPr>
                <w:color w:val="000000"/>
              </w:rPr>
              <w:t>Power plants (TPP) (main activity)</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2.2.2.</w:t>
            </w:r>
          </w:p>
        </w:tc>
        <w:tc>
          <w:tcPr>
            <w:tcW w:w="1721" w:type="pct"/>
            <w:vAlign w:val="center"/>
          </w:tcPr>
          <w:p w:rsidR="00896007" w:rsidRPr="0071132D" w:rsidRDefault="00896007" w:rsidP="00896007">
            <w:pPr>
              <w:spacing w:line="216" w:lineRule="auto"/>
            </w:pPr>
            <w:r w:rsidRPr="0071132D">
              <w:rPr>
                <w:color w:val="000000"/>
              </w:rPr>
              <w:t>Power plants (TPP) (secondary activity)</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2.2.3.</w:t>
            </w:r>
          </w:p>
        </w:tc>
        <w:tc>
          <w:tcPr>
            <w:tcW w:w="1721" w:type="pct"/>
            <w:vAlign w:val="center"/>
          </w:tcPr>
          <w:p w:rsidR="00896007" w:rsidRPr="0071132D" w:rsidRDefault="00896007" w:rsidP="00896007">
            <w:pPr>
              <w:spacing w:line="216" w:lineRule="auto"/>
            </w:pPr>
            <w:r w:rsidRPr="0071132D">
              <w:rPr>
                <w:color w:val="000000"/>
              </w:rPr>
              <w:t>Combined Heat and Power Plants (CHP) (core business)</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2.2.4.</w:t>
            </w:r>
          </w:p>
        </w:tc>
        <w:tc>
          <w:tcPr>
            <w:tcW w:w="1721" w:type="pct"/>
            <w:vAlign w:val="center"/>
          </w:tcPr>
          <w:p w:rsidR="00896007" w:rsidRPr="0071132D" w:rsidRDefault="00896007" w:rsidP="00896007">
            <w:pPr>
              <w:spacing w:line="216" w:lineRule="auto"/>
            </w:pPr>
            <w:r w:rsidRPr="0071132D">
              <w:rPr>
                <w:color w:val="000000"/>
              </w:rPr>
              <w:t>Combined Heat and Power Plants (CHP) (secondary activity)</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2.2.5.</w:t>
            </w:r>
          </w:p>
        </w:tc>
        <w:tc>
          <w:tcPr>
            <w:tcW w:w="1721" w:type="pct"/>
            <w:vAlign w:val="center"/>
          </w:tcPr>
          <w:p w:rsidR="00896007" w:rsidRPr="0071132D" w:rsidRDefault="00896007" w:rsidP="00896007">
            <w:pPr>
              <w:spacing w:line="216" w:lineRule="auto"/>
            </w:pPr>
            <w:r w:rsidRPr="0071132D">
              <w:rPr>
                <w:color w:val="000000"/>
              </w:rPr>
              <w:t>Heating boiler houses (main activity)</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2.2.6.</w:t>
            </w:r>
          </w:p>
        </w:tc>
        <w:tc>
          <w:tcPr>
            <w:tcW w:w="1721" w:type="pct"/>
            <w:vAlign w:val="center"/>
          </w:tcPr>
          <w:p w:rsidR="00896007" w:rsidRPr="0071132D" w:rsidRDefault="00896007" w:rsidP="00896007">
            <w:pPr>
              <w:spacing w:line="216" w:lineRule="auto"/>
            </w:pPr>
            <w:r w:rsidRPr="0071132D">
              <w:rPr>
                <w:color w:val="000000"/>
              </w:rPr>
              <w:t>Heating boiler houses (secondary activity)</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2.2.7.</w:t>
            </w:r>
          </w:p>
        </w:tc>
        <w:tc>
          <w:tcPr>
            <w:tcW w:w="1721" w:type="pct"/>
            <w:vAlign w:val="center"/>
          </w:tcPr>
          <w:p w:rsidR="00896007" w:rsidRPr="0071132D" w:rsidRDefault="00896007" w:rsidP="00896007">
            <w:pPr>
              <w:spacing w:line="216" w:lineRule="auto"/>
            </w:pPr>
            <w:r w:rsidRPr="0071132D">
              <w:t>Coke ovens</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2.2.8.</w:t>
            </w:r>
          </w:p>
        </w:tc>
        <w:tc>
          <w:tcPr>
            <w:tcW w:w="1721" w:type="pct"/>
            <w:vAlign w:val="center"/>
          </w:tcPr>
          <w:p w:rsidR="00896007" w:rsidRPr="0071132D" w:rsidRDefault="00B75C59" w:rsidP="00896007">
            <w:pPr>
              <w:spacing w:line="216" w:lineRule="auto"/>
            </w:pPr>
            <w:r>
              <w:t>B</w:t>
            </w:r>
            <w:r w:rsidR="00896007" w:rsidRPr="0071132D">
              <w:t>last furnaces</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2.2.9.</w:t>
            </w:r>
          </w:p>
        </w:tc>
        <w:tc>
          <w:tcPr>
            <w:tcW w:w="1721" w:type="pct"/>
            <w:vAlign w:val="center"/>
          </w:tcPr>
          <w:p w:rsidR="00896007" w:rsidRPr="0071132D" w:rsidRDefault="00896007" w:rsidP="00896007">
            <w:pPr>
              <w:spacing w:line="216" w:lineRule="auto"/>
            </w:pPr>
            <w:r w:rsidRPr="0071132D">
              <w:t>Oil refineries</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2.2.10.</w:t>
            </w:r>
          </w:p>
        </w:tc>
        <w:tc>
          <w:tcPr>
            <w:tcW w:w="1721" w:type="pct"/>
            <w:vAlign w:val="center"/>
          </w:tcPr>
          <w:p w:rsidR="00896007" w:rsidRPr="0071132D" w:rsidRDefault="00896007" w:rsidP="00896007">
            <w:pPr>
              <w:spacing w:line="216" w:lineRule="auto"/>
            </w:pPr>
            <w:r w:rsidRPr="0071132D">
              <w:t>Production of coal briquettes</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2.2.11.</w:t>
            </w:r>
          </w:p>
        </w:tc>
        <w:tc>
          <w:tcPr>
            <w:tcW w:w="1721" w:type="pct"/>
            <w:vAlign w:val="center"/>
          </w:tcPr>
          <w:p w:rsidR="00896007" w:rsidRPr="0071132D" w:rsidRDefault="00896007" w:rsidP="00896007">
            <w:pPr>
              <w:spacing w:line="216" w:lineRule="auto"/>
            </w:pPr>
            <w:r w:rsidRPr="0071132D">
              <w:t>Gas works</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2.2.12.</w:t>
            </w:r>
          </w:p>
        </w:tc>
        <w:tc>
          <w:tcPr>
            <w:tcW w:w="1721" w:type="pct"/>
            <w:vAlign w:val="center"/>
          </w:tcPr>
          <w:p w:rsidR="00896007" w:rsidRPr="0071132D" w:rsidRDefault="00B75C59" w:rsidP="00896007">
            <w:pPr>
              <w:spacing w:line="216" w:lineRule="auto"/>
            </w:pPr>
            <w:r>
              <w:t>P</w:t>
            </w:r>
            <w:r w:rsidR="00896007" w:rsidRPr="0071132D">
              <w:t>etrochemical industry</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2.2.13.</w:t>
            </w:r>
          </w:p>
        </w:tc>
        <w:tc>
          <w:tcPr>
            <w:tcW w:w="1721" w:type="pct"/>
            <w:vAlign w:val="center"/>
          </w:tcPr>
          <w:p w:rsidR="00896007" w:rsidRPr="0071132D" w:rsidRDefault="00896007" w:rsidP="00896007">
            <w:pPr>
              <w:spacing w:line="216" w:lineRule="auto"/>
            </w:pPr>
            <w:r w:rsidRPr="0071132D">
              <w:t>Production of brown coal briquettes</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2.2.14.</w:t>
            </w:r>
          </w:p>
        </w:tc>
        <w:tc>
          <w:tcPr>
            <w:tcW w:w="1721" w:type="pct"/>
            <w:vAlign w:val="center"/>
          </w:tcPr>
          <w:p w:rsidR="00896007" w:rsidRPr="0071132D" w:rsidRDefault="00896007" w:rsidP="00896007">
            <w:pPr>
              <w:spacing w:line="216" w:lineRule="auto"/>
            </w:pPr>
            <w:r w:rsidRPr="0071132D">
              <w:t>Charcoal production</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2.2.15.</w:t>
            </w:r>
          </w:p>
        </w:tc>
        <w:tc>
          <w:tcPr>
            <w:tcW w:w="1721" w:type="pct"/>
            <w:vAlign w:val="center"/>
          </w:tcPr>
          <w:p w:rsidR="00896007" w:rsidRPr="0071132D" w:rsidRDefault="00896007" w:rsidP="00896007">
            <w:pPr>
              <w:spacing w:line="216" w:lineRule="auto"/>
              <w:ind w:right="-161"/>
            </w:pPr>
            <w:r w:rsidRPr="0071132D">
              <w:t>Not listed above (transformation)</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2.3.</w:t>
            </w:r>
          </w:p>
        </w:tc>
        <w:tc>
          <w:tcPr>
            <w:tcW w:w="1721" w:type="pct"/>
            <w:vAlign w:val="center"/>
          </w:tcPr>
          <w:p w:rsidR="00896007" w:rsidRPr="0071132D" w:rsidRDefault="00896007" w:rsidP="00896007">
            <w:pPr>
              <w:spacing w:line="216" w:lineRule="auto"/>
            </w:pPr>
            <w:r w:rsidRPr="0071132D">
              <w:rPr>
                <w:color w:val="000000"/>
              </w:rPr>
              <w:t>Consumption in the energy sector (own needs)</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2.3.1.</w:t>
            </w:r>
          </w:p>
        </w:tc>
        <w:tc>
          <w:tcPr>
            <w:tcW w:w="1721" w:type="pct"/>
            <w:vAlign w:val="center"/>
          </w:tcPr>
          <w:p w:rsidR="00896007" w:rsidRPr="0071132D" w:rsidRDefault="00B75C59" w:rsidP="00896007">
            <w:pPr>
              <w:spacing w:line="216" w:lineRule="auto"/>
            </w:pPr>
            <w:r>
              <w:rPr>
                <w:color w:val="000000"/>
              </w:rPr>
              <w:t>C</w:t>
            </w:r>
            <w:r w:rsidR="00896007" w:rsidRPr="0071132D">
              <w:rPr>
                <w:color w:val="000000"/>
              </w:rPr>
              <w:t>oal mines</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2.3.2.</w:t>
            </w:r>
          </w:p>
        </w:tc>
        <w:tc>
          <w:tcPr>
            <w:tcW w:w="1721" w:type="pct"/>
            <w:vAlign w:val="center"/>
          </w:tcPr>
          <w:p w:rsidR="00896007" w:rsidRPr="0071132D" w:rsidRDefault="00896007" w:rsidP="00896007">
            <w:pPr>
              <w:spacing w:line="216" w:lineRule="auto"/>
            </w:pPr>
            <w:r w:rsidRPr="0071132D">
              <w:rPr>
                <w:color w:val="000000"/>
              </w:rPr>
              <w:t>Mining of oil and gas</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2.3.3.</w:t>
            </w:r>
          </w:p>
        </w:tc>
        <w:tc>
          <w:tcPr>
            <w:tcW w:w="1721" w:type="pct"/>
            <w:vAlign w:val="center"/>
          </w:tcPr>
          <w:p w:rsidR="00896007" w:rsidRPr="0071132D" w:rsidRDefault="00896007" w:rsidP="00896007">
            <w:pPr>
              <w:spacing w:line="216" w:lineRule="auto"/>
            </w:pPr>
            <w:r w:rsidRPr="0071132D">
              <w:rPr>
                <w:color w:val="000000"/>
              </w:rPr>
              <w:t>Power plants (TPP) (main activity)</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2.3.4.</w:t>
            </w:r>
          </w:p>
        </w:tc>
        <w:tc>
          <w:tcPr>
            <w:tcW w:w="1721" w:type="pct"/>
            <w:vAlign w:val="center"/>
          </w:tcPr>
          <w:p w:rsidR="00896007" w:rsidRPr="0071132D" w:rsidRDefault="00896007" w:rsidP="00896007">
            <w:pPr>
              <w:spacing w:line="216" w:lineRule="auto"/>
            </w:pPr>
            <w:r w:rsidRPr="0071132D">
              <w:rPr>
                <w:color w:val="000000"/>
              </w:rPr>
              <w:t>Power plants (TPP) (secondary activity)</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2.3.5.</w:t>
            </w:r>
          </w:p>
        </w:tc>
        <w:tc>
          <w:tcPr>
            <w:tcW w:w="1721" w:type="pct"/>
            <w:vAlign w:val="center"/>
          </w:tcPr>
          <w:p w:rsidR="00896007" w:rsidRPr="0071132D" w:rsidRDefault="00896007" w:rsidP="00896007">
            <w:pPr>
              <w:spacing w:line="216" w:lineRule="auto"/>
            </w:pPr>
            <w:r w:rsidRPr="0071132D">
              <w:rPr>
                <w:color w:val="000000"/>
              </w:rPr>
              <w:t>Combined Heat and Power Plants (CHP) (core business)</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2.3.6.</w:t>
            </w:r>
          </w:p>
        </w:tc>
        <w:tc>
          <w:tcPr>
            <w:tcW w:w="1721" w:type="pct"/>
            <w:vAlign w:val="center"/>
          </w:tcPr>
          <w:p w:rsidR="00896007" w:rsidRPr="0071132D" w:rsidRDefault="00896007" w:rsidP="00896007">
            <w:pPr>
              <w:spacing w:line="216" w:lineRule="auto"/>
            </w:pPr>
            <w:r w:rsidRPr="0071132D">
              <w:rPr>
                <w:color w:val="000000"/>
              </w:rPr>
              <w:t>Combined Heat and Power Plants (CHP) (secondary activity)</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2.3.7.</w:t>
            </w:r>
          </w:p>
        </w:tc>
        <w:tc>
          <w:tcPr>
            <w:tcW w:w="1721" w:type="pct"/>
            <w:vAlign w:val="center"/>
          </w:tcPr>
          <w:p w:rsidR="00896007" w:rsidRPr="0071132D" w:rsidRDefault="00896007" w:rsidP="00896007">
            <w:pPr>
              <w:spacing w:line="216" w:lineRule="auto"/>
            </w:pPr>
            <w:r w:rsidRPr="0071132D">
              <w:rPr>
                <w:color w:val="000000"/>
              </w:rPr>
              <w:t>Heating boiler houses (main activity)</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2.3.8.</w:t>
            </w:r>
          </w:p>
        </w:tc>
        <w:tc>
          <w:tcPr>
            <w:tcW w:w="1721" w:type="pct"/>
            <w:vAlign w:val="center"/>
          </w:tcPr>
          <w:p w:rsidR="00896007" w:rsidRPr="0071132D" w:rsidRDefault="00896007" w:rsidP="00896007">
            <w:pPr>
              <w:spacing w:line="216" w:lineRule="auto"/>
            </w:pPr>
            <w:r w:rsidRPr="0071132D">
              <w:rPr>
                <w:color w:val="000000"/>
              </w:rPr>
              <w:t>Heating boiler houses (secondary activity)</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2.3.9.</w:t>
            </w:r>
          </w:p>
        </w:tc>
        <w:tc>
          <w:tcPr>
            <w:tcW w:w="1721" w:type="pct"/>
            <w:vAlign w:val="center"/>
          </w:tcPr>
          <w:p w:rsidR="00896007" w:rsidRPr="0071132D" w:rsidRDefault="00896007" w:rsidP="00896007">
            <w:pPr>
              <w:spacing w:line="216" w:lineRule="auto"/>
            </w:pPr>
            <w:r w:rsidRPr="0071132D">
              <w:rPr>
                <w:color w:val="000000"/>
              </w:rPr>
              <w:t>Coke ovens</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2.3.10.</w:t>
            </w:r>
          </w:p>
        </w:tc>
        <w:tc>
          <w:tcPr>
            <w:tcW w:w="1721" w:type="pct"/>
            <w:vAlign w:val="center"/>
          </w:tcPr>
          <w:p w:rsidR="00896007" w:rsidRPr="0071132D" w:rsidRDefault="00B75C59" w:rsidP="00896007">
            <w:pPr>
              <w:spacing w:line="216" w:lineRule="auto"/>
            </w:pPr>
            <w:r>
              <w:rPr>
                <w:color w:val="000000"/>
              </w:rPr>
              <w:t>B</w:t>
            </w:r>
            <w:r w:rsidR="00896007" w:rsidRPr="0071132D">
              <w:rPr>
                <w:color w:val="000000"/>
              </w:rPr>
              <w:t>last furnaces</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2.3.11.</w:t>
            </w:r>
          </w:p>
        </w:tc>
        <w:tc>
          <w:tcPr>
            <w:tcW w:w="1721" w:type="pct"/>
            <w:vAlign w:val="center"/>
          </w:tcPr>
          <w:p w:rsidR="00896007" w:rsidRPr="0071132D" w:rsidRDefault="00896007" w:rsidP="00896007">
            <w:pPr>
              <w:spacing w:line="216" w:lineRule="auto"/>
            </w:pPr>
            <w:r w:rsidRPr="0071132D">
              <w:rPr>
                <w:color w:val="000000"/>
              </w:rPr>
              <w:t>Oil refineries</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2.3.12.</w:t>
            </w:r>
          </w:p>
        </w:tc>
        <w:tc>
          <w:tcPr>
            <w:tcW w:w="1721" w:type="pct"/>
            <w:vAlign w:val="center"/>
          </w:tcPr>
          <w:p w:rsidR="00896007" w:rsidRPr="0071132D" w:rsidRDefault="00896007" w:rsidP="00896007">
            <w:pPr>
              <w:spacing w:line="216" w:lineRule="auto"/>
            </w:pPr>
            <w:r w:rsidRPr="0071132D">
              <w:rPr>
                <w:color w:val="000000"/>
              </w:rPr>
              <w:t>Production of coal briquettes</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2.3.13.</w:t>
            </w:r>
          </w:p>
        </w:tc>
        <w:tc>
          <w:tcPr>
            <w:tcW w:w="1721" w:type="pct"/>
            <w:vAlign w:val="center"/>
          </w:tcPr>
          <w:p w:rsidR="00896007" w:rsidRPr="0071132D" w:rsidRDefault="00B75C59" w:rsidP="00896007">
            <w:pPr>
              <w:spacing w:line="216" w:lineRule="auto"/>
            </w:pPr>
            <w:r>
              <w:rPr>
                <w:color w:val="000000"/>
              </w:rPr>
              <w:t>G</w:t>
            </w:r>
            <w:r w:rsidR="00896007" w:rsidRPr="0071132D">
              <w:rPr>
                <w:color w:val="000000"/>
              </w:rPr>
              <w:t>as plants</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20"/>
        </w:trPr>
        <w:tc>
          <w:tcPr>
            <w:tcW w:w="413" w:type="pct"/>
          </w:tcPr>
          <w:p w:rsidR="00896007" w:rsidRPr="0071132D" w:rsidRDefault="00896007" w:rsidP="00896007">
            <w:pPr>
              <w:spacing w:line="216" w:lineRule="auto"/>
              <w:ind w:left="-105" w:right="-253" w:firstLine="105"/>
              <w:rPr>
                <w:color w:val="000000"/>
              </w:rPr>
            </w:pPr>
            <w:r w:rsidRPr="0071132D">
              <w:rPr>
                <w:color w:val="000000"/>
              </w:rPr>
              <w:t>2.3.14.</w:t>
            </w:r>
          </w:p>
        </w:tc>
        <w:tc>
          <w:tcPr>
            <w:tcW w:w="1721" w:type="pct"/>
            <w:vAlign w:val="center"/>
          </w:tcPr>
          <w:p w:rsidR="00896007" w:rsidRPr="0071132D" w:rsidRDefault="00896007" w:rsidP="00896007">
            <w:pPr>
              <w:spacing w:line="216" w:lineRule="auto"/>
            </w:pPr>
            <w:r w:rsidRPr="0071132D">
              <w:rPr>
                <w:color w:val="000000"/>
              </w:rPr>
              <w:t>petrochemical industry</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2.3.15.</w:t>
            </w:r>
          </w:p>
        </w:tc>
        <w:tc>
          <w:tcPr>
            <w:tcW w:w="1721" w:type="pct"/>
            <w:vAlign w:val="center"/>
          </w:tcPr>
          <w:p w:rsidR="00896007" w:rsidRPr="0071132D" w:rsidRDefault="00896007" w:rsidP="00896007">
            <w:pPr>
              <w:spacing w:line="216" w:lineRule="auto"/>
            </w:pPr>
            <w:r w:rsidRPr="0071132D">
              <w:rPr>
                <w:color w:val="000000"/>
              </w:rPr>
              <w:t>Production of brown coal briquettes</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2.3.16.</w:t>
            </w:r>
          </w:p>
        </w:tc>
        <w:tc>
          <w:tcPr>
            <w:tcW w:w="1721" w:type="pct"/>
            <w:vAlign w:val="center"/>
          </w:tcPr>
          <w:p w:rsidR="00896007" w:rsidRPr="0071132D" w:rsidRDefault="00896007" w:rsidP="00896007">
            <w:pPr>
              <w:spacing w:line="216" w:lineRule="auto"/>
            </w:pPr>
            <w:r w:rsidRPr="0071132D">
              <w:rPr>
                <w:color w:val="000000"/>
              </w:rPr>
              <w:t>Charcoal production</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2.3.17.</w:t>
            </w:r>
          </w:p>
        </w:tc>
        <w:tc>
          <w:tcPr>
            <w:tcW w:w="1721" w:type="pct"/>
            <w:vAlign w:val="center"/>
          </w:tcPr>
          <w:p w:rsidR="00896007" w:rsidRPr="0071132D" w:rsidRDefault="00896007" w:rsidP="00896007">
            <w:pPr>
              <w:spacing w:line="216" w:lineRule="auto"/>
            </w:pPr>
            <w:r w:rsidRPr="0071132D">
              <w:t>Use of transmission and distribution networks</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2.3.18.</w:t>
            </w:r>
          </w:p>
        </w:tc>
        <w:tc>
          <w:tcPr>
            <w:tcW w:w="1721" w:type="pct"/>
            <w:vAlign w:val="center"/>
          </w:tcPr>
          <w:p w:rsidR="00896007" w:rsidRPr="0071132D" w:rsidRDefault="00896007" w:rsidP="00896007">
            <w:pPr>
              <w:spacing w:line="216" w:lineRule="auto"/>
            </w:pPr>
            <w:r w:rsidRPr="0071132D">
              <w:rPr>
                <w:color w:val="000000"/>
              </w:rPr>
              <w:t>Not listed above (transformation)</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2.4.</w:t>
            </w:r>
          </w:p>
        </w:tc>
        <w:tc>
          <w:tcPr>
            <w:tcW w:w="1721" w:type="pct"/>
            <w:vAlign w:val="center"/>
          </w:tcPr>
          <w:p w:rsidR="00896007" w:rsidRPr="0071132D" w:rsidRDefault="00896007" w:rsidP="00896007">
            <w:pPr>
              <w:spacing w:line="216" w:lineRule="auto"/>
            </w:pPr>
            <w:r w:rsidRPr="0071132D">
              <w:rPr>
                <w:color w:val="000000"/>
              </w:rPr>
              <w:t>Distribution loss</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2.5.</w:t>
            </w:r>
          </w:p>
        </w:tc>
        <w:tc>
          <w:tcPr>
            <w:tcW w:w="1721" w:type="pct"/>
            <w:vAlign w:val="center"/>
          </w:tcPr>
          <w:p w:rsidR="00896007" w:rsidRPr="0071132D" w:rsidRDefault="00896007" w:rsidP="00896007">
            <w:pPr>
              <w:spacing w:line="216" w:lineRule="auto"/>
            </w:pPr>
            <w:r w:rsidRPr="0071132D">
              <w:rPr>
                <w:color w:val="000000"/>
              </w:rPr>
              <w:t>Available for final consumption</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3.</w:t>
            </w:r>
          </w:p>
        </w:tc>
        <w:tc>
          <w:tcPr>
            <w:tcW w:w="1721" w:type="pct"/>
            <w:vAlign w:val="center"/>
          </w:tcPr>
          <w:p w:rsidR="00896007" w:rsidRPr="0071132D" w:rsidRDefault="00896007" w:rsidP="00896007">
            <w:pPr>
              <w:spacing w:line="216" w:lineRule="auto"/>
            </w:pPr>
            <w:r w:rsidRPr="0071132D">
              <w:rPr>
                <w:color w:val="000000"/>
              </w:rPr>
              <w:t>Final consumption for non-energy purposes</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3.1.</w:t>
            </w:r>
          </w:p>
        </w:tc>
        <w:tc>
          <w:tcPr>
            <w:tcW w:w="1721" w:type="pct"/>
            <w:vAlign w:val="center"/>
          </w:tcPr>
          <w:p w:rsidR="00896007" w:rsidRPr="0071132D" w:rsidRDefault="00896007" w:rsidP="00896007">
            <w:pPr>
              <w:spacing w:line="216" w:lineRule="auto"/>
              <w:ind w:right="-62"/>
            </w:pPr>
            <w:r w:rsidRPr="0071132D">
              <w:rPr>
                <w:color w:val="000000"/>
              </w:rPr>
              <w:t>in the transformation sector</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3.2.</w:t>
            </w:r>
          </w:p>
        </w:tc>
        <w:tc>
          <w:tcPr>
            <w:tcW w:w="1721" w:type="pct"/>
            <w:vAlign w:val="center"/>
          </w:tcPr>
          <w:p w:rsidR="00896007" w:rsidRPr="0071132D" w:rsidRDefault="00896007" w:rsidP="00896007">
            <w:pPr>
              <w:spacing w:line="216" w:lineRule="auto"/>
              <w:ind w:right="-62"/>
            </w:pPr>
            <w:r w:rsidRPr="0071132D">
              <w:rPr>
                <w:color w:val="000000"/>
              </w:rPr>
              <w:t>in the energy sector</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3.3.</w:t>
            </w:r>
          </w:p>
        </w:tc>
        <w:tc>
          <w:tcPr>
            <w:tcW w:w="1721" w:type="pct"/>
            <w:vAlign w:val="center"/>
          </w:tcPr>
          <w:p w:rsidR="00896007" w:rsidRPr="0071132D" w:rsidRDefault="00896007" w:rsidP="00896007">
            <w:pPr>
              <w:spacing w:line="216" w:lineRule="auto"/>
              <w:ind w:right="-62"/>
            </w:pPr>
            <w:r w:rsidRPr="0071132D">
              <w:rPr>
                <w:color w:val="000000"/>
              </w:rPr>
              <w:t>in the transport sector</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3.4.</w:t>
            </w:r>
          </w:p>
        </w:tc>
        <w:tc>
          <w:tcPr>
            <w:tcW w:w="1721" w:type="pct"/>
            <w:vAlign w:val="center"/>
          </w:tcPr>
          <w:p w:rsidR="00896007" w:rsidRPr="0071132D" w:rsidRDefault="00896007" w:rsidP="00896007">
            <w:pPr>
              <w:spacing w:line="216" w:lineRule="auto"/>
              <w:ind w:right="-62"/>
            </w:pPr>
            <w:r w:rsidRPr="0071132D">
              <w:rPr>
                <w:color w:val="000000"/>
              </w:rPr>
              <w:t>in the industrial sector</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3.4.1</w:t>
            </w:r>
          </w:p>
        </w:tc>
        <w:tc>
          <w:tcPr>
            <w:tcW w:w="1721" w:type="pct"/>
            <w:vAlign w:val="center"/>
          </w:tcPr>
          <w:p w:rsidR="00896007" w:rsidRPr="0071132D" w:rsidRDefault="00896007" w:rsidP="00896007">
            <w:pPr>
              <w:spacing w:line="216" w:lineRule="auto"/>
              <w:ind w:right="-106"/>
            </w:pPr>
            <w:r w:rsidRPr="0071132D">
              <w:rPr>
                <w:color w:val="000000"/>
              </w:rPr>
              <w:t>in the chemical industry (including petrochemical)</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3.5.</w:t>
            </w:r>
          </w:p>
        </w:tc>
        <w:tc>
          <w:tcPr>
            <w:tcW w:w="1721" w:type="pct"/>
            <w:vAlign w:val="center"/>
          </w:tcPr>
          <w:p w:rsidR="00896007" w:rsidRPr="0071132D" w:rsidRDefault="00896007" w:rsidP="00896007">
            <w:pPr>
              <w:spacing w:line="216" w:lineRule="auto"/>
              <w:ind w:right="-61"/>
            </w:pPr>
            <w:r w:rsidRPr="0071132D">
              <w:rPr>
                <w:color w:val="000000"/>
              </w:rPr>
              <w:t>in the agricultural sector</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3.6.</w:t>
            </w:r>
          </w:p>
        </w:tc>
        <w:tc>
          <w:tcPr>
            <w:tcW w:w="1721" w:type="pct"/>
            <w:vAlign w:val="center"/>
          </w:tcPr>
          <w:p w:rsidR="00896007" w:rsidRPr="0071132D" w:rsidRDefault="00896007" w:rsidP="00896007">
            <w:pPr>
              <w:spacing w:line="216" w:lineRule="auto"/>
            </w:pPr>
            <w:r w:rsidRPr="0071132D">
              <w:rPr>
                <w:color w:val="000000"/>
              </w:rPr>
              <w:t>in other sectors</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4.</w:t>
            </w:r>
          </w:p>
        </w:tc>
        <w:tc>
          <w:tcPr>
            <w:tcW w:w="1721" w:type="pct"/>
            <w:vAlign w:val="center"/>
          </w:tcPr>
          <w:p w:rsidR="00896007" w:rsidRPr="0071132D" w:rsidRDefault="00896007" w:rsidP="00896007">
            <w:pPr>
              <w:spacing w:line="216" w:lineRule="auto"/>
            </w:pPr>
            <w:r w:rsidRPr="0071132D">
              <w:rPr>
                <w:color w:val="000000"/>
              </w:rPr>
              <w:t>Final energy consumption</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4.1.</w:t>
            </w:r>
          </w:p>
        </w:tc>
        <w:tc>
          <w:tcPr>
            <w:tcW w:w="1721" w:type="pct"/>
            <w:vAlign w:val="center"/>
          </w:tcPr>
          <w:p w:rsidR="00896007" w:rsidRPr="0071132D" w:rsidRDefault="00896007" w:rsidP="00896007">
            <w:pPr>
              <w:spacing w:line="216" w:lineRule="auto"/>
            </w:pPr>
            <w:r w:rsidRPr="0071132D">
              <w:rPr>
                <w:color w:val="000000"/>
              </w:rPr>
              <w:t>Industry sector</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4.1.1.</w:t>
            </w:r>
          </w:p>
        </w:tc>
        <w:tc>
          <w:tcPr>
            <w:tcW w:w="1721" w:type="pct"/>
            <w:vAlign w:val="center"/>
          </w:tcPr>
          <w:p w:rsidR="00896007" w:rsidRPr="0071132D" w:rsidRDefault="00896007" w:rsidP="00896007">
            <w:pPr>
              <w:spacing w:line="216" w:lineRule="auto"/>
            </w:pPr>
            <w:r w:rsidRPr="0071132D">
              <w:rPr>
                <w:color w:val="000000"/>
              </w:rPr>
              <w:t>Ferrous metallurgy</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4.1.2.</w:t>
            </w:r>
          </w:p>
        </w:tc>
        <w:tc>
          <w:tcPr>
            <w:tcW w:w="1721" w:type="pct"/>
            <w:vAlign w:val="center"/>
          </w:tcPr>
          <w:p w:rsidR="00896007" w:rsidRPr="0071132D" w:rsidRDefault="00896007" w:rsidP="00896007">
            <w:pPr>
              <w:spacing w:line="216" w:lineRule="auto"/>
            </w:pPr>
            <w:r w:rsidRPr="0071132D">
              <w:rPr>
                <w:color w:val="000000"/>
              </w:rPr>
              <w:t>Chemical industry (including petrochemical)</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4.1.3.</w:t>
            </w:r>
          </w:p>
        </w:tc>
        <w:tc>
          <w:tcPr>
            <w:tcW w:w="1721" w:type="pct"/>
            <w:vAlign w:val="center"/>
          </w:tcPr>
          <w:p w:rsidR="00896007" w:rsidRPr="0071132D" w:rsidRDefault="00896007" w:rsidP="00896007">
            <w:pPr>
              <w:spacing w:line="216" w:lineRule="auto"/>
            </w:pPr>
            <w:r w:rsidRPr="0071132D">
              <w:rPr>
                <w:color w:val="000000"/>
              </w:rPr>
              <w:t>Non-ferrous metallurgy</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4.1.4.</w:t>
            </w:r>
          </w:p>
        </w:tc>
        <w:tc>
          <w:tcPr>
            <w:tcW w:w="1721" w:type="pct"/>
            <w:vAlign w:val="center"/>
          </w:tcPr>
          <w:p w:rsidR="00896007" w:rsidRPr="0071132D" w:rsidRDefault="00896007" w:rsidP="00896007">
            <w:pPr>
              <w:spacing w:line="216" w:lineRule="auto"/>
            </w:pPr>
            <w:r w:rsidRPr="0071132D">
              <w:rPr>
                <w:color w:val="000000"/>
              </w:rPr>
              <w:t>Production of non-metallic products</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4.1.5.</w:t>
            </w:r>
          </w:p>
        </w:tc>
        <w:tc>
          <w:tcPr>
            <w:tcW w:w="1721" w:type="pct"/>
            <w:vAlign w:val="center"/>
          </w:tcPr>
          <w:p w:rsidR="00896007" w:rsidRPr="0071132D" w:rsidRDefault="00896007" w:rsidP="00896007">
            <w:pPr>
              <w:spacing w:line="216" w:lineRule="auto"/>
            </w:pPr>
            <w:r w:rsidRPr="0071132D">
              <w:rPr>
                <w:color w:val="000000"/>
              </w:rPr>
              <w:t>Transport equipment</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lastRenderedPageBreak/>
              <w:t>4.1.6.</w:t>
            </w:r>
          </w:p>
        </w:tc>
        <w:tc>
          <w:tcPr>
            <w:tcW w:w="1721" w:type="pct"/>
            <w:vAlign w:val="center"/>
          </w:tcPr>
          <w:p w:rsidR="00896007" w:rsidRPr="0071132D" w:rsidRDefault="00896007" w:rsidP="00896007">
            <w:pPr>
              <w:spacing w:line="216" w:lineRule="auto"/>
            </w:pPr>
            <w:r w:rsidRPr="0071132D">
              <w:rPr>
                <w:color w:val="000000"/>
              </w:rPr>
              <w:t>mechanical engineering</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4.1.7.</w:t>
            </w:r>
          </w:p>
        </w:tc>
        <w:tc>
          <w:tcPr>
            <w:tcW w:w="1721" w:type="pct"/>
            <w:vAlign w:val="center"/>
          </w:tcPr>
          <w:p w:rsidR="00896007" w:rsidRPr="0071132D" w:rsidRDefault="00896007" w:rsidP="00896007">
            <w:pPr>
              <w:spacing w:line="216" w:lineRule="auto"/>
            </w:pPr>
            <w:r w:rsidRPr="0071132D">
              <w:rPr>
                <w:color w:val="000000"/>
              </w:rPr>
              <w:t>mining industry</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4.1.8.</w:t>
            </w:r>
          </w:p>
        </w:tc>
        <w:tc>
          <w:tcPr>
            <w:tcW w:w="1721" w:type="pct"/>
            <w:vAlign w:val="center"/>
          </w:tcPr>
          <w:p w:rsidR="00896007" w:rsidRPr="0071132D" w:rsidRDefault="00896007" w:rsidP="00896007">
            <w:pPr>
              <w:spacing w:line="216" w:lineRule="auto"/>
            </w:pPr>
            <w:r w:rsidRPr="0071132D">
              <w:rPr>
                <w:color w:val="000000"/>
              </w:rPr>
              <w:t>Manufacture of food, beverages and tobacco products</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4.1.9</w:t>
            </w:r>
          </w:p>
        </w:tc>
        <w:tc>
          <w:tcPr>
            <w:tcW w:w="1721" w:type="pct"/>
            <w:vAlign w:val="center"/>
          </w:tcPr>
          <w:p w:rsidR="00896007" w:rsidRPr="0071132D" w:rsidRDefault="00896007" w:rsidP="00896007">
            <w:pPr>
              <w:spacing w:line="216" w:lineRule="auto"/>
            </w:pPr>
            <w:r w:rsidRPr="0071132D">
              <w:rPr>
                <w:color w:val="000000"/>
              </w:rPr>
              <w:t>Pulp and paper production and printing</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4.1.10.</w:t>
            </w:r>
          </w:p>
        </w:tc>
        <w:tc>
          <w:tcPr>
            <w:tcW w:w="1721" w:type="pct"/>
            <w:vAlign w:val="center"/>
          </w:tcPr>
          <w:p w:rsidR="00896007" w:rsidRPr="0071132D" w:rsidRDefault="00896007" w:rsidP="00896007">
            <w:pPr>
              <w:spacing w:line="216" w:lineRule="auto"/>
            </w:pPr>
            <w:r w:rsidRPr="0071132D">
              <w:rPr>
                <w:color w:val="000000"/>
              </w:rPr>
              <w:t>Woodworking industry</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4.1.11.</w:t>
            </w:r>
          </w:p>
        </w:tc>
        <w:tc>
          <w:tcPr>
            <w:tcW w:w="1721" w:type="pct"/>
            <w:vAlign w:val="center"/>
          </w:tcPr>
          <w:p w:rsidR="00896007" w:rsidRPr="0071132D" w:rsidRDefault="00896007" w:rsidP="00896007">
            <w:pPr>
              <w:spacing w:line="216" w:lineRule="auto"/>
            </w:pPr>
            <w:r w:rsidRPr="0071132D">
              <w:rPr>
                <w:color w:val="000000"/>
              </w:rPr>
              <w:t>Construction</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4.1.12.</w:t>
            </w:r>
          </w:p>
        </w:tc>
        <w:tc>
          <w:tcPr>
            <w:tcW w:w="1721" w:type="pct"/>
            <w:vAlign w:val="center"/>
          </w:tcPr>
          <w:p w:rsidR="00896007" w:rsidRPr="0071132D" w:rsidRDefault="00896007" w:rsidP="00896007">
            <w:pPr>
              <w:spacing w:line="216" w:lineRule="auto"/>
            </w:pPr>
            <w:r w:rsidRPr="0071132D">
              <w:rPr>
                <w:color w:val="000000"/>
              </w:rPr>
              <w:t>Textile and leather industry</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rPr>
                <w:color w:val="000000"/>
              </w:rPr>
            </w:pPr>
            <w:r w:rsidRPr="0071132D">
              <w:rPr>
                <w:color w:val="000000"/>
              </w:rPr>
              <w:t>4.1.13.</w:t>
            </w:r>
          </w:p>
        </w:tc>
        <w:tc>
          <w:tcPr>
            <w:tcW w:w="1721" w:type="pct"/>
            <w:vAlign w:val="center"/>
          </w:tcPr>
          <w:p w:rsidR="00896007" w:rsidRPr="0071132D" w:rsidRDefault="00896007" w:rsidP="00896007">
            <w:pPr>
              <w:spacing w:line="216" w:lineRule="auto"/>
            </w:pPr>
            <w:r w:rsidRPr="0071132D">
              <w:rPr>
                <w:color w:val="000000"/>
              </w:rPr>
              <w:t>Not listed in other categories</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4.2.</w:t>
            </w:r>
          </w:p>
        </w:tc>
        <w:tc>
          <w:tcPr>
            <w:tcW w:w="1721" w:type="pct"/>
            <w:vAlign w:val="center"/>
          </w:tcPr>
          <w:p w:rsidR="00896007" w:rsidRPr="0071132D" w:rsidRDefault="00896007" w:rsidP="00896007">
            <w:pPr>
              <w:spacing w:line="216" w:lineRule="auto"/>
            </w:pPr>
            <w:r w:rsidRPr="0071132D">
              <w:t>Transport sector</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4.2.1.</w:t>
            </w:r>
          </w:p>
        </w:tc>
        <w:tc>
          <w:tcPr>
            <w:tcW w:w="1721" w:type="pct"/>
            <w:vAlign w:val="center"/>
          </w:tcPr>
          <w:p w:rsidR="00896007" w:rsidRPr="0071132D" w:rsidRDefault="00896007" w:rsidP="00896007">
            <w:pPr>
              <w:spacing w:line="216" w:lineRule="auto"/>
            </w:pPr>
            <w:r w:rsidRPr="0071132D">
              <w:t>International air transportation</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4.2.2.</w:t>
            </w:r>
          </w:p>
        </w:tc>
        <w:tc>
          <w:tcPr>
            <w:tcW w:w="1721" w:type="pct"/>
            <w:vAlign w:val="center"/>
          </w:tcPr>
          <w:p w:rsidR="00896007" w:rsidRPr="0071132D" w:rsidRDefault="00896007" w:rsidP="00896007">
            <w:pPr>
              <w:spacing w:line="216" w:lineRule="auto"/>
            </w:pPr>
            <w:r w:rsidRPr="0071132D">
              <w:t>Domestic air transportation</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4.2.3.</w:t>
            </w:r>
          </w:p>
        </w:tc>
        <w:tc>
          <w:tcPr>
            <w:tcW w:w="1721" w:type="pct"/>
            <w:vAlign w:val="center"/>
          </w:tcPr>
          <w:p w:rsidR="00896007" w:rsidRPr="0071132D" w:rsidRDefault="00896007" w:rsidP="00896007">
            <w:pPr>
              <w:spacing w:line="216" w:lineRule="auto"/>
            </w:pPr>
            <w:r w:rsidRPr="0071132D">
              <w:t>Road transport</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4.2.4.</w:t>
            </w:r>
          </w:p>
        </w:tc>
        <w:tc>
          <w:tcPr>
            <w:tcW w:w="1721" w:type="pct"/>
            <w:vAlign w:val="center"/>
          </w:tcPr>
          <w:p w:rsidR="00896007" w:rsidRPr="0071132D" w:rsidRDefault="00896007" w:rsidP="00896007">
            <w:pPr>
              <w:spacing w:line="216" w:lineRule="auto"/>
            </w:pPr>
            <w:r w:rsidRPr="0071132D">
              <w:t>Railway transport</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4.2.5.</w:t>
            </w:r>
          </w:p>
        </w:tc>
        <w:tc>
          <w:tcPr>
            <w:tcW w:w="1721" w:type="pct"/>
            <w:vAlign w:val="center"/>
          </w:tcPr>
          <w:p w:rsidR="00896007" w:rsidRPr="0071132D" w:rsidRDefault="00896007" w:rsidP="00896007">
            <w:pPr>
              <w:spacing w:line="216" w:lineRule="auto"/>
            </w:pPr>
            <w:r w:rsidRPr="0071132D">
              <w:t>Inland water transport</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4.2.6.</w:t>
            </w:r>
          </w:p>
        </w:tc>
        <w:tc>
          <w:tcPr>
            <w:tcW w:w="1721" w:type="pct"/>
            <w:vAlign w:val="center"/>
          </w:tcPr>
          <w:p w:rsidR="00896007" w:rsidRPr="0071132D" w:rsidRDefault="00896007" w:rsidP="00896007">
            <w:pPr>
              <w:spacing w:line="216" w:lineRule="auto"/>
            </w:pPr>
            <w:r w:rsidRPr="0071132D">
              <w:t>Pipeline transport</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4.2.7.</w:t>
            </w:r>
          </w:p>
        </w:tc>
        <w:tc>
          <w:tcPr>
            <w:tcW w:w="1721" w:type="pct"/>
            <w:vAlign w:val="center"/>
          </w:tcPr>
          <w:p w:rsidR="00896007" w:rsidRPr="0071132D" w:rsidRDefault="00896007" w:rsidP="00896007">
            <w:pPr>
              <w:spacing w:line="216" w:lineRule="auto"/>
            </w:pPr>
            <w:r w:rsidRPr="0071132D">
              <w:t>Not listed in other categories</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4.3.</w:t>
            </w:r>
          </w:p>
        </w:tc>
        <w:tc>
          <w:tcPr>
            <w:tcW w:w="1721" w:type="pct"/>
            <w:vAlign w:val="center"/>
          </w:tcPr>
          <w:p w:rsidR="00896007" w:rsidRPr="0071132D" w:rsidRDefault="00896007" w:rsidP="00896007">
            <w:pPr>
              <w:spacing w:line="216" w:lineRule="auto"/>
            </w:pPr>
            <w:r w:rsidRPr="0071132D">
              <w:t>Other</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4.3.1.</w:t>
            </w:r>
          </w:p>
        </w:tc>
        <w:tc>
          <w:tcPr>
            <w:tcW w:w="1721" w:type="pct"/>
            <w:vAlign w:val="center"/>
          </w:tcPr>
          <w:p w:rsidR="00896007" w:rsidRPr="0071132D" w:rsidRDefault="00896007" w:rsidP="00896007">
            <w:pPr>
              <w:spacing w:line="216" w:lineRule="auto"/>
            </w:pPr>
            <w:r w:rsidRPr="0071132D">
              <w:t>Housing sector</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4.3.2.</w:t>
            </w:r>
          </w:p>
        </w:tc>
        <w:tc>
          <w:tcPr>
            <w:tcW w:w="1721" w:type="pct"/>
            <w:vAlign w:val="center"/>
          </w:tcPr>
          <w:p w:rsidR="00896007" w:rsidRPr="0071132D" w:rsidRDefault="00896007" w:rsidP="00896007">
            <w:pPr>
              <w:spacing w:line="216" w:lineRule="auto"/>
            </w:pPr>
            <w:r w:rsidRPr="0071132D">
              <w:t>Commercial and government services</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4.3.3.</w:t>
            </w:r>
          </w:p>
        </w:tc>
        <w:tc>
          <w:tcPr>
            <w:tcW w:w="1721" w:type="pct"/>
            <w:vAlign w:val="center"/>
          </w:tcPr>
          <w:p w:rsidR="00896007" w:rsidRPr="0071132D" w:rsidRDefault="00896007" w:rsidP="00896007">
            <w:pPr>
              <w:spacing w:line="216" w:lineRule="auto"/>
            </w:pPr>
            <w:r w:rsidRPr="0071132D">
              <w:t>Agriculture/forestry</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4.3.4.</w:t>
            </w:r>
          </w:p>
        </w:tc>
        <w:tc>
          <w:tcPr>
            <w:tcW w:w="1721" w:type="pct"/>
            <w:vAlign w:val="center"/>
          </w:tcPr>
          <w:p w:rsidR="00896007" w:rsidRPr="0071132D" w:rsidRDefault="00896007" w:rsidP="00896007">
            <w:pPr>
              <w:spacing w:line="216" w:lineRule="auto"/>
            </w:pPr>
            <w:r w:rsidRPr="0071132D">
              <w:t>Fishing</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4.3.5</w:t>
            </w:r>
          </w:p>
        </w:tc>
        <w:tc>
          <w:tcPr>
            <w:tcW w:w="1721" w:type="pct"/>
            <w:vAlign w:val="center"/>
          </w:tcPr>
          <w:p w:rsidR="00896007" w:rsidRPr="0071132D" w:rsidRDefault="00896007" w:rsidP="00896007">
            <w:pPr>
              <w:spacing w:line="216" w:lineRule="auto"/>
            </w:pPr>
            <w:r w:rsidRPr="0071132D">
              <w:t>Not listed in other categories</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3" w:type="pct"/>
          </w:tcPr>
          <w:p w:rsidR="00896007" w:rsidRPr="0071132D" w:rsidRDefault="00896007" w:rsidP="00896007">
            <w:pPr>
              <w:spacing w:line="216" w:lineRule="auto"/>
              <w:ind w:left="-105" w:right="-253" w:firstLine="105"/>
            </w:pPr>
            <w:r w:rsidRPr="0071132D">
              <w:t>5.</w:t>
            </w:r>
          </w:p>
        </w:tc>
        <w:tc>
          <w:tcPr>
            <w:tcW w:w="1721" w:type="pct"/>
            <w:vAlign w:val="center"/>
          </w:tcPr>
          <w:p w:rsidR="00896007" w:rsidRPr="0071132D" w:rsidRDefault="00896007" w:rsidP="00896007">
            <w:pPr>
              <w:spacing w:line="216" w:lineRule="auto"/>
            </w:pPr>
            <w:r w:rsidRPr="0071132D">
              <w:t>Statistical discrepancies</w:t>
            </w:r>
          </w:p>
        </w:tc>
        <w:tc>
          <w:tcPr>
            <w:tcW w:w="272"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79" w:type="pct"/>
            <w:shd w:val="clear" w:color="auto" w:fill="auto"/>
            <w:textDirection w:val="btLr"/>
            <w:vAlign w:val="center"/>
          </w:tcPr>
          <w:p w:rsidR="00896007" w:rsidRPr="0071132D" w:rsidRDefault="00896007" w:rsidP="00896007">
            <w:pPr>
              <w:spacing w:line="216" w:lineRule="auto"/>
              <w:ind w:firstLine="709"/>
              <w:jc w:val="center"/>
            </w:pPr>
          </w:p>
        </w:tc>
        <w:tc>
          <w:tcPr>
            <w:tcW w:w="387" w:type="pct"/>
            <w:shd w:val="clear" w:color="auto" w:fill="auto"/>
            <w:textDirection w:val="btLr"/>
            <w:vAlign w:val="center"/>
          </w:tcPr>
          <w:p w:rsidR="00896007" w:rsidRPr="0071132D" w:rsidRDefault="00896007" w:rsidP="00896007">
            <w:pPr>
              <w:spacing w:line="216" w:lineRule="auto"/>
              <w:ind w:firstLine="709"/>
              <w:jc w:val="center"/>
            </w:pPr>
          </w:p>
        </w:tc>
        <w:tc>
          <w:tcPr>
            <w:tcW w:w="311" w:type="pct"/>
            <w:textDirection w:val="btLr"/>
            <w:vAlign w:val="center"/>
          </w:tcPr>
          <w:p w:rsidR="00896007" w:rsidRPr="0071132D" w:rsidRDefault="00896007" w:rsidP="00896007">
            <w:pPr>
              <w:spacing w:line="216" w:lineRule="auto"/>
              <w:ind w:firstLine="709"/>
              <w:jc w:val="center"/>
            </w:pPr>
          </w:p>
        </w:tc>
      </w:tr>
    </w:tbl>
    <w:p w:rsidR="00896007" w:rsidRPr="0071132D" w:rsidRDefault="00896007" w:rsidP="00896007">
      <w:pPr>
        <w:spacing w:line="280" w:lineRule="exact"/>
        <w:ind w:firstLine="709"/>
        <w:outlineLvl w:val="0"/>
        <w:rPr>
          <w:sz w:val="28"/>
          <w:szCs w:val="22"/>
        </w:rPr>
      </w:pPr>
    </w:p>
    <w:tbl>
      <w:tblPr>
        <w:tblW w:w="501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16"/>
        <w:gridCol w:w="3399"/>
        <w:gridCol w:w="850"/>
        <w:gridCol w:w="572"/>
        <w:gridCol w:w="708"/>
        <w:gridCol w:w="710"/>
        <w:gridCol w:w="993"/>
        <w:gridCol w:w="568"/>
        <w:gridCol w:w="710"/>
        <w:gridCol w:w="562"/>
      </w:tblGrid>
      <w:tr w:rsidR="00311458" w:rsidRPr="0071132D" w:rsidTr="00311458">
        <w:trPr>
          <w:cantSplit/>
          <w:trHeight w:val="416"/>
        </w:trPr>
        <w:tc>
          <w:tcPr>
            <w:tcW w:w="413" w:type="pct"/>
            <w:vMerge w:val="restart"/>
            <w:vAlign w:val="center"/>
          </w:tcPr>
          <w:p w:rsidR="00896007" w:rsidRPr="0071132D" w:rsidRDefault="00896007" w:rsidP="00896007">
            <w:pPr>
              <w:jc w:val="center"/>
            </w:pPr>
            <w:r w:rsidRPr="0071132D">
              <w:t>No. of the balance sheet item</w:t>
            </w:r>
          </w:p>
        </w:tc>
        <w:tc>
          <w:tcPr>
            <w:tcW w:w="1719" w:type="pct"/>
            <w:vMerge w:val="restart"/>
            <w:shd w:val="clear" w:color="auto" w:fill="auto"/>
            <w:vAlign w:val="center"/>
          </w:tcPr>
          <w:p w:rsidR="00896007" w:rsidRPr="0071132D" w:rsidRDefault="00896007" w:rsidP="00311458">
            <w:pPr>
              <w:ind w:left="175"/>
              <w:jc w:val="center"/>
            </w:pPr>
            <w:r w:rsidRPr="0071132D">
              <w:t>Balance sheet items</w:t>
            </w:r>
          </w:p>
        </w:tc>
        <w:tc>
          <w:tcPr>
            <w:tcW w:w="2869" w:type="pct"/>
            <w:gridSpan w:val="8"/>
            <w:shd w:val="clear" w:color="auto" w:fill="auto"/>
            <w:vAlign w:val="center"/>
          </w:tcPr>
          <w:p w:rsidR="00896007" w:rsidRPr="0071132D" w:rsidRDefault="00896007" w:rsidP="00896007">
            <w:pPr>
              <w:jc w:val="center"/>
            </w:pPr>
            <w:r w:rsidRPr="000552B4">
              <w:t>Oil and oil products</w:t>
            </w:r>
          </w:p>
        </w:tc>
      </w:tr>
      <w:tr w:rsidR="00311458" w:rsidRPr="0071132D" w:rsidTr="00311458">
        <w:trPr>
          <w:cantSplit/>
          <w:trHeight w:val="2113"/>
        </w:trPr>
        <w:tc>
          <w:tcPr>
            <w:tcW w:w="413" w:type="pct"/>
            <w:vMerge/>
          </w:tcPr>
          <w:p w:rsidR="00896007" w:rsidRPr="0071132D" w:rsidRDefault="00896007" w:rsidP="00896007">
            <w:pPr>
              <w:jc w:val="center"/>
            </w:pPr>
          </w:p>
        </w:tc>
        <w:tc>
          <w:tcPr>
            <w:tcW w:w="1719" w:type="pct"/>
            <w:vMerge/>
            <w:shd w:val="clear" w:color="auto" w:fill="auto"/>
            <w:textDirection w:val="btLr"/>
            <w:hideMark/>
          </w:tcPr>
          <w:p w:rsidR="00896007" w:rsidRPr="0071132D" w:rsidRDefault="00896007" w:rsidP="00896007">
            <w:pPr>
              <w:jc w:val="center"/>
            </w:pPr>
          </w:p>
        </w:tc>
        <w:tc>
          <w:tcPr>
            <w:tcW w:w="430" w:type="pct"/>
            <w:shd w:val="clear" w:color="auto" w:fill="auto"/>
            <w:textDirection w:val="btLr"/>
            <w:hideMark/>
          </w:tcPr>
          <w:p w:rsidR="00896007" w:rsidRPr="0071132D" w:rsidRDefault="00896007" w:rsidP="00896007">
            <w:pPr>
              <w:jc w:val="center"/>
            </w:pPr>
            <w:r w:rsidRPr="0071132D">
              <w:t>Crude oil, including</w:t>
            </w:r>
          </w:p>
          <w:p w:rsidR="00896007" w:rsidRPr="0071132D" w:rsidRDefault="00896007" w:rsidP="00896007">
            <w:pPr>
              <w:jc w:val="center"/>
            </w:pPr>
            <w:r w:rsidRPr="0071132D">
              <w:t>gas condensate</w:t>
            </w:r>
          </w:p>
        </w:tc>
        <w:tc>
          <w:tcPr>
            <w:tcW w:w="289" w:type="pct"/>
            <w:shd w:val="clear" w:color="auto" w:fill="auto"/>
            <w:textDirection w:val="btLr"/>
            <w:hideMark/>
          </w:tcPr>
          <w:p w:rsidR="00896007" w:rsidRPr="0071132D" w:rsidRDefault="00896007" w:rsidP="00896007">
            <w:pPr>
              <w:jc w:val="center"/>
            </w:pPr>
            <w:r w:rsidRPr="0071132D">
              <w:t>Other hydrocarbons</w:t>
            </w:r>
          </w:p>
        </w:tc>
        <w:tc>
          <w:tcPr>
            <w:tcW w:w="358" w:type="pct"/>
            <w:shd w:val="clear" w:color="auto" w:fill="auto"/>
            <w:textDirection w:val="btLr"/>
            <w:hideMark/>
          </w:tcPr>
          <w:p w:rsidR="00896007" w:rsidRPr="0071132D" w:rsidRDefault="00896007" w:rsidP="00896007">
            <w:pPr>
              <w:jc w:val="center"/>
            </w:pPr>
            <w:r w:rsidRPr="0071132D">
              <w:t>gas condensate</w:t>
            </w:r>
          </w:p>
        </w:tc>
        <w:tc>
          <w:tcPr>
            <w:tcW w:w="359" w:type="pct"/>
            <w:shd w:val="clear" w:color="auto" w:fill="auto"/>
            <w:textDirection w:val="btLr"/>
            <w:hideMark/>
          </w:tcPr>
          <w:p w:rsidR="00896007" w:rsidRPr="0071132D" w:rsidRDefault="00896007" w:rsidP="00896007">
            <w:pPr>
              <w:jc w:val="center"/>
            </w:pPr>
            <w:r w:rsidRPr="0071132D">
              <w:t>Liquefied hydrocarbon gases</w:t>
            </w:r>
          </w:p>
        </w:tc>
        <w:tc>
          <w:tcPr>
            <w:tcW w:w="502" w:type="pct"/>
            <w:shd w:val="clear" w:color="auto" w:fill="auto"/>
            <w:textDirection w:val="btLr"/>
            <w:hideMark/>
          </w:tcPr>
          <w:p w:rsidR="00896007" w:rsidRPr="0071132D" w:rsidRDefault="00896007" w:rsidP="00896007">
            <w:pPr>
              <w:jc w:val="center"/>
            </w:pPr>
            <w:r w:rsidRPr="0071132D">
              <w:t>Additives, components</w:t>
            </w:r>
          </w:p>
          <w:p w:rsidR="00896007" w:rsidRPr="0071132D" w:rsidRDefault="00896007" w:rsidP="00896007">
            <w:pPr>
              <w:jc w:val="center"/>
            </w:pPr>
            <w:r w:rsidRPr="0071132D">
              <w:t>mixtures for petroleum products</w:t>
            </w:r>
          </w:p>
        </w:tc>
        <w:tc>
          <w:tcPr>
            <w:tcW w:w="287" w:type="pct"/>
            <w:shd w:val="clear" w:color="auto" w:fill="auto"/>
            <w:textDirection w:val="btLr"/>
            <w:hideMark/>
          </w:tcPr>
          <w:p w:rsidR="00896007" w:rsidRPr="0071132D" w:rsidRDefault="00896007" w:rsidP="00896007">
            <w:pPr>
              <w:jc w:val="center"/>
            </w:pPr>
            <w:r w:rsidRPr="0071132D">
              <w:t>Ethane</w:t>
            </w:r>
          </w:p>
        </w:tc>
        <w:tc>
          <w:tcPr>
            <w:tcW w:w="359" w:type="pct"/>
            <w:shd w:val="clear" w:color="auto" w:fill="auto"/>
            <w:textDirection w:val="btLr"/>
            <w:hideMark/>
          </w:tcPr>
          <w:p w:rsidR="00896007" w:rsidRPr="0071132D" w:rsidRDefault="00896007" w:rsidP="00896007">
            <w:pPr>
              <w:jc w:val="center"/>
            </w:pPr>
            <w:r w:rsidRPr="0071132D">
              <w:t>Straight-run naphtha</w:t>
            </w:r>
          </w:p>
        </w:tc>
        <w:tc>
          <w:tcPr>
            <w:tcW w:w="284" w:type="pct"/>
            <w:textDirection w:val="btLr"/>
            <w:hideMark/>
          </w:tcPr>
          <w:p w:rsidR="00896007" w:rsidRPr="0071132D" w:rsidRDefault="00896007" w:rsidP="00896007">
            <w:pPr>
              <w:jc w:val="center"/>
            </w:pPr>
            <w:r w:rsidRPr="0071132D">
              <w:t>Propane and butane liquefied</w:t>
            </w:r>
          </w:p>
        </w:tc>
      </w:tr>
      <w:tr w:rsidR="00311458" w:rsidRPr="0071132D" w:rsidTr="00311458">
        <w:trPr>
          <w:cantSplit/>
          <w:trHeight w:val="57"/>
        </w:trPr>
        <w:tc>
          <w:tcPr>
            <w:tcW w:w="413" w:type="pct"/>
          </w:tcPr>
          <w:p w:rsidR="00896007" w:rsidRPr="0071132D" w:rsidRDefault="00896007" w:rsidP="00896007">
            <w:r w:rsidRPr="0071132D">
              <w:t>B</w:t>
            </w:r>
          </w:p>
        </w:tc>
        <w:tc>
          <w:tcPr>
            <w:tcW w:w="1719" w:type="pct"/>
            <w:shd w:val="clear" w:color="auto" w:fill="auto"/>
            <w:vAlign w:val="center"/>
          </w:tcPr>
          <w:p w:rsidR="00896007" w:rsidRPr="0071132D" w:rsidRDefault="00896007" w:rsidP="00896007">
            <w:pPr>
              <w:jc w:val="center"/>
            </w:pPr>
            <w:r w:rsidRPr="0071132D">
              <w:t>IN</w:t>
            </w:r>
          </w:p>
        </w:tc>
        <w:tc>
          <w:tcPr>
            <w:tcW w:w="430" w:type="pct"/>
            <w:shd w:val="clear" w:color="auto" w:fill="auto"/>
            <w:vAlign w:val="center"/>
          </w:tcPr>
          <w:p w:rsidR="00896007" w:rsidRPr="0071132D" w:rsidRDefault="00896007" w:rsidP="00896007">
            <w:pPr>
              <w:jc w:val="center"/>
            </w:pPr>
            <w:r>
              <w:t>9</w:t>
            </w:r>
          </w:p>
        </w:tc>
        <w:tc>
          <w:tcPr>
            <w:tcW w:w="289" w:type="pct"/>
            <w:shd w:val="clear" w:color="auto" w:fill="auto"/>
            <w:vAlign w:val="center"/>
          </w:tcPr>
          <w:p w:rsidR="00896007" w:rsidRPr="0071132D" w:rsidRDefault="00896007" w:rsidP="00896007">
            <w:pPr>
              <w:jc w:val="center"/>
            </w:pPr>
            <w:r>
              <w:t>10</w:t>
            </w:r>
          </w:p>
        </w:tc>
        <w:tc>
          <w:tcPr>
            <w:tcW w:w="358" w:type="pct"/>
            <w:shd w:val="clear" w:color="auto" w:fill="auto"/>
            <w:vAlign w:val="center"/>
          </w:tcPr>
          <w:p w:rsidR="00896007" w:rsidRPr="0071132D" w:rsidRDefault="00B75C59" w:rsidP="00896007">
            <w:pPr>
              <w:jc w:val="center"/>
            </w:pPr>
            <w:r>
              <w:t>11</w:t>
            </w:r>
          </w:p>
        </w:tc>
        <w:tc>
          <w:tcPr>
            <w:tcW w:w="359" w:type="pct"/>
            <w:shd w:val="clear" w:color="auto" w:fill="auto"/>
            <w:vAlign w:val="center"/>
          </w:tcPr>
          <w:p w:rsidR="00896007" w:rsidRPr="0071132D" w:rsidRDefault="00896007" w:rsidP="00896007">
            <w:pPr>
              <w:jc w:val="center"/>
            </w:pPr>
            <w:r>
              <w:t>12</w:t>
            </w:r>
          </w:p>
        </w:tc>
        <w:tc>
          <w:tcPr>
            <w:tcW w:w="502" w:type="pct"/>
            <w:shd w:val="clear" w:color="auto" w:fill="auto"/>
            <w:vAlign w:val="center"/>
          </w:tcPr>
          <w:p w:rsidR="00896007" w:rsidRPr="0071132D" w:rsidRDefault="00896007" w:rsidP="00896007">
            <w:pPr>
              <w:jc w:val="center"/>
            </w:pPr>
            <w:r>
              <w:t>13</w:t>
            </w:r>
          </w:p>
        </w:tc>
        <w:tc>
          <w:tcPr>
            <w:tcW w:w="287" w:type="pct"/>
            <w:shd w:val="clear" w:color="auto" w:fill="auto"/>
            <w:vAlign w:val="center"/>
          </w:tcPr>
          <w:p w:rsidR="00896007" w:rsidRPr="0071132D" w:rsidRDefault="00896007" w:rsidP="00896007">
            <w:pPr>
              <w:jc w:val="center"/>
            </w:pPr>
            <w:r>
              <w:t>14</w:t>
            </w:r>
          </w:p>
        </w:tc>
        <w:tc>
          <w:tcPr>
            <w:tcW w:w="359" w:type="pct"/>
            <w:shd w:val="clear" w:color="auto" w:fill="auto"/>
            <w:vAlign w:val="center"/>
          </w:tcPr>
          <w:p w:rsidR="00896007" w:rsidRPr="0071132D" w:rsidRDefault="00896007" w:rsidP="00896007">
            <w:pPr>
              <w:jc w:val="center"/>
            </w:pPr>
            <w:r>
              <w:t>15</w:t>
            </w:r>
          </w:p>
        </w:tc>
        <w:tc>
          <w:tcPr>
            <w:tcW w:w="284" w:type="pct"/>
            <w:vAlign w:val="center"/>
          </w:tcPr>
          <w:p w:rsidR="00896007" w:rsidRPr="0071132D" w:rsidRDefault="00896007" w:rsidP="00896007">
            <w:pPr>
              <w:jc w:val="center"/>
            </w:pPr>
            <w:r>
              <w:t>16</w:t>
            </w:r>
          </w:p>
        </w:tc>
      </w:tr>
      <w:tr w:rsidR="00311458" w:rsidRPr="0071132D" w:rsidTr="00311458">
        <w:trPr>
          <w:cantSplit/>
          <w:trHeight w:val="57"/>
        </w:trPr>
        <w:tc>
          <w:tcPr>
            <w:tcW w:w="413" w:type="pct"/>
          </w:tcPr>
          <w:p w:rsidR="00896007" w:rsidRPr="0071132D" w:rsidRDefault="00896007" w:rsidP="00896007">
            <w:r w:rsidRPr="0071132D">
              <w:t>G</w:t>
            </w:r>
          </w:p>
        </w:tc>
        <w:tc>
          <w:tcPr>
            <w:tcW w:w="1719" w:type="pct"/>
            <w:shd w:val="clear" w:color="auto" w:fill="auto"/>
            <w:vAlign w:val="center"/>
          </w:tcPr>
          <w:p w:rsidR="00896007" w:rsidRPr="0071132D" w:rsidRDefault="00896007" w:rsidP="00896007">
            <w:pPr>
              <w:spacing w:line="216" w:lineRule="auto"/>
            </w:pPr>
            <w:r w:rsidRPr="0071132D">
              <w:t xml:space="preserve">Calorific value, </w:t>
            </w:r>
            <w:r w:rsidRPr="0071132D">
              <w:br/>
              <w:t>TJ/thous. tons, TJ/million cubic meters m</w:t>
            </w:r>
          </w:p>
        </w:tc>
        <w:tc>
          <w:tcPr>
            <w:tcW w:w="430" w:type="pct"/>
            <w:shd w:val="clear" w:color="auto" w:fill="auto"/>
            <w:vAlign w:val="center"/>
          </w:tcPr>
          <w:p w:rsidR="00896007" w:rsidRPr="0071132D" w:rsidRDefault="00896007" w:rsidP="00896007">
            <w:pPr>
              <w:jc w:val="center"/>
            </w:pPr>
          </w:p>
        </w:tc>
        <w:tc>
          <w:tcPr>
            <w:tcW w:w="289" w:type="pct"/>
            <w:shd w:val="clear" w:color="auto" w:fill="auto"/>
            <w:vAlign w:val="center"/>
          </w:tcPr>
          <w:p w:rsidR="00896007" w:rsidRPr="0071132D" w:rsidRDefault="00896007" w:rsidP="00896007">
            <w:pPr>
              <w:jc w:val="center"/>
            </w:pPr>
          </w:p>
        </w:tc>
        <w:tc>
          <w:tcPr>
            <w:tcW w:w="358" w:type="pct"/>
            <w:shd w:val="clear" w:color="auto" w:fill="auto"/>
            <w:vAlign w:val="center"/>
          </w:tcPr>
          <w:p w:rsidR="00896007" w:rsidRPr="0071132D" w:rsidRDefault="00896007" w:rsidP="00896007">
            <w:pPr>
              <w:jc w:val="center"/>
            </w:pPr>
          </w:p>
        </w:tc>
        <w:tc>
          <w:tcPr>
            <w:tcW w:w="359" w:type="pct"/>
            <w:shd w:val="clear" w:color="auto" w:fill="auto"/>
            <w:vAlign w:val="center"/>
          </w:tcPr>
          <w:p w:rsidR="00896007" w:rsidRPr="0071132D" w:rsidRDefault="00896007" w:rsidP="00896007">
            <w:pPr>
              <w:jc w:val="center"/>
            </w:pPr>
          </w:p>
        </w:tc>
        <w:tc>
          <w:tcPr>
            <w:tcW w:w="502" w:type="pct"/>
            <w:shd w:val="clear" w:color="auto" w:fill="auto"/>
            <w:vAlign w:val="center"/>
          </w:tcPr>
          <w:p w:rsidR="00896007" w:rsidRPr="0071132D" w:rsidRDefault="00896007" w:rsidP="00896007">
            <w:pPr>
              <w:jc w:val="center"/>
            </w:pPr>
          </w:p>
        </w:tc>
        <w:tc>
          <w:tcPr>
            <w:tcW w:w="287" w:type="pct"/>
            <w:shd w:val="clear" w:color="auto" w:fill="auto"/>
            <w:vAlign w:val="center"/>
          </w:tcPr>
          <w:p w:rsidR="00896007" w:rsidRPr="0071132D" w:rsidRDefault="00896007" w:rsidP="00896007">
            <w:pPr>
              <w:jc w:val="center"/>
            </w:pPr>
          </w:p>
        </w:tc>
        <w:tc>
          <w:tcPr>
            <w:tcW w:w="359" w:type="pct"/>
            <w:shd w:val="clear" w:color="auto" w:fill="auto"/>
            <w:vAlign w:val="center"/>
          </w:tcPr>
          <w:p w:rsidR="00896007" w:rsidRPr="0071132D" w:rsidRDefault="00896007" w:rsidP="00896007">
            <w:pPr>
              <w:jc w:val="center"/>
            </w:pPr>
          </w:p>
        </w:tc>
        <w:tc>
          <w:tcPr>
            <w:tcW w:w="284" w:type="pct"/>
            <w:vAlign w:val="center"/>
          </w:tcPr>
          <w:p w:rsidR="00896007" w:rsidRPr="0071132D" w:rsidRDefault="00896007" w:rsidP="00896007">
            <w:pPr>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1.</w:t>
            </w:r>
          </w:p>
        </w:tc>
        <w:tc>
          <w:tcPr>
            <w:tcW w:w="1719" w:type="pct"/>
            <w:vAlign w:val="center"/>
          </w:tcPr>
          <w:p w:rsidR="00896007" w:rsidRPr="0071132D" w:rsidRDefault="00896007" w:rsidP="00896007">
            <w:pPr>
              <w:spacing w:line="216" w:lineRule="auto"/>
            </w:pPr>
            <w:r w:rsidRPr="0071132D">
              <w:t>Production (extraction) of primary energy (+)</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1.1.</w:t>
            </w:r>
          </w:p>
        </w:tc>
        <w:tc>
          <w:tcPr>
            <w:tcW w:w="1719" w:type="pct"/>
            <w:vAlign w:val="center"/>
          </w:tcPr>
          <w:p w:rsidR="00896007" w:rsidRPr="0071132D" w:rsidRDefault="00896007" w:rsidP="00896007">
            <w:pPr>
              <w:spacing w:line="216" w:lineRule="auto"/>
            </w:pPr>
            <w:r w:rsidRPr="0071132D">
              <w:t>Production (extraction) of primary energy</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1.2.</w:t>
            </w:r>
          </w:p>
        </w:tc>
        <w:tc>
          <w:tcPr>
            <w:tcW w:w="1719" w:type="pct"/>
            <w:vAlign w:val="center"/>
          </w:tcPr>
          <w:p w:rsidR="00896007" w:rsidRPr="0071132D" w:rsidRDefault="00896007" w:rsidP="00896007">
            <w:pPr>
              <w:spacing w:line="216" w:lineRule="auto"/>
            </w:pPr>
            <w:r w:rsidRPr="0071132D">
              <w:t>Import</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1.3.</w:t>
            </w:r>
          </w:p>
        </w:tc>
        <w:tc>
          <w:tcPr>
            <w:tcW w:w="1719" w:type="pct"/>
            <w:vAlign w:val="center"/>
          </w:tcPr>
          <w:p w:rsidR="00896007" w:rsidRPr="0071132D" w:rsidRDefault="00896007" w:rsidP="00896007">
            <w:pPr>
              <w:spacing w:line="216" w:lineRule="auto"/>
            </w:pPr>
            <w:r w:rsidRPr="0071132D">
              <w:t>Export</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1.4.</w:t>
            </w:r>
          </w:p>
        </w:tc>
        <w:tc>
          <w:tcPr>
            <w:tcW w:w="1719" w:type="pct"/>
            <w:vAlign w:val="center"/>
          </w:tcPr>
          <w:p w:rsidR="00896007" w:rsidRPr="0071132D" w:rsidRDefault="00896007" w:rsidP="00896007">
            <w:pPr>
              <w:spacing w:line="216" w:lineRule="auto"/>
            </w:pPr>
            <w:r w:rsidRPr="0071132D">
              <w:t>International bunkering</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1.5.</w:t>
            </w:r>
          </w:p>
        </w:tc>
        <w:tc>
          <w:tcPr>
            <w:tcW w:w="1719" w:type="pct"/>
            <w:vAlign w:val="center"/>
          </w:tcPr>
          <w:p w:rsidR="00896007" w:rsidRPr="0071132D" w:rsidRDefault="00896007" w:rsidP="00896007">
            <w:pPr>
              <w:spacing w:line="216" w:lineRule="auto"/>
              <w:ind w:right="-161"/>
            </w:pPr>
            <w:r w:rsidRPr="0071132D">
              <w:t>Inventory change (+,–)</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1.5.1.</w:t>
            </w:r>
          </w:p>
        </w:tc>
        <w:tc>
          <w:tcPr>
            <w:tcW w:w="1719" w:type="pct"/>
            <w:vAlign w:val="center"/>
          </w:tcPr>
          <w:p w:rsidR="00896007" w:rsidRPr="0071132D" w:rsidRDefault="00896007" w:rsidP="00896007">
            <w:pPr>
              <w:spacing w:line="216" w:lineRule="auto"/>
            </w:pPr>
            <w:r w:rsidRPr="0071132D">
              <w:t>Stocks at the beginning of the year</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1.5.2.</w:t>
            </w:r>
          </w:p>
        </w:tc>
        <w:tc>
          <w:tcPr>
            <w:tcW w:w="1719" w:type="pct"/>
            <w:vAlign w:val="center"/>
          </w:tcPr>
          <w:p w:rsidR="00896007" w:rsidRPr="0071132D" w:rsidRDefault="00896007" w:rsidP="00896007">
            <w:pPr>
              <w:spacing w:line="216" w:lineRule="auto"/>
            </w:pPr>
            <w:r w:rsidRPr="0071132D">
              <w:t>Stocks at the end of the year</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1.6.</w:t>
            </w:r>
          </w:p>
        </w:tc>
        <w:tc>
          <w:tcPr>
            <w:tcW w:w="1719" w:type="pct"/>
            <w:vAlign w:val="center"/>
          </w:tcPr>
          <w:p w:rsidR="00896007" w:rsidRPr="0071132D" w:rsidRDefault="00896007" w:rsidP="00896007">
            <w:pPr>
              <w:spacing w:line="216" w:lineRule="auto"/>
            </w:pPr>
            <w:r w:rsidRPr="0071132D">
              <w:t>Gross consumption of primary energy and its equivalents (=)</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1.7.</w:t>
            </w:r>
          </w:p>
        </w:tc>
        <w:tc>
          <w:tcPr>
            <w:tcW w:w="1719" w:type="pct"/>
            <w:vAlign w:val="center"/>
          </w:tcPr>
          <w:p w:rsidR="00896007" w:rsidRPr="0071132D" w:rsidRDefault="00896007" w:rsidP="00896007">
            <w:pPr>
              <w:spacing w:line="216" w:lineRule="auto"/>
            </w:pPr>
            <w:r w:rsidRPr="0071132D">
              <w:t>Statistical discrepancies</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2.</w:t>
            </w:r>
          </w:p>
        </w:tc>
        <w:tc>
          <w:tcPr>
            <w:tcW w:w="1719" w:type="pct"/>
            <w:vAlign w:val="center"/>
          </w:tcPr>
          <w:p w:rsidR="00896007" w:rsidRPr="0071132D" w:rsidRDefault="00896007" w:rsidP="00896007">
            <w:pPr>
              <w:spacing w:line="216" w:lineRule="auto"/>
            </w:pPr>
            <w:r w:rsidRPr="0071132D">
              <w:t>Transformation sector, energy consumption sector, losses</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2.1.</w:t>
            </w:r>
          </w:p>
        </w:tc>
        <w:tc>
          <w:tcPr>
            <w:tcW w:w="1719" w:type="pct"/>
            <w:vAlign w:val="center"/>
          </w:tcPr>
          <w:p w:rsidR="00896007" w:rsidRPr="0071132D" w:rsidRDefault="00896007" w:rsidP="00896007">
            <w:pPr>
              <w:spacing w:line="216" w:lineRule="auto"/>
            </w:pPr>
            <w:r w:rsidRPr="0071132D">
              <w:t>Transformation Sector - Login</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2.1.1.</w:t>
            </w:r>
          </w:p>
        </w:tc>
        <w:tc>
          <w:tcPr>
            <w:tcW w:w="1719" w:type="pct"/>
            <w:vAlign w:val="center"/>
          </w:tcPr>
          <w:p w:rsidR="00896007" w:rsidRPr="0071132D" w:rsidRDefault="00896007" w:rsidP="00896007">
            <w:pPr>
              <w:spacing w:line="216" w:lineRule="auto"/>
            </w:pPr>
            <w:r w:rsidRPr="0071132D">
              <w:rPr>
                <w:color w:val="000000"/>
              </w:rPr>
              <w:t>Power plants (TPP) (main activity)</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2.1.2.</w:t>
            </w:r>
          </w:p>
        </w:tc>
        <w:tc>
          <w:tcPr>
            <w:tcW w:w="1719" w:type="pct"/>
            <w:vAlign w:val="center"/>
          </w:tcPr>
          <w:p w:rsidR="00896007" w:rsidRPr="0071132D" w:rsidRDefault="00896007" w:rsidP="00896007">
            <w:pPr>
              <w:spacing w:line="216" w:lineRule="auto"/>
            </w:pPr>
            <w:r w:rsidRPr="0071132D">
              <w:rPr>
                <w:color w:val="000000"/>
              </w:rPr>
              <w:t>Power plants (TPP) (secondary activity)</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2.1.3.</w:t>
            </w:r>
          </w:p>
        </w:tc>
        <w:tc>
          <w:tcPr>
            <w:tcW w:w="1719" w:type="pct"/>
            <w:vAlign w:val="center"/>
          </w:tcPr>
          <w:p w:rsidR="00896007" w:rsidRPr="0071132D" w:rsidRDefault="00896007" w:rsidP="00896007">
            <w:pPr>
              <w:spacing w:line="216" w:lineRule="auto"/>
            </w:pPr>
            <w:r w:rsidRPr="0071132D">
              <w:rPr>
                <w:color w:val="000000"/>
              </w:rPr>
              <w:t>Combined Heat and Power Plants (CHP) (core business)</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2.1.4.</w:t>
            </w:r>
          </w:p>
        </w:tc>
        <w:tc>
          <w:tcPr>
            <w:tcW w:w="1719" w:type="pct"/>
            <w:vAlign w:val="center"/>
          </w:tcPr>
          <w:p w:rsidR="00896007" w:rsidRPr="0071132D" w:rsidRDefault="00896007" w:rsidP="00896007">
            <w:pPr>
              <w:spacing w:line="216" w:lineRule="auto"/>
            </w:pPr>
            <w:r w:rsidRPr="0071132D">
              <w:rPr>
                <w:color w:val="000000"/>
              </w:rPr>
              <w:t>Combined Heat and Power Plants (CHP) (secondary activity)</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2.1.5.</w:t>
            </w:r>
          </w:p>
        </w:tc>
        <w:tc>
          <w:tcPr>
            <w:tcW w:w="1719" w:type="pct"/>
            <w:vAlign w:val="center"/>
          </w:tcPr>
          <w:p w:rsidR="00896007" w:rsidRPr="0071132D" w:rsidRDefault="00896007" w:rsidP="00896007">
            <w:pPr>
              <w:spacing w:line="216" w:lineRule="auto"/>
            </w:pPr>
            <w:r w:rsidRPr="0071132D">
              <w:rPr>
                <w:color w:val="000000"/>
              </w:rPr>
              <w:t>Heating boiler houses (main activity)</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lastRenderedPageBreak/>
              <w:t>2.1.6.</w:t>
            </w:r>
          </w:p>
        </w:tc>
        <w:tc>
          <w:tcPr>
            <w:tcW w:w="1719" w:type="pct"/>
            <w:vAlign w:val="center"/>
          </w:tcPr>
          <w:p w:rsidR="00896007" w:rsidRPr="0071132D" w:rsidRDefault="00896007" w:rsidP="00896007">
            <w:pPr>
              <w:spacing w:line="216" w:lineRule="auto"/>
            </w:pPr>
            <w:r w:rsidRPr="0071132D">
              <w:rPr>
                <w:color w:val="000000"/>
              </w:rPr>
              <w:t>Heating boiler houses (secondary activity)</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2.1.7.</w:t>
            </w:r>
          </w:p>
        </w:tc>
        <w:tc>
          <w:tcPr>
            <w:tcW w:w="1719" w:type="pct"/>
            <w:vAlign w:val="center"/>
          </w:tcPr>
          <w:p w:rsidR="00896007" w:rsidRPr="0071132D" w:rsidRDefault="00896007" w:rsidP="00896007">
            <w:pPr>
              <w:spacing w:line="216" w:lineRule="auto"/>
            </w:pPr>
            <w:r w:rsidRPr="0071132D">
              <w:t>Coke ovens</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2.1.8.</w:t>
            </w:r>
          </w:p>
        </w:tc>
        <w:tc>
          <w:tcPr>
            <w:tcW w:w="1719" w:type="pct"/>
            <w:vAlign w:val="center"/>
          </w:tcPr>
          <w:p w:rsidR="00896007" w:rsidRPr="0071132D" w:rsidRDefault="00B75C59" w:rsidP="00896007">
            <w:pPr>
              <w:spacing w:line="216" w:lineRule="auto"/>
            </w:pPr>
            <w:r>
              <w:t>B</w:t>
            </w:r>
            <w:r w:rsidR="00896007" w:rsidRPr="0071132D">
              <w:t>last furnaces</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2.1.9.</w:t>
            </w:r>
          </w:p>
        </w:tc>
        <w:tc>
          <w:tcPr>
            <w:tcW w:w="1719" w:type="pct"/>
            <w:vAlign w:val="center"/>
          </w:tcPr>
          <w:p w:rsidR="00896007" w:rsidRPr="0071132D" w:rsidRDefault="00896007" w:rsidP="00896007">
            <w:pPr>
              <w:spacing w:line="216" w:lineRule="auto"/>
            </w:pPr>
            <w:r w:rsidRPr="0071132D">
              <w:t>Oil refineries</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2.1.10.</w:t>
            </w:r>
          </w:p>
        </w:tc>
        <w:tc>
          <w:tcPr>
            <w:tcW w:w="1719" w:type="pct"/>
            <w:vAlign w:val="center"/>
          </w:tcPr>
          <w:p w:rsidR="00896007" w:rsidRPr="0071132D" w:rsidRDefault="00896007" w:rsidP="00896007">
            <w:pPr>
              <w:spacing w:line="216" w:lineRule="auto"/>
            </w:pPr>
            <w:r w:rsidRPr="0071132D">
              <w:t>Production of coal briquettes</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2.1.11.</w:t>
            </w:r>
          </w:p>
        </w:tc>
        <w:tc>
          <w:tcPr>
            <w:tcW w:w="1719" w:type="pct"/>
            <w:vAlign w:val="center"/>
          </w:tcPr>
          <w:p w:rsidR="00896007" w:rsidRPr="0071132D" w:rsidRDefault="00896007" w:rsidP="00896007">
            <w:pPr>
              <w:spacing w:line="216" w:lineRule="auto"/>
            </w:pPr>
            <w:r w:rsidRPr="0071132D">
              <w:t>Gas works</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2.1.12.</w:t>
            </w:r>
          </w:p>
        </w:tc>
        <w:tc>
          <w:tcPr>
            <w:tcW w:w="1719" w:type="pct"/>
            <w:vAlign w:val="center"/>
          </w:tcPr>
          <w:p w:rsidR="00896007" w:rsidRPr="0071132D" w:rsidRDefault="00896007" w:rsidP="00896007">
            <w:pPr>
              <w:spacing w:line="216" w:lineRule="auto"/>
            </w:pPr>
            <w:r w:rsidRPr="0071132D">
              <w:t>petrochemical industry</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2.1.13.</w:t>
            </w:r>
          </w:p>
        </w:tc>
        <w:tc>
          <w:tcPr>
            <w:tcW w:w="1719" w:type="pct"/>
            <w:vAlign w:val="center"/>
          </w:tcPr>
          <w:p w:rsidR="00896007" w:rsidRPr="0071132D" w:rsidRDefault="00896007" w:rsidP="00896007">
            <w:pPr>
              <w:spacing w:line="216" w:lineRule="auto"/>
            </w:pPr>
            <w:r w:rsidRPr="0071132D">
              <w:t>Production of brown coal briquettes</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2.1.14.</w:t>
            </w:r>
          </w:p>
        </w:tc>
        <w:tc>
          <w:tcPr>
            <w:tcW w:w="1719" w:type="pct"/>
            <w:vAlign w:val="center"/>
          </w:tcPr>
          <w:p w:rsidR="00896007" w:rsidRPr="0071132D" w:rsidRDefault="00896007" w:rsidP="00896007">
            <w:pPr>
              <w:spacing w:line="216" w:lineRule="auto"/>
            </w:pPr>
            <w:r w:rsidRPr="0071132D">
              <w:t>Charcoal production</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2.1.15.</w:t>
            </w:r>
          </w:p>
        </w:tc>
        <w:tc>
          <w:tcPr>
            <w:tcW w:w="1719" w:type="pct"/>
            <w:vAlign w:val="center"/>
          </w:tcPr>
          <w:p w:rsidR="00896007" w:rsidRPr="0071132D" w:rsidRDefault="00896007" w:rsidP="00896007">
            <w:pPr>
              <w:spacing w:line="216" w:lineRule="auto"/>
            </w:pPr>
            <w:r w:rsidRPr="0071132D">
              <w:t>Not listed above (transformation)</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2.2.</w:t>
            </w:r>
          </w:p>
        </w:tc>
        <w:tc>
          <w:tcPr>
            <w:tcW w:w="1719" w:type="pct"/>
            <w:vAlign w:val="center"/>
          </w:tcPr>
          <w:p w:rsidR="00896007" w:rsidRPr="0071132D" w:rsidRDefault="00896007" w:rsidP="00896007">
            <w:pPr>
              <w:spacing w:line="216" w:lineRule="auto"/>
            </w:pPr>
            <w:r w:rsidRPr="0071132D">
              <w:t>Conversion Sector - Exit</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2.2.1.</w:t>
            </w:r>
          </w:p>
        </w:tc>
        <w:tc>
          <w:tcPr>
            <w:tcW w:w="1719" w:type="pct"/>
            <w:vAlign w:val="center"/>
          </w:tcPr>
          <w:p w:rsidR="00896007" w:rsidRPr="0071132D" w:rsidRDefault="00896007" w:rsidP="00896007">
            <w:pPr>
              <w:spacing w:line="216" w:lineRule="auto"/>
            </w:pPr>
            <w:r w:rsidRPr="0071132D">
              <w:rPr>
                <w:color w:val="000000"/>
              </w:rPr>
              <w:t>Power plants (TPP) (main activity)</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2.2.2.</w:t>
            </w:r>
          </w:p>
        </w:tc>
        <w:tc>
          <w:tcPr>
            <w:tcW w:w="1719" w:type="pct"/>
            <w:vAlign w:val="center"/>
          </w:tcPr>
          <w:p w:rsidR="00896007" w:rsidRPr="0071132D" w:rsidRDefault="00896007" w:rsidP="00896007">
            <w:pPr>
              <w:spacing w:line="216" w:lineRule="auto"/>
            </w:pPr>
            <w:r w:rsidRPr="0071132D">
              <w:rPr>
                <w:color w:val="000000"/>
              </w:rPr>
              <w:t>Power plants (TPP) (secondary activity)</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2.2.3.</w:t>
            </w:r>
          </w:p>
        </w:tc>
        <w:tc>
          <w:tcPr>
            <w:tcW w:w="1719" w:type="pct"/>
            <w:vAlign w:val="center"/>
          </w:tcPr>
          <w:p w:rsidR="00896007" w:rsidRPr="0071132D" w:rsidRDefault="00896007" w:rsidP="00896007">
            <w:pPr>
              <w:spacing w:line="216" w:lineRule="auto"/>
            </w:pPr>
            <w:r w:rsidRPr="0071132D">
              <w:rPr>
                <w:color w:val="000000"/>
              </w:rPr>
              <w:t>Combined Heat and Power Plants (CHP) (core business)</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2.2.4.</w:t>
            </w:r>
          </w:p>
        </w:tc>
        <w:tc>
          <w:tcPr>
            <w:tcW w:w="1719" w:type="pct"/>
            <w:vAlign w:val="center"/>
          </w:tcPr>
          <w:p w:rsidR="00896007" w:rsidRPr="0071132D" w:rsidRDefault="00896007" w:rsidP="00896007">
            <w:pPr>
              <w:spacing w:line="216" w:lineRule="auto"/>
            </w:pPr>
            <w:r w:rsidRPr="0071132D">
              <w:rPr>
                <w:color w:val="000000"/>
              </w:rPr>
              <w:t>Combined Heat and Power Plants (CHP) (secondary activity)</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2.2.5.</w:t>
            </w:r>
          </w:p>
        </w:tc>
        <w:tc>
          <w:tcPr>
            <w:tcW w:w="1719" w:type="pct"/>
            <w:vAlign w:val="center"/>
          </w:tcPr>
          <w:p w:rsidR="00896007" w:rsidRPr="0071132D" w:rsidRDefault="00896007" w:rsidP="00896007">
            <w:pPr>
              <w:spacing w:line="216" w:lineRule="auto"/>
            </w:pPr>
            <w:r w:rsidRPr="0071132D">
              <w:rPr>
                <w:color w:val="000000"/>
              </w:rPr>
              <w:t>Heating boiler houses (main activity)</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2.2.6.</w:t>
            </w:r>
          </w:p>
        </w:tc>
        <w:tc>
          <w:tcPr>
            <w:tcW w:w="1719" w:type="pct"/>
            <w:vAlign w:val="center"/>
          </w:tcPr>
          <w:p w:rsidR="00896007" w:rsidRPr="0071132D" w:rsidRDefault="00896007" w:rsidP="00896007">
            <w:pPr>
              <w:spacing w:line="216" w:lineRule="auto"/>
            </w:pPr>
            <w:r w:rsidRPr="0071132D">
              <w:rPr>
                <w:color w:val="000000"/>
              </w:rPr>
              <w:t>Heating boiler houses (secondary activity)</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2.2.7.</w:t>
            </w:r>
          </w:p>
        </w:tc>
        <w:tc>
          <w:tcPr>
            <w:tcW w:w="1719" w:type="pct"/>
            <w:vAlign w:val="center"/>
          </w:tcPr>
          <w:p w:rsidR="00896007" w:rsidRPr="0071132D" w:rsidRDefault="00896007" w:rsidP="00896007">
            <w:pPr>
              <w:spacing w:line="216" w:lineRule="auto"/>
            </w:pPr>
            <w:r w:rsidRPr="0071132D">
              <w:t>Coke ovens</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2.2.8.</w:t>
            </w:r>
          </w:p>
        </w:tc>
        <w:tc>
          <w:tcPr>
            <w:tcW w:w="1719" w:type="pct"/>
            <w:vAlign w:val="center"/>
          </w:tcPr>
          <w:p w:rsidR="00896007" w:rsidRPr="0071132D" w:rsidRDefault="00B75C59" w:rsidP="00896007">
            <w:pPr>
              <w:spacing w:line="216" w:lineRule="auto"/>
            </w:pPr>
            <w:r>
              <w:t>B</w:t>
            </w:r>
            <w:r w:rsidR="00896007" w:rsidRPr="0071132D">
              <w:t>last furnaces</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2.2.9.</w:t>
            </w:r>
          </w:p>
        </w:tc>
        <w:tc>
          <w:tcPr>
            <w:tcW w:w="1719" w:type="pct"/>
            <w:vAlign w:val="center"/>
          </w:tcPr>
          <w:p w:rsidR="00896007" w:rsidRPr="0071132D" w:rsidRDefault="00896007" w:rsidP="00896007">
            <w:pPr>
              <w:spacing w:line="216" w:lineRule="auto"/>
            </w:pPr>
            <w:r w:rsidRPr="0071132D">
              <w:t>Oil refineries</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2.2.10.</w:t>
            </w:r>
          </w:p>
        </w:tc>
        <w:tc>
          <w:tcPr>
            <w:tcW w:w="1719" w:type="pct"/>
            <w:vAlign w:val="center"/>
          </w:tcPr>
          <w:p w:rsidR="00896007" w:rsidRPr="0071132D" w:rsidRDefault="00896007" w:rsidP="00896007">
            <w:pPr>
              <w:spacing w:line="216" w:lineRule="auto"/>
            </w:pPr>
            <w:r w:rsidRPr="0071132D">
              <w:t>Production of coal briquettes</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2.2.11.</w:t>
            </w:r>
          </w:p>
        </w:tc>
        <w:tc>
          <w:tcPr>
            <w:tcW w:w="1719" w:type="pct"/>
            <w:vAlign w:val="center"/>
          </w:tcPr>
          <w:p w:rsidR="00896007" w:rsidRPr="0071132D" w:rsidRDefault="00896007" w:rsidP="00896007">
            <w:pPr>
              <w:spacing w:line="216" w:lineRule="auto"/>
            </w:pPr>
            <w:r w:rsidRPr="0071132D">
              <w:t>Gas works</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2.2.12.</w:t>
            </w:r>
          </w:p>
        </w:tc>
        <w:tc>
          <w:tcPr>
            <w:tcW w:w="1719" w:type="pct"/>
            <w:vAlign w:val="center"/>
          </w:tcPr>
          <w:p w:rsidR="00896007" w:rsidRPr="0071132D" w:rsidRDefault="00B75C59" w:rsidP="00896007">
            <w:pPr>
              <w:spacing w:line="216" w:lineRule="auto"/>
            </w:pPr>
            <w:r>
              <w:t>P</w:t>
            </w:r>
            <w:r w:rsidR="00896007" w:rsidRPr="0071132D">
              <w:t>etrochemical industry</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2.2.13.</w:t>
            </w:r>
          </w:p>
        </w:tc>
        <w:tc>
          <w:tcPr>
            <w:tcW w:w="1719" w:type="pct"/>
            <w:vAlign w:val="center"/>
          </w:tcPr>
          <w:p w:rsidR="00896007" w:rsidRPr="0071132D" w:rsidRDefault="00896007" w:rsidP="00896007">
            <w:pPr>
              <w:spacing w:line="216" w:lineRule="auto"/>
            </w:pPr>
            <w:r w:rsidRPr="0071132D">
              <w:t>Production of brown coal briquettes</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2.2.14.</w:t>
            </w:r>
          </w:p>
        </w:tc>
        <w:tc>
          <w:tcPr>
            <w:tcW w:w="1719" w:type="pct"/>
            <w:vAlign w:val="center"/>
          </w:tcPr>
          <w:p w:rsidR="00896007" w:rsidRPr="0071132D" w:rsidRDefault="00896007" w:rsidP="00896007">
            <w:pPr>
              <w:spacing w:line="216" w:lineRule="auto"/>
            </w:pPr>
            <w:r w:rsidRPr="0071132D">
              <w:t>Charcoal production</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2.2.15.</w:t>
            </w:r>
          </w:p>
        </w:tc>
        <w:tc>
          <w:tcPr>
            <w:tcW w:w="1719" w:type="pct"/>
            <w:vAlign w:val="center"/>
          </w:tcPr>
          <w:p w:rsidR="00896007" w:rsidRPr="0071132D" w:rsidRDefault="00896007" w:rsidP="00896007">
            <w:pPr>
              <w:spacing w:line="216" w:lineRule="auto"/>
              <w:ind w:right="-161"/>
            </w:pPr>
            <w:r w:rsidRPr="0071132D">
              <w:t>Not listed above (transformation)</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2.3.</w:t>
            </w:r>
          </w:p>
        </w:tc>
        <w:tc>
          <w:tcPr>
            <w:tcW w:w="1719" w:type="pct"/>
            <w:vAlign w:val="center"/>
          </w:tcPr>
          <w:p w:rsidR="00896007" w:rsidRPr="0071132D" w:rsidRDefault="00896007" w:rsidP="00896007">
            <w:pPr>
              <w:spacing w:line="216" w:lineRule="auto"/>
            </w:pPr>
            <w:r w:rsidRPr="0071132D">
              <w:rPr>
                <w:color w:val="000000"/>
              </w:rPr>
              <w:t>Consumption in the energy sector (own needs)</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2.3.1.</w:t>
            </w:r>
          </w:p>
        </w:tc>
        <w:tc>
          <w:tcPr>
            <w:tcW w:w="1719" w:type="pct"/>
            <w:vAlign w:val="center"/>
          </w:tcPr>
          <w:p w:rsidR="00896007" w:rsidRPr="0071132D" w:rsidRDefault="00B75C59" w:rsidP="00896007">
            <w:pPr>
              <w:spacing w:line="216" w:lineRule="auto"/>
            </w:pPr>
            <w:r>
              <w:rPr>
                <w:color w:val="000000"/>
              </w:rPr>
              <w:t>C</w:t>
            </w:r>
            <w:r w:rsidR="00896007" w:rsidRPr="0071132D">
              <w:rPr>
                <w:color w:val="000000"/>
              </w:rPr>
              <w:t>oal mines</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2.3.2.</w:t>
            </w:r>
          </w:p>
        </w:tc>
        <w:tc>
          <w:tcPr>
            <w:tcW w:w="1719" w:type="pct"/>
            <w:vAlign w:val="center"/>
          </w:tcPr>
          <w:p w:rsidR="00896007" w:rsidRPr="0071132D" w:rsidRDefault="00896007" w:rsidP="00896007">
            <w:pPr>
              <w:spacing w:line="216" w:lineRule="auto"/>
            </w:pPr>
            <w:r w:rsidRPr="0071132D">
              <w:rPr>
                <w:color w:val="000000"/>
              </w:rPr>
              <w:t>Mining of oil and gas</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2.3.3.</w:t>
            </w:r>
          </w:p>
        </w:tc>
        <w:tc>
          <w:tcPr>
            <w:tcW w:w="1719" w:type="pct"/>
            <w:vAlign w:val="center"/>
          </w:tcPr>
          <w:p w:rsidR="00896007" w:rsidRPr="0071132D" w:rsidRDefault="00896007" w:rsidP="00896007">
            <w:pPr>
              <w:spacing w:line="216" w:lineRule="auto"/>
            </w:pPr>
            <w:r w:rsidRPr="0071132D">
              <w:rPr>
                <w:color w:val="000000"/>
              </w:rPr>
              <w:t>Power plants (TPP) (main activity)</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2.3.4.</w:t>
            </w:r>
          </w:p>
        </w:tc>
        <w:tc>
          <w:tcPr>
            <w:tcW w:w="1719" w:type="pct"/>
            <w:vAlign w:val="center"/>
          </w:tcPr>
          <w:p w:rsidR="00896007" w:rsidRPr="0071132D" w:rsidRDefault="00896007" w:rsidP="00896007">
            <w:pPr>
              <w:spacing w:line="216" w:lineRule="auto"/>
            </w:pPr>
            <w:r w:rsidRPr="0071132D">
              <w:rPr>
                <w:color w:val="000000"/>
              </w:rPr>
              <w:t>Power plants (TPP) (secondary activity)</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2.3.5.</w:t>
            </w:r>
          </w:p>
        </w:tc>
        <w:tc>
          <w:tcPr>
            <w:tcW w:w="1719" w:type="pct"/>
            <w:vAlign w:val="center"/>
          </w:tcPr>
          <w:p w:rsidR="00896007" w:rsidRPr="0071132D" w:rsidRDefault="00896007" w:rsidP="00896007">
            <w:pPr>
              <w:spacing w:line="216" w:lineRule="auto"/>
            </w:pPr>
            <w:r w:rsidRPr="0071132D">
              <w:rPr>
                <w:color w:val="000000"/>
              </w:rPr>
              <w:t>Combined Heat and Power Plants (CHP) (core business)</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2.3.6.</w:t>
            </w:r>
          </w:p>
        </w:tc>
        <w:tc>
          <w:tcPr>
            <w:tcW w:w="1719" w:type="pct"/>
            <w:vAlign w:val="center"/>
          </w:tcPr>
          <w:p w:rsidR="00896007" w:rsidRPr="0071132D" w:rsidRDefault="00896007" w:rsidP="00896007">
            <w:pPr>
              <w:spacing w:line="216" w:lineRule="auto"/>
            </w:pPr>
            <w:r w:rsidRPr="0071132D">
              <w:rPr>
                <w:color w:val="000000"/>
              </w:rPr>
              <w:t>Combined Heat and Power Plants (CHP) (secondary activity)</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2.3.7.</w:t>
            </w:r>
          </w:p>
        </w:tc>
        <w:tc>
          <w:tcPr>
            <w:tcW w:w="1719" w:type="pct"/>
            <w:vAlign w:val="center"/>
          </w:tcPr>
          <w:p w:rsidR="00896007" w:rsidRPr="0071132D" w:rsidRDefault="00896007" w:rsidP="00896007">
            <w:pPr>
              <w:spacing w:line="216" w:lineRule="auto"/>
            </w:pPr>
            <w:r w:rsidRPr="0071132D">
              <w:rPr>
                <w:color w:val="000000"/>
              </w:rPr>
              <w:t>Heating boiler houses (main activity)</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2.3.8.</w:t>
            </w:r>
          </w:p>
        </w:tc>
        <w:tc>
          <w:tcPr>
            <w:tcW w:w="1719" w:type="pct"/>
            <w:vAlign w:val="center"/>
          </w:tcPr>
          <w:p w:rsidR="00896007" w:rsidRPr="0071132D" w:rsidRDefault="00896007" w:rsidP="00896007">
            <w:pPr>
              <w:spacing w:line="216" w:lineRule="auto"/>
            </w:pPr>
            <w:r w:rsidRPr="0071132D">
              <w:rPr>
                <w:color w:val="000000"/>
              </w:rPr>
              <w:t>Heating boiler houses (secondary activity)</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2.3.9.</w:t>
            </w:r>
          </w:p>
        </w:tc>
        <w:tc>
          <w:tcPr>
            <w:tcW w:w="1719" w:type="pct"/>
            <w:vAlign w:val="center"/>
          </w:tcPr>
          <w:p w:rsidR="00896007" w:rsidRPr="0071132D" w:rsidRDefault="00896007" w:rsidP="00896007">
            <w:pPr>
              <w:spacing w:line="216" w:lineRule="auto"/>
            </w:pPr>
            <w:r w:rsidRPr="0071132D">
              <w:rPr>
                <w:color w:val="000000"/>
              </w:rPr>
              <w:t>Coke ovens</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2.3.10.</w:t>
            </w:r>
          </w:p>
        </w:tc>
        <w:tc>
          <w:tcPr>
            <w:tcW w:w="1719" w:type="pct"/>
            <w:vAlign w:val="center"/>
          </w:tcPr>
          <w:p w:rsidR="00896007" w:rsidRPr="0071132D" w:rsidRDefault="00B75C59" w:rsidP="00896007">
            <w:pPr>
              <w:spacing w:line="216" w:lineRule="auto"/>
            </w:pPr>
            <w:r>
              <w:rPr>
                <w:color w:val="000000"/>
              </w:rPr>
              <w:t>B</w:t>
            </w:r>
            <w:r w:rsidR="00896007" w:rsidRPr="0071132D">
              <w:rPr>
                <w:color w:val="000000"/>
              </w:rPr>
              <w:t>last furnaces</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2.3.11.</w:t>
            </w:r>
          </w:p>
        </w:tc>
        <w:tc>
          <w:tcPr>
            <w:tcW w:w="1719" w:type="pct"/>
            <w:vAlign w:val="center"/>
          </w:tcPr>
          <w:p w:rsidR="00896007" w:rsidRPr="0071132D" w:rsidRDefault="00896007" w:rsidP="00896007">
            <w:pPr>
              <w:spacing w:line="216" w:lineRule="auto"/>
            </w:pPr>
            <w:r w:rsidRPr="0071132D">
              <w:rPr>
                <w:color w:val="000000"/>
              </w:rPr>
              <w:t>Oil refineries</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2.3.12.</w:t>
            </w:r>
          </w:p>
        </w:tc>
        <w:tc>
          <w:tcPr>
            <w:tcW w:w="1719" w:type="pct"/>
            <w:vAlign w:val="center"/>
          </w:tcPr>
          <w:p w:rsidR="00896007" w:rsidRPr="0071132D" w:rsidRDefault="00896007" w:rsidP="00896007">
            <w:pPr>
              <w:spacing w:line="216" w:lineRule="auto"/>
            </w:pPr>
            <w:r w:rsidRPr="0071132D">
              <w:rPr>
                <w:color w:val="000000"/>
              </w:rPr>
              <w:t>Production of coal briquettes</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2.3.13.</w:t>
            </w:r>
          </w:p>
        </w:tc>
        <w:tc>
          <w:tcPr>
            <w:tcW w:w="1719" w:type="pct"/>
            <w:vAlign w:val="center"/>
          </w:tcPr>
          <w:p w:rsidR="00896007" w:rsidRPr="0071132D" w:rsidRDefault="00B75C59" w:rsidP="00896007">
            <w:pPr>
              <w:spacing w:line="216" w:lineRule="auto"/>
            </w:pPr>
            <w:r>
              <w:rPr>
                <w:color w:val="000000"/>
              </w:rPr>
              <w:t>G</w:t>
            </w:r>
            <w:r w:rsidR="00896007" w:rsidRPr="0071132D">
              <w:rPr>
                <w:color w:val="000000"/>
              </w:rPr>
              <w:t>as plants</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20"/>
        </w:trPr>
        <w:tc>
          <w:tcPr>
            <w:tcW w:w="413" w:type="pct"/>
          </w:tcPr>
          <w:p w:rsidR="00896007" w:rsidRPr="0071132D" w:rsidRDefault="00896007" w:rsidP="00896007">
            <w:pPr>
              <w:spacing w:line="216" w:lineRule="auto"/>
              <w:ind w:left="-723" w:right="-253" w:firstLine="709"/>
              <w:rPr>
                <w:color w:val="000000"/>
              </w:rPr>
            </w:pPr>
            <w:r w:rsidRPr="0071132D">
              <w:rPr>
                <w:color w:val="000000"/>
              </w:rPr>
              <w:t>2.3.14.</w:t>
            </w:r>
          </w:p>
        </w:tc>
        <w:tc>
          <w:tcPr>
            <w:tcW w:w="1719" w:type="pct"/>
            <w:vAlign w:val="center"/>
          </w:tcPr>
          <w:p w:rsidR="00896007" w:rsidRPr="0071132D" w:rsidRDefault="00B75C59" w:rsidP="00896007">
            <w:pPr>
              <w:spacing w:line="216" w:lineRule="auto"/>
            </w:pPr>
            <w:r>
              <w:rPr>
                <w:color w:val="000000"/>
              </w:rPr>
              <w:t>P</w:t>
            </w:r>
            <w:r w:rsidR="00896007" w:rsidRPr="0071132D">
              <w:rPr>
                <w:color w:val="000000"/>
              </w:rPr>
              <w:t>etrochemical industry</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2.3.15.</w:t>
            </w:r>
          </w:p>
        </w:tc>
        <w:tc>
          <w:tcPr>
            <w:tcW w:w="1719" w:type="pct"/>
            <w:vAlign w:val="center"/>
          </w:tcPr>
          <w:p w:rsidR="00896007" w:rsidRPr="0071132D" w:rsidRDefault="00896007" w:rsidP="00896007">
            <w:pPr>
              <w:spacing w:line="216" w:lineRule="auto"/>
            </w:pPr>
            <w:r w:rsidRPr="0071132D">
              <w:rPr>
                <w:color w:val="000000"/>
              </w:rPr>
              <w:t>Production of brown coal briquettes</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2.3.16.</w:t>
            </w:r>
          </w:p>
        </w:tc>
        <w:tc>
          <w:tcPr>
            <w:tcW w:w="1719" w:type="pct"/>
            <w:vAlign w:val="center"/>
          </w:tcPr>
          <w:p w:rsidR="00896007" w:rsidRPr="0071132D" w:rsidRDefault="00896007" w:rsidP="00896007">
            <w:pPr>
              <w:spacing w:line="216" w:lineRule="auto"/>
            </w:pPr>
            <w:r w:rsidRPr="0071132D">
              <w:rPr>
                <w:color w:val="000000"/>
              </w:rPr>
              <w:t>Charcoal production</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2.3.17.</w:t>
            </w:r>
          </w:p>
        </w:tc>
        <w:tc>
          <w:tcPr>
            <w:tcW w:w="1719" w:type="pct"/>
            <w:vAlign w:val="center"/>
          </w:tcPr>
          <w:p w:rsidR="00896007" w:rsidRPr="0071132D" w:rsidRDefault="00896007" w:rsidP="00896007">
            <w:pPr>
              <w:spacing w:line="216" w:lineRule="auto"/>
            </w:pPr>
            <w:r w:rsidRPr="0071132D">
              <w:t>Use of transmission and distribution networks</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2.3.18.</w:t>
            </w:r>
          </w:p>
        </w:tc>
        <w:tc>
          <w:tcPr>
            <w:tcW w:w="1719" w:type="pct"/>
            <w:vAlign w:val="center"/>
          </w:tcPr>
          <w:p w:rsidR="00896007" w:rsidRPr="0071132D" w:rsidRDefault="00896007" w:rsidP="00896007">
            <w:pPr>
              <w:spacing w:line="216" w:lineRule="auto"/>
            </w:pPr>
            <w:r w:rsidRPr="0071132D">
              <w:rPr>
                <w:color w:val="000000"/>
              </w:rPr>
              <w:t>Not listed above (transformation)</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2.4.</w:t>
            </w:r>
          </w:p>
        </w:tc>
        <w:tc>
          <w:tcPr>
            <w:tcW w:w="1719" w:type="pct"/>
            <w:vAlign w:val="center"/>
          </w:tcPr>
          <w:p w:rsidR="00896007" w:rsidRPr="0071132D" w:rsidRDefault="00896007" w:rsidP="00896007">
            <w:pPr>
              <w:spacing w:line="216" w:lineRule="auto"/>
            </w:pPr>
            <w:r w:rsidRPr="0071132D">
              <w:rPr>
                <w:color w:val="000000"/>
              </w:rPr>
              <w:t>Distribution loss</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2.5.</w:t>
            </w:r>
          </w:p>
        </w:tc>
        <w:tc>
          <w:tcPr>
            <w:tcW w:w="1719" w:type="pct"/>
            <w:vAlign w:val="center"/>
          </w:tcPr>
          <w:p w:rsidR="00896007" w:rsidRPr="0071132D" w:rsidRDefault="00896007" w:rsidP="00896007">
            <w:pPr>
              <w:spacing w:line="216" w:lineRule="auto"/>
            </w:pPr>
            <w:r w:rsidRPr="0071132D">
              <w:rPr>
                <w:color w:val="000000"/>
              </w:rPr>
              <w:t>Available for final consumption</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3.</w:t>
            </w:r>
          </w:p>
        </w:tc>
        <w:tc>
          <w:tcPr>
            <w:tcW w:w="1719" w:type="pct"/>
            <w:vAlign w:val="center"/>
          </w:tcPr>
          <w:p w:rsidR="00896007" w:rsidRPr="0071132D" w:rsidRDefault="00896007" w:rsidP="00896007">
            <w:pPr>
              <w:spacing w:line="216" w:lineRule="auto"/>
            </w:pPr>
            <w:r w:rsidRPr="0071132D">
              <w:rPr>
                <w:color w:val="000000"/>
              </w:rPr>
              <w:t>Final consumption for non-energy purposes</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3.1.</w:t>
            </w:r>
          </w:p>
        </w:tc>
        <w:tc>
          <w:tcPr>
            <w:tcW w:w="1719" w:type="pct"/>
            <w:vAlign w:val="center"/>
          </w:tcPr>
          <w:p w:rsidR="00896007" w:rsidRPr="0071132D" w:rsidRDefault="00896007" w:rsidP="00896007">
            <w:pPr>
              <w:spacing w:line="216" w:lineRule="auto"/>
              <w:ind w:right="-62"/>
            </w:pPr>
            <w:r w:rsidRPr="0071132D">
              <w:rPr>
                <w:color w:val="000000"/>
              </w:rPr>
              <w:t>in the transformation sector</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3.2.</w:t>
            </w:r>
          </w:p>
        </w:tc>
        <w:tc>
          <w:tcPr>
            <w:tcW w:w="1719" w:type="pct"/>
            <w:vAlign w:val="center"/>
          </w:tcPr>
          <w:p w:rsidR="00896007" w:rsidRPr="0071132D" w:rsidRDefault="00896007" w:rsidP="00896007">
            <w:pPr>
              <w:spacing w:line="216" w:lineRule="auto"/>
              <w:ind w:right="-62"/>
            </w:pPr>
            <w:r w:rsidRPr="0071132D">
              <w:rPr>
                <w:color w:val="000000"/>
              </w:rPr>
              <w:t>in the energy sector</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3.3.</w:t>
            </w:r>
          </w:p>
        </w:tc>
        <w:tc>
          <w:tcPr>
            <w:tcW w:w="1719" w:type="pct"/>
            <w:vAlign w:val="center"/>
          </w:tcPr>
          <w:p w:rsidR="00896007" w:rsidRPr="0071132D" w:rsidRDefault="00896007" w:rsidP="00896007">
            <w:pPr>
              <w:spacing w:line="216" w:lineRule="auto"/>
              <w:ind w:right="-62"/>
            </w:pPr>
            <w:r w:rsidRPr="0071132D">
              <w:rPr>
                <w:color w:val="000000"/>
              </w:rPr>
              <w:t>in the transport sector</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3.4.</w:t>
            </w:r>
          </w:p>
        </w:tc>
        <w:tc>
          <w:tcPr>
            <w:tcW w:w="1719" w:type="pct"/>
            <w:vAlign w:val="center"/>
          </w:tcPr>
          <w:p w:rsidR="00896007" w:rsidRPr="0071132D" w:rsidRDefault="00896007" w:rsidP="00896007">
            <w:pPr>
              <w:spacing w:line="216" w:lineRule="auto"/>
              <w:ind w:right="-62"/>
            </w:pPr>
            <w:r w:rsidRPr="0071132D">
              <w:rPr>
                <w:color w:val="000000"/>
              </w:rPr>
              <w:t>in the industrial sector</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3.4.1</w:t>
            </w:r>
          </w:p>
        </w:tc>
        <w:tc>
          <w:tcPr>
            <w:tcW w:w="1719" w:type="pct"/>
            <w:vAlign w:val="center"/>
          </w:tcPr>
          <w:p w:rsidR="00896007" w:rsidRPr="0071132D" w:rsidRDefault="00896007" w:rsidP="00896007">
            <w:pPr>
              <w:spacing w:line="216" w:lineRule="auto"/>
              <w:ind w:right="-106"/>
            </w:pPr>
            <w:r w:rsidRPr="0071132D">
              <w:rPr>
                <w:color w:val="000000"/>
              </w:rPr>
              <w:t>in the chemical industry (including petrochemical)</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lastRenderedPageBreak/>
              <w:t>3.5.</w:t>
            </w:r>
          </w:p>
        </w:tc>
        <w:tc>
          <w:tcPr>
            <w:tcW w:w="1719" w:type="pct"/>
            <w:vAlign w:val="center"/>
          </w:tcPr>
          <w:p w:rsidR="00896007" w:rsidRPr="0071132D" w:rsidRDefault="00896007" w:rsidP="00896007">
            <w:pPr>
              <w:spacing w:line="216" w:lineRule="auto"/>
              <w:ind w:right="-61"/>
            </w:pPr>
            <w:r w:rsidRPr="0071132D">
              <w:rPr>
                <w:color w:val="000000"/>
              </w:rPr>
              <w:t>in the agricultural sector</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3.6.</w:t>
            </w:r>
          </w:p>
        </w:tc>
        <w:tc>
          <w:tcPr>
            <w:tcW w:w="1719" w:type="pct"/>
            <w:vAlign w:val="center"/>
          </w:tcPr>
          <w:p w:rsidR="00896007" w:rsidRPr="0071132D" w:rsidRDefault="00896007" w:rsidP="00896007">
            <w:pPr>
              <w:spacing w:line="216" w:lineRule="auto"/>
            </w:pPr>
            <w:r w:rsidRPr="0071132D">
              <w:rPr>
                <w:color w:val="000000"/>
              </w:rPr>
              <w:t>in other sectors</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4.</w:t>
            </w:r>
          </w:p>
        </w:tc>
        <w:tc>
          <w:tcPr>
            <w:tcW w:w="1719" w:type="pct"/>
            <w:vAlign w:val="center"/>
          </w:tcPr>
          <w:p w:rsidR="00896007" w:rsidRPr="0071132D" w:rsidRDefault="00896007" w:rsidP="00896007">
            <w:pPr>
              <w:spacing w:line="216" w:lineRule="auto"/>
            </w:pPr>
            <w:r w:rsidRPr="0071132D">
              <w:rPr>
                <w:color w:val="000000"/>
              </w:rPr>
              <w:t>Final energy consumption</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4.1.</w:t>
            </w:r>
          </w:p>
        </w:tc>
        <w:tc>
          <w:tcPr>
            <w:tcW w:w="1719" w:type="pct"/>
            <w:vAlign w:val="center"/>
          </w:tcPr>
          <w:p w:rsidR="00896007" w:rsidRPr="0071132D" w:rsidRDefault="00896007" w:rsidP="00896007">
            <w:pPr>
              <w:spacing w:line="216" w:lineRule="auto"/>
            </w:pPr>
            <w:r w:rsidRPr="0071132D">
              <w:rPr>
                <w:color w:val="000000"/>
              </w:rPr>
              <w:t>Industry sector</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4.1.1.</w:t>
            </w:r>
          </w:p>
        </w:tc>
        <w:tc>
          <w:tcPr>
            <w:tcW w:w="1719" w:type="pct"/>
            <w:vAlign w:val="center"/>
          </w:tcPr>
          <w:p w:rsidR="00896007" w:rsidRPr="0071132D" w:rsidRDefault="00896007" w:rsidP="00896007">
            <w:pPr>
              <w:spacing w:line="216" w:lineRule="auto"/>
            </w:pPr>
            <w:r w:rsidRPr="0071132D">
              <w:rPr>
                <w:color w:val="000000"/>
              </w:rPr>
              <w:t>Ferrous metallurgy</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4.1.2.</w:t>
            </w:r>
          </w:p>
        </w:tc>
        <w:tc>
          <w:tcPr>
            <w:tcW w:w="1719" w:type="pct"/>
            <w:vAlign w:val="center"/>
          </w:tcPr>
          <w:p w:rsidR="00896007" w:rsidRPr="0071132D" w:rsidRDefault="00896007" w:rsidP="00896007">
            <w:pPr>
              <w:spacing w:line="216" w:lineRule="auto"/>
            </w:pPr>
            <w:r w:rsidRPr="0071132D">
              <w:rPr>
                <w:color w:val="000000"/>
              </w:rPr>
              <w:t>Chemical industry (including petrochemical)</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4.1.3.</w:t>
            </w:r>
          </w:p>
        </w:tc>
        <w:tc>
          <w:tcPr>
            <w:tcW w:w="1719" w:type="pct"/>
            <w:vAlign w:val="center"/>
          </w:tcPr>
          <w:p w:rsidR="00896007" w:rsidRPr="0071132D" w:rsidRDefault="00896007" w:rsidP="00896007">
            <w:pPr>
              <w:spacing w:line="216" w:lineRule="auto"/>
            </w:pPr>
            <w:r w:rsidRPr="0071132D">
              <w:rPr>
                <w:color w:val="000000"/>
              </w:rPr>
              <w:t>Non-ferrous metallurgy</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4.1.4.</w:t>
            </w:r>
          </w:p>
        </w:tc>
        <w:tc>
          <w:tcPr>
            <w:tcW w:w="1719" w:type="pct"/>
            <w:vAlign w:val="center"/>
          </w:tcPr>
          <w:p w:rsidR="00896007" w:rsidRPr="0071132D" w:rsidRDefault="00896007" w:rsidP="00896007">
            <w:pPr>
              <w:spacing w:line="216" w:lineRule="auto"/>
            </w:pPr>
            <w:r w:rsidRPr="0071132D">
              <w:rPr>
                <w:color w:val="000000"/>
              </w:rPr>
              <w:t>Production of non-metallic products</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4.1.5.</w:t>
            </w:r>
          </w:p>
        </w:tc>
        <w:tc>
          <w:tcPr>
            <w:tcW w:w="1719" w:type="pct"/>
            <w:vAlign w:val="center"/>
          </w:tcPr>
          <w:p w:rsidR="00896007" w:rsidRPr="0071132D" w:rsidRDefault="00896007" w:rsidP="00896007">
            <w:pPr>
              <w:spacing w:line="216" w:lineRule="auto"/>
            </w:pPr>
            <w:r w:rsidRPr="0071132D">
              <w:rPr>
                <w:color w:val="000000"/>
              </w:rPr>
              <w:t>Transport equipment</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4.1.6.</w:t>
            </w:r>
          </w:p>
        </w:tc>
        <w:tc>
          <w:tcPr>
            <w:tcW w:w="1719" w:type="pct"/>
            <w:vAlign w:val="center"/>
          </w:tcPr>
          <w:p w:rsidR="00896007" w:rsidRPr="0071132D" w:rsidRDefault="00896007" w:rsidP="00896007">
            <w:pPr>
              <w:spacing w:line="216" w:lineRule="auto"/>
            </w:pPr>
            <w:r w:rsidRPr="0071132D">
              <w:rPr>
                <w:color w:val="000000"/>
              </w:rPr>
              <w:t>mechanical engineering</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4.1.7.</w:t>
            </w:r>
          </w:p>
        </w:tc>
        <w:tc>
          <w:tcPr>
            <w:tcW w:w="1719" w:type="pct"/>
            <w:vAlign w:val="center"/>
          </w:tcPr>
          <w:p w:rsidR="00896007" w:rsidRPr="0071132D" w:rsidRDefault="00896007" w:rsidP="00896007">
            <w:pPr>
              <w:spacing w:line="216" w:lineRule="auto"/>
            </w:pPr>
            <w:r w:rsidRPr="0071132D">
              <w:rPr>
                <w:color w:val="000000"/>
              </w:rPr>
              <w:t>mining industry</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4.1.8.</w:t>
            </w:r>
          </w:p>
        </w:tc>
        <w:tc>
          <w:tcPr>
            <w:tcW w:w="1719" w:type="pct"/>
            <w:vAlign w:val="center"/>
          </w:tcPr>
          <w:p w:rsidR="00896007" w:rsidRPr="0071132D" w:rsidRDefault="00896007" w:rsidP="00896007">
            <w:pPr>
              <w:spacing w:line="216" w:lineRule="auto"/>
            </w:pPr>
            <w:r w:rsidRPr="0071132D">
              <w:rPr>
                <w:color w:val="000000"/>
              </w:rPr>
              <w:t>Manufacture of food, beverages and tobacco products</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4.1.9</w:t>
            </w:r>
          </w:p>
        </w:tc>
        <w:tc>
          <w:tcPr>
            <w:tcW w:w="1719" w:type="pct"/>
            <w:vAlign w:val="center"/>
          </w:tcPr>
          <w:p w:rsidR="00896007" w:rsidRPr="0071132D" w:rsidRDefault="00896007" w:rsidP="00896007">
            <w:pPr>
              <w:spacing w:line="216" w:lineRule="auto"/>
            </w:pPr>
            <w:r w:rsidRPr="0071132D">
              <w:rPr>
                <w:color w:val="000000"/>
              </w:rPr>
              <w:t>Pulp and paper production and printing</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4.1.10.</w:t>
            </w:r>
          </w:p>
        </w:tc>
        <w:tc>
          <w:tcPr>
            <w:tcW w:w="1719" w:type="pct"/>
            <w:vAlign w:val="center"/>
          </w:tcPr>
          <w:p w:rsidR="00896007" w:rsidRPr="0071132D" w:rsidRDefault="00896007" w:rsidP="00896007">
            <w:pPr>
              <w:spacing w:line="216" w:lineRule="auto"/>
            </w:pPr>
            <w:r w:rsidRPr="0071132D">
              <w:rPr>
                <w:color w:val="000000"/>
              </w:rPr>
              <w:t>Woodworking industry</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4.1.11.</w:t>
            </w:r>
          </w:p>
        </w:tc>
        <w:tc>
          <w:tcPr>
            <w:tcW w:w="1719" w:type="pct"/>
            <w:vAlign w:val="center"/>
          </w:tcPr>
          <w:p w:rsidR="00896007" w:rsidRPr="0071132D" w:rsidRDefault="00896007" w:rsidP="00896007">
            <w:pPr>
              <w:spacing w:line="216" w:lineRule="auto"/>
            </w:pPr>
            <w:r w:rsidRPr="0071132D">
              <w:rPr>
                <w:color w:val="000000"/>
              </w:rPr>
              <w:t>Construction</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4.1.12.</w:t>
            </w:r>
          </w:p>
        </w:tc>
        <w:tc>
          <w:tcPr>
            <w:tcW w:w="1719" w:type="pct"/>
            <w:vAlign w:val="center"/>
          </w:tcPr>
          <w:p w:rsidR="00896007" w:rsidRPr="0071132D" w:rsidRDefault="00896007" w:rsidP="00896007">
            <w:pPr>
              <w:spacing w:line="216" w:lineRule="auto"/>
            </w:pPr>
            <w:r w:rsidRPr="0071132D">
              <w:rPr>
                <w:color w:val="000000"/>
              </w:rPr>
              <w:t>Textile and leather industry</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rPr>
                <w:color w:val="000000"/>
              </w:rPr>
            </w:pPr>
            <w:r w:rsidRPr="0071132D">
              <w:rPr>
                <w:color w:val="000000"/>
              </w:rPr>
              <w:t>4.1.13.</w:t>
            </w:r>
          </w:p>
        </w:tc>
        <w:tc>
          <w:tcPr>
            <w:tcW w:w="1719" w:type="pct"/>
            <w:vAlign w:val="center"/>
          </w:tcPr>
          <w:p w:rsidR="00896007" w:rsidRPr="0071132D" w:rsidRDefault="00896007" w:rsidP="00896007">
            <w:pPr>
              <w:spacing w:line="216" w:lineRule="auto"/>
            </w:pPr>
            <w:r w:rsidRPr="0071132D">
              <w:rPr>
                <w:color w:val="000000"/>
              </w:rPr>
              <w:t>Not listed in other categories</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4.2.</w:t>
            </w:r>
          </w:p>
        </w:tc>
        <w:tc>
          <w:tcPr>
            <w:tcW w:w="1719" w:type="pct"/>
            <w:vAlign w:val="center"/>
          </w:tcPr>
          <w:p w:rsidR="00896007" w:rsidRPr="0071132D" w:rsidRDefault="00896007" w:rsidP="00896007">
            <w:pPr>
              <w:spacing w:line="216" w:lineRule="auto"/>
            </w:pPr>
            <w:r w:rsidRPr="0071132D">
              <w:t>Transport sector</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4.2.1.</w:t>
            </w:r>
          </w:p>
        </w:tc>
        <w:tc>
          <w:tcPr>
            <w:tcW w:w="1719" w:type="pct"/>
            <w:vAlign w:val="center"/>
          </w:tcPr>
          <w:p w:rsidR="00896007" w:rsidRPr="0071132D" w:rsidRDefault="00896007" w:rsidP="00896007">
            <w:pPr>
              <w:spacing w:line="216" w:lineRule="auto"/>
            </w:pPr>
            <w:r w:rsidRPr="0071132D">
              <w:t>International air transportation</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4.2.2.</w:t>
            </w:r>
          </w:p>
        </w:tc>
        <w:tc>
          <w:tcPr>
            <w:tcW w:w="1719" w:type="pct"/>
            <w:vAlign w:val="center"/>
          </w:tcPr>
          <w:p w:rsidR="00896007" w:rsidRPr="0071132D" w:rsidRDefault="00896007" w:rsidP="00896007">
            <w:pPr>
              <w:spacing w:line="216" w:lineRule="auto"/>
            </w:pPr>
            <w:r w:rsidRPr="0071132D">
              <w:t>Domestic air transportation</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4.2.3.</w:t>
            </w:r>
          </w:p>
        </w:tc>
        <w:tc>
          <w:tcPr>
            <w:tcW w:w="1719" w:type="pct"/>
            <w:vAlign w:val="center"/>
          </w:tcPr>
          <w:p w:rsidR="00896007" w:rsidRPr="0071132D" w:rsidRDefault="00896007" w:rsidP="00896007">
            <w:pPr>
              <w:spacing w:line="216" w:lineRule="auto"/>
            </w:pPr>
            <w:r w:rsidRPr="0071132D">
              <w:t>Road transport</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4.2.4.</w:t>
            </w:r>
          </w:p>
        </w:tc>
        <w:tc>
          <w:tcPr>
            <w:tcW w:w="1719" w:type="pct"/>
            <w:vAlign w:val="center"/>
          </w:tcPr>
          <w:p w:rsidR="00896007" w:rsidRPr="0071132D" w:rsidRDefault="00896007" w:rsidP="00896007">
            <w:pPr>
              <w:spacing w:line="216" w:lineRule="auto"/>
            </w:pPr>
            <w:r w:rsidRPr="0071132D">
              <w:t>Railway transport</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4.2.5.</w:t>
            </w:r>
          </w:p>
        </w:tc>
        <w:tc>
          <w:tcPr>
            <w:tcW w:w="1719" w:type="pct"/>
            <w:vAlign w:val="center"/>
          </w:tcPr>
          <w:p w:rsidR="00896007" w:rsidRPr="0071132D" w:rsidRDefault="00896007" w:rsidP="00896007">
            <w:pPr>
              <w:spacing w:line="216" w:lineRule="auto"/>
            </w:pPr>
            <w:r w:rsidRPr="0071132D">
              <w:t>Inland water transport</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4.2.6.</w:t>
            </w:r>
          </w:p>
        </w:tc>
        <w:tc>
          <w:tcPr>
            <w:tcW w:w="1719" w:type="pct"/>
            <w:vAlign w:val="center"/>
          </w:tcPr>
          <w:p w:rsidR="00896007" w:rsidRPr="0071132D" w:rsidRDefault="00896007" w:rsidP="00896007">
            <w:pPr>
              <w:spacing w:line="216" w:lineRule="auto"/>
            </w:pPr>
            <w:r w:rsidRPr="0071132D">
              <w:t>Pipeline transport</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4.2.7.</w:t>
            </w:r>
          </w:p>
        </w:tc>
        <w:tc>
          <w:tcPr>
            <w:tcW w:w="1719" w:type="pct"/>
            <w:vAlign w:val="center"/>
          </w:tcPr>
          <w:p w:rsidR="00896007" w:rsidRPr="0071132D" w:rsidRDefault="00896007" w:rsidP="00896007">
            <w:pPr>
              <w:spacing w:line="216" w:lineRule="auto"/>
            </w:pPr>
            <w:r w:rsidRPr="0071132D">
              <w:t>Not listed in other categories</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4.3.</w:t>
            </w:r>
          </w:p>
        </w:tc>
        <w:tc>
          <w:tcPr>
            <w:tcW w:w="1719" w:type="pct"/>
            <w:vAlign w:val="center"/>
          </w:tcPr>
          <w:p w:rsidR="00896007" w:rsidRPr="0071132D" w:rsidRDefault="00896007" w:rsidP="00896007">
            <w:pPr>
              <w:spacing w:line="216" w:lineRule="auto"/>
            </w:pPr>
            <w:r w:rsidRPr="0071132D">
              <w:t>Other</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4.3.1.</w:t>
            </w:r>
          </w:p>
        </w:tc>
        <w:tc>
          <w:tcPr>
            <w:tcW w:w="1719" w:type="pct"/>
            <w:vAlign w:val="center"/>
          </w:tcPr>
          <w:p w:rsidR="00896007" w:rsidRPr="0071132D" w:rsidRDefault="00896007" w:rsidP="00896007">
            <w:pPr>
              <w:spacing w:line="216" w:lineRule="auto"/>
            </w:pPr>
            <w:r w:rsidRPr="0071132D">
              <w:t>Housing sector</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4.3.2.</w:t>
            </w:r>
          </w:p>
        </w:tc>
        <w:tc>
          <w:tcPr>
            <w:tcW w:w="1719" w:type="pct"/>
            <w:vAlign w:val="center"/>
          </w:tcPr>
          <w:p w:rsidR="00896007" w:rsidRPr="0071132D" w:rsidRDefault="00896007" w:rsidP="00896007">
            <w:pPr>
              <w:spacing w:line="216" w:lineRule="auto"/>
            </w:pPr>
            <w:r w:rsidRPr="0071132D">
              <w:t>Commercial and government services</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4.3.3.</w:t>
            </w:r>
          </w:p>
        </w:tc>
        <w:tc>
          <w:tcPr>
            <w:tcW w:w="1719" w:type="pct"/>
            <w:vAlign w:val="center"/>
          </w:tcPr>
          <w:p w:rsidR="00896007" w:rsidRPr="0071132D" w:rsidRDefault="00896007" w:rsidP="00896007">
            <w:pPr>
              <w:spacing w:line="216" w:lineRule="auto"/>
            </w:pPr>
            <w:r w:rsidRPr="0071132D">
              <w:t>Agriculture/forestry</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4.3.4.</w:t>
            </w:r>
          </w:p>
        </w:tc>
        <w:tc>
          <w:tcPr>
            <w:tcW w:w="1719" w:type="pct"/>
            <w:vAlign w:val="center"/>
          </w:tcPr>
          <w:p w:rsidR="00896007" w:rsidRPr="0071132D" w:rsidRDefault="00896007" w:rsidP="00896007">
            <w:pPr>
              <w:spacing w:line="216" w:lineRule="auto"/>
            </w:pPr>
            <w:r w:rsidRPr="0071132D">
              <w:t>Fishing</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4.3.5</w:t>
            </w:r>
          </w:p>
        </w:tc>
        <w:tc>
          <w:tcPr>
            <w:tcW w:w="1719" w:type="pct"/>
            <w:vAlign w:val="center"/>
          </w:tcPr>
          <w:p w:rsidR="00896007" w:rsidRPr="0071132D" w:rsidRDefault="00896007" w:rsidP="00896007">
            <w:pPr>
              <w:spacing w:line="216" w:lineRule="auto"/>
            </w:pPr>
            <w:r w:rsidRPr="0071132D">
              <w:t>Not listed in other categories</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3" w:type="pct"/>
          </w:tcPr>
          <w:p w:rsidR="00896007" w:rsidRPr="0071132D" w:rsidRDefault="00896007" w:rsidP="00896007">
            <w:pPr>
              <w:spacing w:line="216" w:lineRule="auto"/>
              <w:ind w:left="-723" w:right="-253" w:firstLine="709"/>
            </w:pPr>
            <w:r w:rsidRPr="0071132D">
              <w:t>5.</w:t>
            </w:r>
          </w:p>
        </w:tc>
        <w:tc>
          <w:tcPr>
            <w:tcW w:w="1719" w:type="pct"/>
            <w:vAlign w:val="center"/>
          </w:tcPr>
          <w:p w:rsidR="00896007" w:rsidRPr="0071132D" w:rsidRDefault="00896007" w:rsidP="00896007">
            <w:pPr>
              <w:spacing w:line="216" w:lineRule="auto"/>
            </w:pPr>
            <w:r w:rsidRPr="0071132D">
              <w:t>Statistical discrepancies</w:t>
            </w:r>
          </w:p>
        </w:tc>
        <w:tc>
          <w:tcPr>
            <w:tcW w:w="430" w:type="pct"/>
            <w:shd w:val="clear" w:color="auto" w:fill="auto"/>
            <w:textDirection w:val="btLr"/>
            <w:vAlign w:val="center"/>
          </w:tcPr>
          <w:p w:rsidR="00896007" w:rsidRPr="0071132D" w:rsidRDefault="00896007" w:rsidP="00896007">
            <w:pPr>
              <w:spacing w:line="216" w:lineRule="auto"/>
              <w:ind w:firstLine="709"/>
              <w:jc w:val="center"/>
            </w:pPr>
          </w:p>
        </w:tc>
        <w:tc>
          <w:tcPr>
            <w:tcW w:w="28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502"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84" w:type="pct"/>
            <w:textDirection w:val="btLr"/>
            <w:vAlign w:val="center"/>
          </w:tcPr>
          <w:p w:rsidR="00896007" w:rsidRPr="0071132D" w:rsidRDefault="00896007" w:rsidP="00896007">
            <w:pPr>
              <w:spacing w:line="216" w:lineRule="auto"/>
              <w:ind w:firstLine="709"/>
              <w:jc w:val="center"/>
            </w:pPr>
          </w:p>
        </w:tc>
      </w:tr>
    </w:tbl>
    <w:p w:rsidR="00896007" w:rsidRDefault="00896007" w:rsidP="00896007">
      <w:pPr>
        <w:spacing w:line="280" w:lineRule="exact"/>
        <w:ind w:firstLine="709"/>
        <w:outlineLvl w:val="0"/>
        <w:rPr>
          <w:sz w:val="28"/>
          <w:szCs w:val="22"/>
        </w:rPr>
      </w:pPr>
    </w:p>
    <w:tbl>
      <w:tblPr>
        <w:tblW w:w="501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20"/>
        <w:gridCol w:w="3402"/>
        <w:gridCol w:w="380"/>
        <w:gridCol w:w="680"/>
        <w:gridCol w:w="680"/>
        <w:gridCol w:w="678"/>
        <w:gridCol w:w="680"/>
        <w:gridCol w:w="680"/>
        <w:gridCol w:w="680"/>
        <w:gridCol w:w="1208"/>
      </w:tblGrid>
      <w:tr w:rsidR="00896007" w:rsidRPr="0071132D" w:rsidTr="00311458">
        <w:trPr>
          <w:cantSplit/>
          <w:trHeight w:val="416"/>
        </w:trPr>
        <w:tc>
          <w:tcPr>
            <w:tcW w:w="414" w:type="pct"/>
            <w:vMerge w:val="restart"/>
            <w:vAlign w:val="center"/>
          </w:tcPr>
          <w:p w:rsidR="00896007" w:rsidRPr="0071132D" w:rsidRDefault="00896007" w:rsidP="00896007">
            <w:pPr>
              <w:jc w:val="center"/>
            </w:pPr>
            <w:r w:rsidRPr="0071132D">
              <w:t>No. of the balance sheet item</w:t>
            </w:r>
          </w:p>
        </w:tc>
        <w:tc>
          <w:tcPr>
            <w:tcW w:w="1720" w:type="pct"/>
            <w:vMerge w:val="restart"/>
            <w:shd w:val="clear" w:color="auto" w:fill="auto"/>
            <w:vAlign w:val="center"/>
          </w:tcPr>
          <w:p w:rsidR="00896007" w:rsidRPr="0071132D" w:rsidRDefault="00896007" w:rsidP="00896007">
            <w:pPr>
              <w:jc w:val="center"/>
            </w:pPr>
            <w:r w:rsidRPr="0071132D">
              <w:t>Balance sheet items</w:t>
            </w:r>
          </w:p>
        </w:tc>
        <w:tc>
          <w:tcPr>
            <w:tcW w:w="2867" w:type="pct"/>
            <w:gridSpan w:val="8"/>
            <w:shd w:val="clear" w:color="auto" w:fill="auto"/>
            <w:vAlign w:val="center"/>
          </w:tcPr>
          <w:p w:rsidR="00896007" w:rsidRPr="0071132D" w:rsidRDefault="00896007" w:rsidP="00896007">
            <w:pPr>
              <w:jc w:val="center"/>
            </w:pPr>
            <w:r w:rsidRPr="000552B4">
              <w:t>Oil and oil products</w:t>
            </w:r>
          </w:p>
        </w:tc>
      </w:tr>
      <w:tr w:rsidR="00896007" w:rsidRPr="0071132D" w:rsidTr="00311458">
        <w:trPr>
          <w:cantSplit/>
          <w:trHeight w:val="2113"/>
        </w:trPr>
        <w:tc>
          <w:tcPr>
            <w:tcW w:w="414" w:type="pct"/>
            <w:vMerge/>
          </w:tcPr>
          <w:p w:rsidR="00896007" w:rsidRPr="0071132D" w:rsidRDefault="00896007" w:rsidP="00896007">
            <w:pPr>
              <w:jc w:val="center"/>
            </w:pPr>
          </w:p>
        </w:tc>
        <w:tc>
          <w:tcPr>
            <w:tcW w:w="1720" w:type="pct"/>
            <w:vMerge/>
            <w:shd w:val="clear" w:color="auto" w:fill="auto"/>
            <w:textDirection w:val="btLr"/>
            <w:hideMark/>
          </w:tcPr>
          <w:p w:rsidR="00896007" w:rsidRPr="0071132D" w:rsidRDefault="00896007" w:rsidP="00896007">
            <w:pPr>
              <w:jc w:val="center"/>
            </w:pPr>
          </w:p>
        </w:tc>
        <w:tc>
          <w:tcPr>
            <w:tcW w:w="192" w:type="pct"/>
            <w:shd w:val="clear" w:color="auto" w:fill="auto"/>
            <w:textDirection w:val="btLr"/>
            <w:hideMark/>
          </w:tcPr>
          <w:p w:rsidR="00896007" w:rsidRPr="0071132D" w:rsidRDefault="00896007" w:rsidP="00896007">
            <w:pPr>
              <w:jc w:val="center"/>
            </w:pPr>
            <w:r w:rsidRPr="0071132D">
              <w:t>Aviation gasoline</w:t>
            </w:r>
          </w:p>
        </w:tc>
        <w:tc>
          <w:tcPr>
            <w:tcW w:w="344" w:type="pct"/>
            <w:shd w:val="clear" w:color="auto" w:fill="auto"/>
            <w:textDirection w:val="btLr"/>
            <w:hideMark/>
          </w:tcPr>
          <w:p w:rsidR="00896007" w:rsidRPr="0071132D" w:rsidRDefault="00896007" w:rsidP="00896007">
            <w:pPr>
              <w:jc w:val="center"/>
            </w:pPr>
            <w:r w:rsidRPr="0071132D">
              <w:t>Motor gasoline</w:t>
            </w:r>
          </w:p>
        </w:tc>
        <w:tc>
          <w:tcPr>
            <w:tcW w:w="344" w:type="pct"/>
            <w:shd w:val="clear" w:color="auto" w:fill="auto"/>
            <w:textDirection w:val="btLr"/>
            <w:hideMark/>
          </w:tcPr>
          <w:p w:rsidR="00896007" w:rsidRPr="0071132D" w:rsidRDefault="00896007" w:rsidP="00896007">
            <w:pPr>
              <w:jc w:val="center"/>
            </w:pPr>
            <w:r w:rsidRPr="0071132D">
              <w:t>Jet fuel type gasoline</w:t>
            </w:r>
          </w:p>
        </w:tc>
        <w:tc>
          <w:tcPr>
            <w:tcW w:w="343" w:type="pct"/>
            <w:shd w:val="clear" w:color="auto" w:fill="auto"/>
            <w:textDirection w:val="btLr"/>
            <w:hideMark/>
          </w:tcPr>
          <w:p w:rsidR="00896007" w:rsidRPr="0071132D" w:rsidRDefault="00896007" w:rsidP="00896007">
            <w:pPr>
              <w:jc w:val="center"/>
            </w:pPr>
            <w:r w:rsidRPr="0071132D">
              <w:t>Jet fuel like kerosene</w:t>
            </w:r>
          </w:p>
        </w:tc>
        <w:tc>
          <w:tcPr>
            <w:tcW w:w="344" w:type="pct"/>
            <w:shd w:val="clear" w:color="auto" w:fill="auto"/>
            <w:textDirection w:val="btLr"/>
            <w:hideMark/>
          </w:tcPr>
          <w:p w:rsidR="00896007" w:rsidRPr="0071132D" w:rsidRDefault="00896007" w:rsidP="00896007">
            <w:pPr>
              <w:jc w:val="center"/>
            </w:pPr>
            <w:r w:rsidRPr="0071132D">
              <w:t>Kerosene</w:t>
            </w:r>
          </w:p>
        </w:tc>
        <w:tc>
          <w:tcPr>
            <w:tcW w:w="344" w:type="pct"/>
            <w:shd w:val="clear" w:color="auto" w:fill="auto"/>
            <w:textDirection w:val="btLr"/>
            <w:hideMark/>
          </w:tcPr>
          <w:p w:rsidR="00896007" w:rsidRPr="0071132D" w:rsidRDefault="00896007" w:rsidP="00896007">
            <w:pPr>
              <w:jc w:val="center"/>
            </w:pPr>
            <w:r w:rsidRPr="0071132D">
              <w:t>Diesel fuel for transport</w:t>
            </w:r>
          </w:p>
        </w:tc>
        <w:tc>
          <w:tcPr>
            <w:tcW w:w="344" w:type="pct"/>
            <w:shd w:val="clear" w:color="auto" w:fill="auto"/>
            <w:textDirection w:val="btLr"/>
            <w:hideMark/>
          </w:tcPr>
          <w:p w:rsidR="00896007" w:rsidRPr="0071132D" w:rsidRDefault="00896007" w:rsidP="00896007">
            <w:pPr>
              <w:jc w:val="center"/>
            </w:pPr>
            <w:r w:rsidRPr="0071132D">
              <w:t>Heating and</w:t>
            </w:r>
          </w:p>
          <w:p w:rsidR="00896007" w:rsidRPr="0071132D" w:rsidRDefault="00896007" w:rsidP="00896007">
            <w:pPr>
              <w:jc w:val="center"/>
            </w:pPr>
            <w:r w:rsidRPr="0071132D">
              <w:t>other gas oils</w:t>
            </w:r>
          </w:p>
        </w:tc>
        <w:tc>
          <w:tcPr>
            <w:tcW w:w="613" w:type="pct"/>
            <w:textDirection w:val="btLr"/>
            <w:hideMark/>
          </w:tcPr>
          <w:p w:rsidR="00896007" w:rsidRPr="0071132D" w:rsidRDefault="00896007" w:rsidP="00896007">
            <w:pPr>
              <w:jc w:val="center"/>
            </w:pPr>
            <w:r w:rsidRPr="0071132D">
              <w:t>Fuel oil (fuel oil), with a sulfur content of less than 1%</w:t>
            </w:r>
          </w:p>
        </w:tc>
      </w:tr>
      <w:tr w:rsidR="00896007" w:rsidRPr="0071132D" w:rsidTr="00311458">
        <w:trPr>
          <w:cantSplit/>
          <w:trHeight w:val="57"/>
        </w:trPr>
        <w:tc>
          <w:tcPr>
            <w:tcW w:w="414" w:type="pct"/>
          </w:tcPr>
          <w:p w:rsidR="00896007" w:rsidRPr="0071132D" w:rsidRDefault="00896007" w:rsidP="00896007">
            <w:r w:rsidRPr="0071132D">
              <w:t>B</w:t>
            </w:r>
          </w:p>
        </w:tc>
        <w:tc>
          <w:tcPr>
            <w:tcW w:w="1720" w:type="pct"/>
            <w:shd w:val="clear" w:color="auto" w:fill="auto"/>
            <w:vAlign w:val="center"/>
          </w:tcPr>
          <w:p w:rsidR="00896007" w:rsidRPr="0071132D" w:rsidRDefault="00896007" w:rsidP="00896007">
            <w:pPr>
              <w:jc w:val="center"/>
            </w:pPr>
            <w:r w:rsidRPr="0071132D">
              <w:t>IN</w:t>
            </w:r>
          </w:p>
        </w:tc>
        <w:tc>
          <w:tcPr>
            <w:tcW w:w="192" w:type="pct"/>
            <w:shd w:val="clear" w:color="auto" w:fill="auto"/>
            <w:vAlign w:val="center"/>
          </w:tcPr>
          <w:p w:rsidR="00896007" w:rsidRPr="0071132D" w:rsidRDefault="00896007" w:rsidP="00896007">
            <w:pPr>
              <w:jc w:val="center"/>
            </w:pPr>
            <w:r w:rsidRPr="0071132D">
              <w:t>17</w:t>
            </w:r>
          </w:p>
        </w:tc>
        <w:tc>
          <w:tcPr>
            <w:tcW w:w="344" w:type="pct"/>
            <w:shd w:val="clear" w:color="auto" w:fill="auto"/>
            <w:vAlign w:val="center"/>
          </w:tcPr>
          <w:p w:rsidR="00896007" w:rsidRPr="0071132D" w:rsidRDefault="00896007" w:rsidP="00896007">
            <w:pPr>
              <w:jc w:val="center"/>
            </w:pPr>
            <w:r>
              <w:t>18</w:t>
            </w:r>
          </w:p>
        </w:tc>
        <w:tc>
          <w:tcPr>
            <w:tcW w:w="344" w:type="pct"/>
            <w:shd w:val="clear" w:color="auto" w:fill="auto"/>
            <w:vAlign w:val="center"/>
          </w:tcPr>
          <w:p w:rsidR="00896007" w:rsidRPr="0071132D" w:rsidRDefault="00896007" w:rsidP="00896007">
            <w:pPr>
              <w:jc w:val="center"/>
            </w:pPr>
            <w:r>
              <w:t>19</w:t>
            </w:r>
          </w:p>
        </w:tc>
        <w:tc>
          <w:tcPr>
            <w:tcW w:w="343" w:type="pct"/>
            <w:shd w:val="clear" w:color="auto" w:fill="auto"/>
            <w:vAlign w:val="center"/>
          </w:tcPr>
          <w:p w:rsidR="00896007" w:rsidRPr="0071132D" w:rsidRDefault="00896007" w:rsidP="00896007">
            <w:pPr>
              <w:jc w:val="center"/>
            </w:pPr>
            <w:r>
              <w:t>20</w:t>
            </w:r>
          </w:p>
        </w:tc>
        <w:tc>
          <w:tcPr>
            <w:tcW w:w="344" w:type="pct"/>
            <w:shd w:val="clear" w:color="auto" w:fill="auto"/>
            <w:vAlign w:val="center"/>
          </w:tcPr>
          <w:p w:rsidR="00896007" w:rsidRPr="0071132D" w:rsidRDefault="00896007" w:rsidP="00896007">
            <w:pPr>
              <w:jc w:val="center"/>
            </w:pPr>
            <w:r>
              <w:t>21</w:t>
            </w:r>
          </w:p>
        </w:tc>
        <w:tc>
          <w:tcPr>
            <w:tcW w:w="344" w:type="pct"/>
            <w:shd w:val="clear" w:color="auto" w:fill="auto"/>
            <w:vAlign w:val="center"/>
          </w:tcPr>
          <w:p w:rsidR="00896007" w:rsidRPr="0071132D" w:rsidRDefault="00896007" w:rsidP="00896007">
            <w:pPr>
              <w:jc w:val="center"/>
            </w:pPr>
            <w:r>
              <w:t>22</w:t>
            </w:r>
          </w:p>
        </w:tc>
        <w:tc>
          <w:tcPr>
            <w:tcW w:w="344" w:type="pct"/>
            <w:shd w:val="clear" w:color="auto" w:fill="auto"/>
            <w:vAlign w:val="center"/>
          </w:tcPr>
          <w:p w:rsidR="00896007" w:rsidRPr="0071132D" w:rsidRDefault="00896007" w:rsidP="00896007">
            <w:pPr>
              <w:jc w:val="center"/>
            </w:pPr>
            <w:r>
              <w:t>23</w:t>
            </w:r>
          </w:p>
        </w:tc>
        <w:tc>
          <w:tcPr>
            <w:tcW w:w="613" w:type="pct"/>
            <w:vAlign w:val="center"/>
          </w:tcPr>
          <w:p w:rsidR="00896007" w:rsidRPr="0071132D" w:rsidRDefault="00896007" w:rsidP="00896007">
            <w:pPr>
              <w:jc w:val="center"/>
            </w:pPr>
            <w:r>
              <w:t>24</w:t>
            </w:r>
          </w:p>
        </w:tc>
      </w:tr>
      <w:tr w:rsidR="00896007" w:rsidRPr="0071132D" w:rsidTr="00311458">
        <w:trPr>
          <w:cantSplit/>
          <w:trHeight w:val="57"/>
        </w:trPr>
        <w:tc>
          <w:tcPr>
            <w:tcW w:w="414" w:type="pct"/>
          </w:tcPr>
          <w:p w:rsidR="00896007" w:rsidRPr="0071132D" w:rsidRDefault="00896007" w:rsidP="00FB5D1B">
            <w:pPr>
              <w:ind w:right="-39" w:hanging="567"/>
            </w:pPr>
            <w:r w:rsidRPr="0071132D">
              <w:t>G</w:t>
            </w:r>
          </w:p>
        </w:tc>
        <w:tc>
          <w:tcPr>
            <w:tcW w:w="1720" w:type="pct"/>
            <w:shd w:val="clear" w:color="auto" w:fill="auto"/>
            <w:vAlign w:val="center"/>
          </w:tcPr>
          <w:p w:rsidR="00896007" w:rsidRPr="0071132D" w:rsidRDefault="00896007" w:rsidP="00896007">
            <w:pPr>
              <w:spacing w:line="216" w:lineRule="auto"/>
            </w:pPr>
            <w:r w:rsidRPr="0071132D">
              <w:t xml:space="preserve">Calorific value, </w:t>
            </w:r>
            <w:r w:rsidRPr="0071132D">
              <w:br/>
              <w:t>TJ/thous. tons, TJ/million cubic meters m</w:t>
            </w:r>
          </w:p>
        </w:tc>
        <w:tc>
          <w:tcPr>
            <w:tcW w:w="192" w:type="pct"/>
            <w:shd w:val="clear" w:color="auto" w:fill="auto"/>
            <w:vAlign w:val="center"/>
          </w:tcPr>
          <w:p w:rsidR="00896007" w:rsidRPr="0071132D" w:rsidRDefault="00896007" w:rsidP="00896007">
            <w:pPr>
              <w:jc w:val="center"/>
            </w:pPr>
          </w:p>
        </w:tc>
        <w:tc>
          <w:tcPr>
            <w:tcW w:w="344" w:type="pct"/>
            <w:shd w:val="clear" w:color="auto" w:fill="auto"/>
            <w:vAlign w:val="center"/>
          </w:tcPr>
          <w:p w:rsidR="00896007" w:rsidRPr="0071132D" w:rsidRDefault="00896007" w:rsidP="00896007">
            <w:pPr>
              <w:jc w:val="center"/>
            </w:pPr>
          </w:p>
        </w:tc>
        <w:tc>
          <w:tcPr>
            <w:tcW w:w="344" w:type="pct"/>
            <w:shd w:val="clear" w:color="auto" w:fill="auto"/>
            <w:vAlign w:val="center"/>
          </w:tcPr>
          <w:p w:rsidR="00896007" w:rsidRPr="0071132D" w:rsidRDefault="00896007" w:rsidP="00896007">
            <w:pPr>
              <w:jc w:val="center"/>
            </w:pPr>
          </w:p>
        </w:tc>
        <w:tc>
          <w:tcPr>
            <w:tcW w:w="343" w:type="pct"/>
            <w:shd w:val="clear" w:color="auto" w:fill="auto"/>
            <w:vAlign w:val="center"/>
          </w:tcPr>
          <w:p w:rsidR="00896007" w:rsidRPr="0071132D" w:rsidRDefault="00896007" w:rsidP="00896007">
            <w:pPr>
              <w:jc w:val="center"/>
            </w:pPr>
          </w:p>
        </w:tc>
        <w:tc>
          <w:tcPr>
            <w:tcW w:w="344" w:type="pct"/>
            <w:shd w:val="clear" w:color="auto" w:fill="auto"/>
            <w:vAlign w:val="center"/>
          </w:tcPr>
          <w:p w:rsidR="00896007" w:rsidRPr="0071132D" w:rsidRDefault="00896007" w:rsidP="00896007">
            <w:pPr>
              <w:jc w:val="center"/>
            </w:pPr>
          </w:p>
        </w:tc>
        <w:tc>
          <w:tcPr>
            <w:tcW w:w="344" w:type="pct"/>
            <w:shd w:val="clear" w:color="auto" w:fill="auto"/>
            <w:vAlign w:val="center"/>
          </w:tcPr>
          <w:p w:rsidR="00896007" w:rsidRPr="0071132D" w:rsidRDefault="00896007" w:rsidP="00896007">
            <w:pPr>
              <w:jc w:val="center"/>
            </w:pPr>
          </w:p>
        </w:tc>
        <w:tc>
          <w:tcPr>
            <w:tcW w:w="344" w:type="pct"/>
            <w:shd w:val="clear" w:color="auto" w:fill="auto"/>
            <w:vAlign w:val="center"/>
          </w:tcPr>
          <w:p w:rsidR="00896007" w:rsidRPr="0071132D" w:rsidRDefault="00896007" w:rsidP="00896007">
            <w:pPr>
              <w:jc w:val="center"/>
            </w:pPr>
          </w:p>
        </w:tc>
        <w:tc>
          <w:tcPr>
            <w:tcW w:w="613" w:type="pct"/>
            <w:vAlign w:val="center"/>
          </w:tcPr>
          <w:p w:rsidR="00896007" w:rsidRPr="0071132D" w:rsidRDefault="00896007" w:rsidP="00896007">
            <w:pPr>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1.</w:t>
            </w:r>
          </w:p>
        </w:tc>
        <w:tc>
          <w:tcPr>
            <w:tcW w:w="1720" w:type="pct"/>
            <w:vAlign w:val="center"/>
          </w:tcPr>
          <w:p w:rsidR="00896007" w:rsidRPr="0071132D" w:rsidRDefault="00896007" w:rsidP="00896007">
            <w:pPr>
              <w:spacing w:line="216" w:lineRule="auto"/>
            </w:pPr>
            <w:r w:rsidRPr="0071132D">
              <w:t>Production (extraction) of primary energy (+)</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1.1.</w:t>
            </w:r>
          </w:p>
        </w:tc>
        <w:tc>
          <w:tcPr>
            <w:tcW w:w="1720" w:type="pct"/>
            <w:vAlign w:val="center"/>
          </w:tcPr>
          <w:p w:rsidR="00896007" w:rsidRPr="0071132D" w:rsidRDefault="00896007" w:rsidP="00896007">
            <w:pPr>
              <w:spacing w:line="216" w:lineRule="auto"/>
            </w:pPr>
            <w:r w:rsidRPr="0071132D">
              <w:t>Production (extraction) of primary energy</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1.2.</w:t>
            </w:r>
          </w:p>
        </w:tc>
        <w:tc>
          <w:tcPr>
            <w:tcW w:w="1720" w:type="pct"/>
            <w:vAlign w:val="center"/>
          </w:tcPr>
          <w:p w:rsidR="00896007" w:rsidRPr="0071132D" w:rsidRDefault="00896007" w:rsidP="00896007">
            <w:pPr>
              <w:spacing w:line="216" w:lineRule="auto"/>
            </w:pPr>
            <w:r w:rsidRPr="0071132D">
              <w:t>Import</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1.3.</w:t>
            </w:r>
          </w:p>
        </w:tc>
        <w:tc>
          <w:tcPr>
            <w:tcW w:w="1720" w:type="pct"/>
            <w:vAlign w:val="center"/>
          </w:tcPr>
          <w:p w:rsidR="00896007" w:rsidRPr="0071132D" w:rsidRDefault="00896007" w:rsidP="00896007">
            <w:pPr>
              <w:spacing w:line="216" w:lineRule="auto"/>
            </w:pPr>
            <w:r w:rsidRPr="0071132D">
              <w:t>Export</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1.4.</w:t>
            </w:r>
          </w:p>
        </w:tc>
        <w:tc>
          <w:tcPr>
            <w:tcW w:w="1720" w:type="pct"/>
            <w:vAlign w:val="center"/>
          </w:tcPr>
          <w:p w:rsidR="00896007" w:rsidRPr="0071132D" w:rsidRDefault="00896007" w:rsidP="00896007">
            <w:pPr>
              <w:spacing w:line="216" w:lineRule="auto"/>
            </w:pPr>
            <w:r w:rsidRPr="0071132D">
              <w:t>International bunkering</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1.5.</w:t>
            </w:r>
          </w:p>
        </w:tc>
        <w:tc>
          <w:tcPr>
            <w:tcW w:w="1720" w:type="pct"/>
            <w:vAlign w:val="center"/>
          </w:tcPr>
          <w:p w:rsidR="00896007" w:rsidRPr="0071132D" w:rsidRDefault="00896007" w:rsidP="00896007">
            <w:pPr>
              <w:spacing w:line="216" w:lineRule="auto"/>
              <w:ind w:right="-161"/>
            </w:pPr>
            <w:r w:rsidRPr="0071132D">
              <w:t>Inventory change (+,–)</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1.5.1.</w:t>
            </w:r>
          </w:p>
        </w:tc>
        <w:tc>
          <w:tcPr>
            <w:tcW w:w="1720" w:type="pct"/>
            <w:vAlign w:val="center"/>
          </w:tcPr>
          <w:p w:rsidR="00896007" w:rsidRPr="0071132D" w:rsidRDefault="00896007" w:rsidP="00896007">
            <w:pPr>
              <w:spacing w:line="216" w:lineRule="auto"/>
            </w:pPr>
            <w:r w:rsidRPr="0071132D">
              <w:t>Stocks at the beginning of the year</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1.5.2.</w:t>
            </w:r>
          </w:p>
        </w:tc>
        <w:tc>
          <w:tcPr>
            <w:tcW w:w="1720" w:type="pct"/>
            <w:vAlign w:val="center"/>
          </w:tcPr>
          <w:p w:rsidR="00896007" w:rsidRPr="0071132D" w:rsidRDefault="00896007" w:rsidP="00896007">
            <w:pPr>
              <w:spacing w:line="216" w:lineRule="auto"/>
            </w:pPr>
            <w:r w:rsidRPr="0071132D">
              <w:t>Stocks at the end of the year</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1.6.</w:t>
            </w:r>
          </w:p>
        </w:tc>
        <w:tc>
          <w:tcPr>
            <w:tcW w:w="1720" w:type="pct"/>
            <w:vAlign w:val="center"/>
          </w:tcPr>
          <w:p w:rsidR="00896007" w:rsidRPr="0071132D" w:rsidRDefault="00896007" w:rsidP="00896007">
            <w:pPr>
              <w:spacing w:line="216" w:lineRule="auto"/>
            </w:pPr>
            <w:r w:rsidRPr="0071132D">
              <w:t>Gross consumption of primary energy and its equivalents (=)</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1.7.</w:t>
            </w:r>
          </w:p>
        </w:tc>
        <w:tc>
          <w:tcPr>
            <w:tcW w:w="1720" w:type="pct"/>
            <w:vAlign w:val="center"/>
          </w:tcPr>
          <w:p w:rsidR="00896007" w:rsidRPr="0071132D" w:rsidRDefault="00896007" w:rsidP="00896007">
            <w:pPr>
              <w:spacing w:line="216" w:lineRule="auto"/>
            </w:pPr>
            <w:r w:rsidRPr="0071132D">
              <w:t>Statistical discrepancies</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lastRenderedPageBreak/>
              <w:t>2.</w:t>
            </w:r>
          </w:p>
        </w:tc>
        <w:tc>
          <w:tcPr>
            <w:tcW w:w="1720" w:type="pct"/>
            <w:vAlign w:val="center"/>
          </w:tcPr>
          <w:p w:rsidR="00896007" w:rsidRPr="0071132D" w:rsidRDefault="00896007" w:rsidP="00896007">
            <w:pPr>
              <w:spacing w:line="216" w:lineRule="auto"/>
            </w:pPr>
            <w:r w:rsidRPr="0071132D">
              <w:t>Transformation sector, energy consumption sector, losses</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2.1.</w:t>
            </w:r>
          </w:p>
        </w:tc>
        <w:tc>
          <w:tcPr>
            <w:tcW w:w="1720" w:type="pct"/>
            <w:vAlign w:val="center"/>
          </w:tcPr>
          <w:p w:rsidR="00896007" w:rsidRPr="0071132D" w:rsidRDefault="00896007" w:rsidP="00896007">
            <w:pPr>
              <w:spacing w:line="216" w:lineRule="auto"/>
            </w:pPr>
            <w:r w:rsidRPr="0071132D">
              <w:t>Transformation Sector - Login</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2.1.1.</w:t>
            </w:r>
          </w:p>
        </w:tc>
        <w:tc>
          <w:tcPr>
            <w:tcW w:w="1720" w:type="pct"/>
            <w:vAlign w:val="center"/>
          </w:tcPr>
          <w:p w:rsidR="00896007" w:rsidRPr="0071132D" w:rsidRDefault="00896007" w:rsidP="00896007">
            <w:pPr>
              <w:spacing w:line="216" w:lineRule="auto"/>
            </w:pPr>
            <w:r w:rsidRPr="0071132D">
              <w:rPr>
                <w:color w:val="000000"/>
              </w:rPr>
              <w:t>Power plants (TPP) (main activity)</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2.1.2.</w:t>
            </w:r>
          </w:p>
        </w:tc>
        <w:tc>
          <w:tcPr>
            <w:tcW w:w="1720" w:type="pct"/>
            <w:vAlign w:val="center"/>
          </w:tcPr>
          <w:p w:rsidR="00896007" w:rsidRPr="0071132D" w:rsidRDefault="00896007" w:rsidP="00896007">
            <w:pPr>
              <w:spacing w:line="216" w:lineRule="auto"/>
            </w:pPr>
            <w:r w:rsidRPr="0071132D">
              <w:rPr>
                <w:color w:val="000000"/>
              </w:rPr>
              <w:t>Power plants (TPP) (secondary activity)</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2.1.3.</w:t>
            </w:r>
          </w:p>
        </w:tc>
        <w:tc>
          <w:tcPr>
            <w:tcW w:w="1720" w:type="pct"/>
            <w:vAlign w:val="center"/>
          </w:tcPr>
          <w:p w:rsidR="00896007" w:rsidRPr="0071132D" w:rsidRDefault="00896007" w:rsidP="00896007">
            <w:pPr>
              <w:spacing w:line="216" w:lineRule="auto"/>
            </w:pPr>
            <w:r w:rsidRPr="0071132D">
              <w:rPr>
                <w:color w:val="000000"/>
              </w:rPr>
              <w:t>Combined Heat and Power Plants (CHP) (core business)</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2.1.4.</w:t>
            </w:r>
          </w:p>
        </w:tc>
        <w:tc>
          <w:tcPr>
            <w:tcW w:w="1720" w:type="pct"/>
            <w:vAlign w:val="center"/>
          </w:tcPr>
          <w:p w:rsidR="00896007" w:rsidRPr="0071132D" w:rsidRDefault="00896007" w:rsidP="00896007">
            <w:pPr>
              <w:spacing w:line="216" w:lineRule="auto"/>
            </w:pPr>
            <w:r w:rsidRPr="0071132D">
              <w:rPr>
                <w:color w:val="000000"/>
              </w:rPr>
              <w:t>Combined Heat and Power Plants (CHP) (secondary activity)</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2.1.5.</w:t>
            </w:r>
          </w:p>
        </w:tc>
        <w:tc>
          <w:tcPr>
            <w:tcW w:w="1720" w:type="pct"/>
            <w:vAlign w:val="center"/>
          </w:tcPr>
          <w:p w:rsidR="00896007" w:rsidRPr="0071132D" w:rsidRDefault="00896007" w:rsidP="00896007">
            <w:pPr>
              <w:spacing w:line="216" w:lineRule="auto"/>
            </w:pPr>
            <w:r w:rsidRPr="0071132D">
              <w:rPr>
                <w:color w:val="000000"/>
              </w:rPr>
              <w:t>Heating boiler houses (main activity)</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2.1.6.</w:t>
            </w:r>
          </w:p>
        </w:tc>
        <w:tc>
          <w:tcPr>
            <w:tcW w:w="1720" w:type="pct"/>
            <w:vAlign w:val="center"/>
          </w:tcPr>
          <w:p w:rsidR="00896007" w:rsidRPr="0071132D" w:rsidRDefault="00896007" w:rsidP="00896007">
            <w:pPr>
              <w:spacing w:line="216" w:lineRule="auto"/>
            </w:pPr>
            <w:r w:rsidRPr="0071132D">
              <w:rPr>
                <w:color w:val="000000"/>
              </w:rPr>
              <w:t>Heating boiler houses (secondary activity)</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2.1.7.</w:t>
            </w:r>
          </w:p>
        </w:tc>
        <w:tc>
          <w:tcPr>
            <w:tcW w:w="1720" w:type="pct"/>
            <w:vAlign w:val="center"/>
          </w:tcPr>
          <w:p w:rsidR="00896007" w:rsidRPr="0071132D" w:rsidRDefault="00896007" w:rsidP="00896007">
            <w:pPr>
              <w:spacing w:line="216" w:lineRule="auto"/>
            </w:pPr>
            <w:r w:rsidRPr="0071132D">
              <w:t>Coke ovens</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2.1.8.</w:t>
            </w:r>
          </w:p>
        </w:tc>
        <w:tc>
          <w:tcPr>
            <w:tcW w:w="1720" w:type="pct"/>
            <w:vAlign w:val="center"/>
          </w:tcPr>
          <w:p w:rsidR="00896007" w:rsidRPr="0071132D" w:rsidRDefault="00B75C59" w:rsidP="00896007">
            <w:pPr>
              <w:spacing w:line="216" w:lineRule="auto"/>
            </w:pPr>
            <w:r>
              <w:t>B</w:t>
            </w:r>
            <w:r w:rsidR="00896007" w:rsidRPr="0071132D">
              <w:t>last furnaces</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2.1.9.</w:t>
            </w:r>
          </w:p>
        </w:tc>
        <w:tc>
          <w:tcPr>
            <w:tcW w:w="1720" w:type="pct"/>
            <w:vAlign w:val="center"/>
          </w:tcPr>
          <w:p w:rsidR="00896007" w:rsidRPr="0071132D" w:rsidRDefault="00896007" w:rsidP="00896007">
            <w:pPr>
              <w:spacing w:line="216" w:lineRule="auto"/>
            </w:pPr>
            <w:r w:rsidRPr="0071132D">
              <w:t>Oil refineries</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2.1.10.</w:t>
            </w:r>
          </w:p>
        </w:tc>
        <w:tc>
          <w:tcPr>
            <w:tcW w:w="1720" w:type="pct"/>
            <w:vAlign w:val="center"/>
          </w:tcPr>
          <w:p w:rsidR="00896007" w:rsidRPr="0071132D" w:rsidRDefault="00896007" w:rsidP="00896007">
            <w:pPr>
              <w:spacing w:line="216" w:lineRule="auto"/>
            </w:pPr>
            <w:r w:rsidRPr="0071132D">
              <w:t>Production of coal briquettes</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2.1.11.</w:t>
            </w:r>
          </w:p>
        </w:tc>
        <w:tc>
          <w:tcPr>
            <w:tcW w:w="1720" w:type="pct"/>
            <w:vAlign w:val="center"/>
          </w:tcPr>
          <w:p w:rsidR="00896007" w:rsidRPr="0071132D" w:rsidRDefault="00896007" w:rsidP="00896007">
            <w:pPr>
              <w:spacing w:line="216" w:lineRule="auto"/>
            </w:pPr>
            <w:r w:rsidRPr="0071132D">
              <w:t>Gas works</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2.1.12.</w:t>
            </w:r>
          </w:p>
        </w:tc>
        <w:tc>
          <w:tcPr>
            <w:tcW w:w="1720" w:type="pct"/>
            <w:vAlign w:val="center"/>
          </w:tcPr>
          <w:p w:rsidR="00896007" w:rsidRPr="0071132D" w:rsidRDefault="00896007" w:rsidP="00896007">
            <w:pPr>
              <w:spacing w:line="216" w:lineRule="auto"/>
            </w:pPr>
            <w:r w:rsidRPr="0071132D">
              <w:t>petrochemical industry</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2.1.13.</w:t>
            </w:r>
          </w:p>
        </w:tc>
        <w:tc>
          <w:tcPr>
            <w:tcW w:w="1720" w:type="pct"/>
            <w:vAlign w:val="center"/>
          </w:tcPr>
          <w:p w:rsidR="00896007" w:rsidRPr="0071132D" w:rsidRDefault="00896007" w:rsidP="00896007">
            <w:pPr>
              <w:spacing w:line="216" w:lineRule="auto"/>
            </w:pPr>
            <w:r w:rsidRPr="0071132D">
              <w:t>Production of brown coal briquettes</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2.1.14.</w:t>
            </w:r>
          </w:p>
        </w:tc>
        <w:tc>
          <w:tcPr>
            <w:tcW w:w="1720" w:type="pct"/>
            <w:vAlign w:val="center"/>
          </w:tcPr>
          <w:p w:rsidR="00896007" w:rsidRPr="0071132D" w:rsidRDefault="00896007" w:rsidP="00896007">
            <w:pPr>
              <w:spacing w:line="216" w:lineRule="auto"/>
            </w:pPr>
            <w:r w:rsidRPr="0071132D">
              <w:t>Charcoal production</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2.1.15.</w:t>
            </w:r>
          </w:p>
        </w:tc>
        <w:tc>
          <w:tcPr>
            <w:tcW w:w="1720" w:type="pct"/>
            <w:vAlign w:val="center"/>
          </w:tcPr>
          <w:p w:rsidR="00896007" w:rsidRPr="0071132D" w:rsidRDefault="00896007" w:rsidP="00896007">
            <w:pPr>
              <w:spacing w:line="216" w:lineRule="auto"/>
            </w:pPr>
            <w:r w:rsidRPr="0071132D">
              <w:t>Not listed above (transformation)</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2.2.</w:t>
            </w:r>
          </w:p>
        </w:tc>
        <w:tc>
          <w:tcPr>
            <w:tcW w:w="1720" w:type="pct"/>
            <w:vAlign w:val="center"/>
          </w:tcPr>
          <w:p w:rsidR="00896007" w:rsidRPr="0071132D" w:rsidRDefault="00896007" w:rsidP="00896007">
            <w:pPr>
              <w:spacing w:line="216" w:lineRule="auto"/>
            </w:pPr>
            <w:r w:rsidRPr="0071132D">
              <w:t>Conversion Sector - Exit</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2.2.1.</w:t>
            </w:r>
          </w:p>
        </w:tc>
        <w:tc>
          <w:tcPr>
            <w:tcW w:w="1720" w:type="pct"/>
            <w:vAlign w:val="center"/>
          </w:tcPr>
          <w:p w:rsidR="00896007" w:rsidRPr="0071132D" w:rsidRDefault="00896007" w:rsidP="00896007">
            <w:pPr>
              <w:spacing w:line="216" w:lineRule="auto"/>
            </w:pPr>
            <w:r w:rsidRPr="0071132D">
              <w:rPr>
                <w:color w:val="000000"/>
              </w:rPr>
              <w:t>Power plants (TPP) (main activity)</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2.2.2.</w:t>
            </w:r>
          </w:p>
        </w:tc>
        <w:tc>
          <w:tcPr>
            <w:tcW w:w="1720" w:type="pct"/>
            <w:vAlign w:val="center"/>
          </w:tcPr>
          <w:p w:rsidR="00896007" w:rsidRPr="0071132D" w:rsidRDefault="00896007" w:rsidP="00896007">
            <w:pPr>
              <w:spacing w:line="216" w:lineRule="auto"/>
            </w:pPr>
            <w:r w:rsidRPr="0071132D">
              <w:rPr>
                <w:color w:val="000000"/>
              </w:rPr>
              <w:t>Power plants (TPP) (secondary activity)</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2.2.3.</w:t>
            </w:r>
          </w:p>
        </w:tc>
        <w:tc>
          <w:tcPr>
            <w:tcW w:w="1720" w:type="pct"/>
            <w:vAlign w:val="center"/>
          </w:tcPr>
          <w:p w:rsidR="00896007" w:rsidRPr="0071132D" w:rsidRDefault="00896007" w:rsidP="00896007">
            <w:pPr>
              <w:spacing w:line="216" w:lineRule="auto"/>
            </w:pPr>
            <w:r w:rsidRPr="0071132D">
              <w:rPr>
                <w:color w:val="000000"/>
              </w:rPr>
              <w:t>Combined Heat and Power Plants (CHP) (core business)</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2.2.4.</w:t>
            </w:r>
          </w:p>
        </w:tc>
        <w:tc>
          <w:tcPr>
            <w:tcW w:w="1720" w:type="pct"/>
            <w:vAlign w:val="center"/>
          </w:tcPr>
          <w:p w:rsidR="00896007" w:rsidRPr="0071132D" w:rsidRDefault="00896007" w:rsidP="00896007">
            <w:pPr>
              <w:spacing w:line="216" w:lineRule="auto"/>
            </w:pPr>
            <w:r w:rsidRPr="0071132D">
              <w:rPr>
                <w:color w:val="000000"/>
              </w:rPr>
              <w:t>Combined Heat and Power Plants (CHP) (secondary activity)</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2.2.5.</w:t>
            </w:r>
          </w:p>
        </w:tc>
        <w:tc>
          <w:tcPr>
            <w:tcW w:w="1720" w:type="pct"/>
            <w:vAlign w:val="center"/>
          </w:tcPr>
          <w:p w:rsidR="00896007" w:rsidRPr="0071132D" w:rsidRDefault="00896007" w:rsidP="00896007">
            <w:pPr>
              <w:spacing w:line="216" w:lineRule="auto"/>
            </w:pPr>
            <w:r w:rsidRPr="0071132D">
              <w:rPr>
                <w:color w:val="000000"/>
              </w:rPr>
              <w:t>Heating boiler houses (main activity)</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2.2.6.</w:t>
            </w:r>
          </w:p>
        </w:tc>
        <w:tc>
          <w:tcPr>
            <w:tcW w:w="1720" w:type="pct"/>
            <w:vAlign w:val="center"/>
          </w:tcPr>
          <w:p w:rsidR="00896007" w:rsidRPr="0071132D" w:rsidRDefault="00896007" w:rsidP="00896007">
            <w:pPr>
              <w:spacing w:line="216" w:lineRule="auto"/>
            </w:pPr>
            <w:r w:rsidRPr="0071132D">
              <w:rPr>
                <w:color w:val="000000"/>
              </w:rPr>
              <w:t>Heating boiler houses (secondary activity)</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2.2.7.</w:t>
            </w:r>
          </w:p>
        </w:tc>
        <w:tc>
          <w:tcPr>
            <w:tcW w:w="1720" w:type="pct"/>
            <w:vAlign w:val="center"/>
          </w:tcPr>
          <w:p w:rsidR="00896007" w:rsidRPr="0071132D" w:rsidRDefault="00896007" w:rsidP="00896007">
            <w:pPr>
              <w:spacing w:line="216" w:lineRule="auto"/>
            </w:pPr>
            <w:r w:rsidRPr="0071132D">
              <w:t>Coke ovens</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2.2.8.</w:t>
            </w:r>
          </w:p>
        </w:tc>
        <w:tc>
          <w:tcPr>
            <w:tcW w:w="1720" w:type="pct"/>
            <w:vAlign w:val="center"/>
          </w:tcPr>
          <w:p w:rsidR="00896007" w:rsidRPr="0071132D" w:rsidRDefault="00896007" w:rsidP="00896007">
            <w:pPr>
              <w:spacing w:line="216" w:lineRule="auto"/>
            </w:pPr>
            <w:r w:rsidRPr="0071132D">
              <w:t>blast furnaces</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2.2.9.</w:t>
            </w:r>
          </w:p>
        </w:tc>
        <w:tc>
          <w:tcPr>
            <w:tcW w:w="1720" w:type="pct"/>
            <w:vAlign w:val="center"/>
          </w:tcPr>
          <w:p w:rsidR="00896007" w:rsidRPr="0071132D" w:rsidRDefault="00896007" w:rsidP="00896007">
            <w:pPr>
              <w:spacing w:line="216" w:lineRule="auto"/>
            </w:pPr>
            <w:r w:rsidRPr="0071132D">
              <w:t>Oil refineries</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2.2.10.</w:t>
            </w:r>
          </w:p>
        </w:tc>
        <w:tc>
          <w:tcPr>
            <w:tcW w:w="1720" w:type="pct"/>
            <w:vAlign w:val="center"/>
          </w:tcPr>
          <w:p w:rsidR="00896007" w:rsidRPr="0071132D" w:rsidRDefault="00896007" w:rsidP="00896007">
            <w:pPr>
              <w:spacing w:line="216" w:lineRule="auto"/>
            </w:pPr>
            <w:r w:rsidRPr="0071132D">
              <w:t>Production of coal briquettes</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2.2.11.</w:t>
            </w:r>
          </w:p>
        </w:tc>
        <w:tc>
          <w:tcPr>
            <w:tcW w:w="1720" w:type="pct"/>
            <w:vAlign w:val="center"/>
          </w:tcPr>
          <w:p w:rsidR="00896007" w:rsidRPr="0071132D" w:rsidRDefault="00896007" w:rsidP="00896007">
            <w:pPr>
              <w:spacing w:line="216" w:lineRule="auto"/>
            </w:pPr>
            <w:r w:rsidRPr="0071132D">
              <w:t>Gas works</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2.2.12.</w:t>
            </w:r>
          </w:p>
        </w:tc>
        <w:tc>
          <w:tcPr>
            <w:tcW w:w="1720" w:type="pct"/>
            <w:vAlign w:val="center"/>
          </w:tcPr>
          <w:p w:rsidR="00896007" w:rsidRPr="0071132D" w:rsidRDefault="00896007" w:rsidP="00896007">
            <w:pPr>
              <w:spacing w:line="216" w:lineRule="auto"/>
            </w:pPr>
            <w:r w:rsidRPr="0071132D">
              <w:t>petrochemical industry</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2.2.13.</w:t>
            </w:r>
          </w:p>
        </w:tc>
        <w:tc>
          <w:tcPr>
            <w:tcW w:w="1720" w:type="pct"/>
            <w:vAlign w:val="center"/>
          </w:tcPr>
          <w:p w:rsidR="00896007" w:rsidRPr="0071132D" w:rsidRDefault="00896007" w:rsidP="00896007">
            <w:pPr>
              <w:spacing w:line="216" w:lineRule="auto"/>
            </w:pPr>
            <w:r w:rsidRPr="0071132D">
              <w:t>Production of brown coal briquettes</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2.2.14.</w:t>
            </w:r>
          </w:p>
        </w:tc>
        <w:tc>
          <w:tcPr>
            <w:tcW w:w="1720" w:type="pct"/>
            <w:vAlign w:val="center"/>
          </w:tcPr>
          <w:p w:rsidR="00896007" w:rsidRPr="0071132D" w:rsidRDefault="00896007" w:rsidP="00896007">
            <w:pPr>
              <w:spacing w:line="216" w:lineRule="auto"/>
            </w:pPr>
            <w:r w:rsidRPr="0071132D">
              <w:t>Charcoal production</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2.2.15.</w:t>
            </w:r>
          </w:p>
        </w:tc>
        <w:tc>
          <w:tcPr>
            <w:tcW w:w="1720" w:type="pct"/>
            <w:vAlign w:val="center"/>
          </w:tcPr>
          <w:p w:rsidR="00896007" w:rsidRPr="0071132D" w:rsidRDefault="00896007" w:rsidP="00896007">
            <w:pPr>
              <w:spacing w:line="216" w:lineRule="auto"/>
              <w:ind w:right="-161"/>
            </w:pPr>
            <w:r w:rsidRPr="0071132D">
              <w:t>Not listed above (transformation)</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2.3.</w:t>
            </w:r>
          </w:p>
        </w:tc>
        <w:tc>
          <w:tcPr>
            <w:tcW w:w="1720" w:type="pct"/>
            <w:vAlign w:val="center"/>
          </w:tcPr>
          <w:p w:rsidR="00896007" w:rsidRPr="0071132D" w:rsidRDefault="00896007" w:rsidP="00896007">
            <w:pPr>
              <w:spacing w:line="216" w:lineRule="auto"/>
            </w:pPr>
            <w:r w:rsidRPr="0071132D">
              <w:rPr>
                <w:color w:val="000000"/>
              </w:rPr>
              <w:t>Consumption in the energy sector (own needs)</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2.3.1.</w:t>
            </w:r>
          </w:p>
        </w:tc>
        <w:tc>
          <w:tcPr>
            <w:tcW w:w="1720" w:type="pct"/>
            <w:vAlign w:val="center"/>
          </w:tcPr>
          <w:p w:rsidR="00896007" w:rsidRPr="0071132D" w:rsidRDefault="00896007" w:rsidP="00896007">
            <w:pPr>
              <w:spacing w:line="216" w:lineRule="auto"/>
            </w:pPr>
            <w:r w:rsidRPr="0071132D">
              <w:rPr>
                <w:color w:val="000000"/>
              </w:rPr>
              <w:t>coal mines</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2.3.2.</w:t>
            </w:r>
          </w:p>
        </w:tc>
        <w:tc>
          <w:tcPr>
            <w:tcW w:w="1720" w:type="pct"/>
            <w:vAlign w:val="center"/>
          </w:tcPr>
          <w:p w:rsidR="00896007" w:rsidRPr="0071132D" w:rsidRDefault="00896007" w:rsidP="00896007">
            <w:pPr>
              <w:spacing w:line="216" w:lineRule="auto"/>
            </w:pPr>
            <w:r w:rsidRPr="0071132D">
              <w:rPr>
                <w:color w:val="000000"/>
              </w:rPr>
              <w:t>Mining of oil and gas</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2.3.3.</w:t>
            </w:r>
          </w:p>
        </w:tc>
        <w:tc>
          <w:tcPr>
            <w:tcW w:w="1720" w:type="pct"/>
            <w:vAlign w:val="center"/>
          </w:tcPr>
          <w:p w:rsidR="00896007" w:rsidRPr="0071132D" w:rsidRDefault="00896007" w:rsidP="00896007">
            <w:pPr>
              <w:spacing w:line="216" w:lineRule="auto"/>
            </w:pPr>
            <w:r w:rsidRPr="0071132D">
              <w:rPr>
                <w:color w:val="000000"/>
              </w:rPr>
              <w:t>Power plants (TPP) (main activity)</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2.3.4.</w:t>
            </w:r>
          </w:p>
        </w:tc>
        <w:tc>
          <w:tcPr>
            <w:tcW w:w="1720" w:type="pct"/>
            <w:vAlign w:val="center"/>
          </w:tcPr>
          <w:p w:rsidR="00896007" w:rsidRPr="0071132D" w:rsidRDefault="00896007" w:rsidP="00896007">
            <w:pPr>
              <w:spacing w:line="216" w:lineRule="auto"/>
            </w:pPr>
            <w:r w:rsidRPr="0071132D">
              <w:rPr>
                <w:color w:val="000000"/>
              </w:rPr>
              <w:t>Power plants (TPP) (secondary activity)</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2.3.5.</w:t>
            </w:r>
          </w:p>
        </w:tc>
        <w:tc>
          <w:tcPr>
            <w:tcW w:w="1720" w:type="pct"/>
            <w:vAlign w:val="center"/>
          </w:tcPr>
          <w:p w:rsidR="00896007" w:rsidRPr="0071132D" w:rsidRDefault="00896007" w:rsidP="00896007">
            <w:pPr>
              <w:spacing w:line="216" w:lineRule="auto"/>
            </w:pPr>
            <w:r w:rsidRPr="0071132D">
              <w:rPr>
                <w:color w:val="000000"/>
              </w:rPr>
              <w:t>Combined Heat and Power Plants (CHP) (core business)</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2.3.6.</w:t>
            </w:r>
          </w:p>
        </w:tc>
        <w:tc>
          <w:tcPr>
            <w:tcW w:w="1720" w:type="pct"/>
            <w:vAlign w:val="center"/>
          </w:tcPr>
          <w:p w:rsidR="00896007" w:rsidRPr="0071132D" w:rsidRDefault="00896007" w:rsidP="00896007">
            <w:pPr>
              <w:spacing w:line="216" w:lineRule="auto"/>
            </w:pPr>
            <w:r w:rsidRPr="0071132D">
              <w:rPr>
                <w:color w:val="000000"/>
              </w:rPr>
              <w:t>Combined Heat and Power Plants (CHP) (secondary activity)</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2.3.7.</w:t>
            </w:r>
          </w:p>
        </w:tc>
        <w:tc>
          <w:tcPr>
            <w:tcW w:w="1720" w:type="pct"/>
            <w:vAlign w:val="center"/>
          </w:tcPr>
          <w:p w:rsidR="00896007" w:rsidRPr="0071132D" w:rsidRDefault="00896007" w:rsidP="00896007">
            <w:pPr>
              <w:spacing w:line="216" w:lineRule="auto"/>
            </w:pPr>
            <w:r w:rsidRPr="0071132D">
              <w:rPr>
                <w:color w:val="000000"/>
              </w:rPr>
              <w:t>Heating boiler houses (main activity)</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2.3.8.</w:t>
            </w:r>
          </w:p>
        </w:tc>
        <w:tc>
          <w:tcPr>
            <w:tcW w:w="1720" w:type="pct"/>
            <w:vAlign w:val="center"/>
          </w:tcPr>
          <w:p w:rsidR="00896007" w:rsidRPr="0071132D" w:rsidRDefault="00896007" w:rsidP="00896007">
            <w:pPr>
              <w:spacing w:line="216" w:lineRule="auto"/>
            </w:pPr>
            <w:r w:rsidRPr="0071132D">
              <w:rPr>
                <w:color w:val="000000"/>
              </w:rPr>
              <w:t>Heating boiler houses (secondary activity)</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2.3.9.</w:t>
            </w:r>
          </w:p>
        </w:tc>
        <w:tc>
          <w:tcPr>
            <w:tcW w:w="1720" w:type="pct"/>
            <w:vAlign w:val="center"/>
          </w:tcPr>
          <w:p w:rsidR="00896007" w:rsidRPr="0071132D" w:rsidRDefault="00896007" w:rsidP="00896007">
            <w:pPr>
              <w:spacing w:line="216" w:lineRule="auto"/>
            </w:pPr>
            <w:r w:rsidRPr="0071132D">
              <w:rPr>
                <w:color w:val="000000"/>
              </w:rPr>
              <w:t>Coke ovens</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2.3.10.</w:t>
            </w:r>
          </w:p>
        </w:tc>
        <w:tc>
          <w:tcPr>
            <w:tcW w:w="1720" w:type="pct"/>
            <w:vAlign w:val="center"/>
          </w:tcPr>
          <w:p w:rsidR="00896007" w:rsidRPr="0071132D" w:rsidRDefault="00B75C59" w:rsidP="00896007">
            <w:pPr>
              <w:spacing w:line="216" w:lineRule="auto"/>
            </w:pPr>
            <w:r>
              <w:rPr>
                <w:color w:val="000000"/>
              </w:rPr>
              <w:t>B</w:t>
            </w:r>
            <w:r w:rsidR="00896007" w:rsidRPr="0071132D">
              <w:rPr>
                <w:color w:val="000000"/>
              </w:rPr>
              <w:t>last furnaces</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2.3.11.</w:t>
            </w:r>
          </w:p>
        </w:tc>
        <w:tc>
          <w:tcPr>
            <w:tcW w:w="1720" w:type="pct"/>
            <w:vAlign w:val="center"/>
          </w:tcPr>
          <w:p w:rsidR="00896007" w:rsidRPr="0071132D" w:rsidRDefault="00896007" w:rsidP="00896007">
            <w:pPr>
              <w:spacing w:line="216" w:lineRule="auto"/>
            </w:pPr>
            <w:r w:rsidRPr="0071132D">
              <w:rPr>
                <w:color w:val="000000"/>
              </w:rPr>
              <w:t>Oil refineries</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2.3.12.</w:t>
            </w:r>
          </w:p>
        </w:tc>
        <w:tc>
          <w:tcPr>
            <w:tcW w:w="1720" w:type="pct"/>
            <w:vAlign w:val="center"/>
          </w:tcPr>
          <w:p w:rsidR="00896007" w:rsidRPr="0071132D" w:rsidRDefault="00896007" w:rsidP="00896007">
            <w:pPr>
              <w:spacing w:line="216" w:lineRule="auto"/>
            </w:pPr>
            <w:r w:rsidRPr="0071132D">
              <w:rPr>
                <w:color w:val="000000"/>
              </w:rPr>
              <w:t>Production of coal briquettes</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2.3.13.</w:t>
            </w:r>
          </w:p>
        </w:tc>
        <w:tc>
          <w:tcPr>
            <w:tcW w:w="1720" w:type="pct"/>
            <w:vAlign w:val="center"/>
          </w:tcPr>
          <w:p w:rsidR="00896007" w:rsidRPr="0071132D" w:rsidRDefault="00B75C59" w:rsidP="00896007">
            <w:pPr>
              <w:spacing w:line="216" w:lineRule="auto"/>
            </w:pPr>
            <w:r>
              <w:rPr>
                <w:color w:val="000000"/>
              </w:rPr>
              <w:t>G</w:t>
            </w:r>
            <w:r w:rsidR="00896007" w:rsidRPr="0071132D">
              <w:rPr>
                <w:color w:val="000000"/>
              </w:rPr>
              <w:t>as plants</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20"/>
        </w:trPr>
        <w:tc>
          <w:tcPr>
            <w:tcW w:w="414" w:type="pct"/>
          </w:tcPr>
          <w:p w:rsidR="00896007" w:rsidRPr="0071132D" w:rsidRDefault="00896007" w:rsidP="00896007">
            <w:pPr>
              <w:spacing w:line="216" w:lineRule="auto"/>
              <w:ind w:left="-723" w:right="-253" w:firstLine="709"/>
              <w:rPr>
                <w:color w:val="000000"/>
              </w:rPr>
            </w:pPr>
            <w:r w:rsidRPr="0071132D">
              <w:rPr>
                <w:color w:val="000000"/>
              </w:rPr>
              <w:t>2.3.14.</w:t>
            </w:r>
          </w:p>
        </w:tc>
        <w:tc>
          <w:tcPr>
            <w:tcW w:w="1720" w:type="pct"/>
            <w:vAlign w:val="center"/>
          </w:tcPr>
          <w:p w:rsidR="00896007" w:rsidRPr="0071132D" w:rsidRDefault="00896007" w:rsidP="00896007">
            <w:pPr>
              <w:spacing w:line="216" w:lineRule="auto"/>
            </w:pPr>
            <w:r w:rsidRPr="0071132D">
              <w:rPr>
                <w:color w:val="000000"/>
              </w:rPr>
              <w:t>petrochemical industry</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2.3.15.</w:t>
            </w:r>
          </w:p>
        </w:tc>
        <w:tc>
          <w:tcPr>
            <w:tcW w:w="1720" w:type="pct"/>
            <w:vAlign w:val="center"/>
          </w:tcPr>
          <w:p w:rsidR="00896007" w:rsidRPr="0071132D" w:rsidRDefault="00896007" w:rsidP="00896007">
            <w:pPr>
              <w:spacing w:line="216" w:lineRule="auto"/>
            </w:pPr>
            <w:r w:rsidRPr="0071132D">
              <w:rPr>
                <w:color w:val="000000"/>
              </w:rPr>
              <w:t>Production of brown coal briquettes</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2.3.16.</w:t>
            </w:r>
          </w:p>
        </w:tc>
        <w:tc>
          <w:tcPr>
            <w:tcW w:w="1720" w:type="pct"/>
            <w:vAlign w:val="center"/>
          </w:tcPr>
          <w:p w:rsidR="00896007" w:rsidRPr="0071132D" w:rsidRDefault="00896007" w:rsidP="00896007">
            <w:pPr>
              <w:spacing w:line="216" w:lineRule="auto"/>
            </w:pPr>
            <w:r w:rsidRPr="0071132D">
              <w:rPr>
                <w:color w:val="000000"/>
              </w:rPr>
              <w:t>Charcoal production</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2.3.17.</w:t>
            </w:r>
          </w:p>
        </w:tc>
        <w:tc>
          <w:tcPr>
            <w:tcW w:w="1720" w:type="pct"/>
            <w:vAlign w:val="center"/>
          </w:tcPr>
          <w:p w:rsidR="00896007" w:rsidRPr="0071132D" w:rsidRDefault="00896007" w:rsidP="00896007">
            <w:pPr>
              <w:spacing w:line="216" w:lineRule="auto"/>
            </w:pPr>
            <w:r w:rsidRPr="0071132D">
              <w:t>Use of transmission and distribution networks</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lastRenderedPageBreak/>
              <w:t>2.3.18.</w:t>
            </w:r>
          </w:p>
        </w:tc>
        <w:tc>
          <w:tcPr>
            <w:tcW w:w="1720" w:type="pct"/>
            <w:vAlign w:val="center"/>
          </w:tcPr>
          <w:p w:rsidR="00896007" w:rsidRPr="0071132D" w:rsidRDefault="00896007" w:rsidP="00896007">
            <w:pPr>
              <w:spacing w:line="216" w:lineRule="auto"/>
            </w:pPr>
            <w:r w:rsidRPr="0071132D">
              <w:rPr>
                <w:color w:val="000000"/>
              </w:rPr>
              <w:t>Not listed above (transformation)</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2.4.</w:t>
            </w:r>
          </w:p>
        </w:tc>
        <w:tc>
          <w:tcPr>
            <w:tcW w:w="1720" w:type="pct"/>
            <w:vAlign w:val="center"/>
          </w:tcPr>
          <w:p w:rsidR="00896007" w:rsidRPr="0071132D" w:rsidRDefault="00896007" w:rsidP="00896007">
            <w:pPr>
              <w:spacing w:line="216" w:lineRule="auto"/>
            </w:pPr>
            <w:r w:rsidRPr="0071132D">
              <w:rPr>
                <w:color w:val="000000"/>
              </w:rPr>
              <w:t>Distribution loss</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2.5.</w:t>
            </w:r>
          </w:p>
        </w:tc>
        <w:tc>
          <w:tcPr>
            <w:tcW w:w="1720" w:type="pct"/>
            <w:vAlign w:val="center"/>
          </w:tcPr>
          <w:p w:rsidR="00896007" w:rsidRPr="0071132D" w:rsidRDefault="00896007" w:rsidP="00896007">
            <w:pPr>
              <w:spacing w:line="216" w:lineRule="auto"/>
            </w:pPr>
            <w:r w:rsidRPr="0071132D">
              <w:rPr>
                <w:color w:val="000000"/>
              </w:rPr>
              <w:t>Available for final consumption</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3.</w:t>
            </w:r>
          </w:p>
        </w:tc>
        <w:tc>
          <w:tcPr>
            <w:tcW w:w="1720" w:type="pct"/>
            <w:vAlign w:val="center"/>
          </w:tcPr>
          <w:p w:rsidR="00896007" w:rsidRPr="0071132D" w:rsidRDefault="00896007" w:rsidP="00896007">
            <w:pPr>
              <w:spacing w:line="216" w:lineRule="auto"/>
            </w:pPr>
            <w:r w:rsidRPr="0071132D">
              <w:rPr>
                <w:color w:val="000000"/>
              </w:rPr>
              <w:t>Final consumption for non-energy purposes</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3.1.</w:t>
            </w:r>
          </w:p>
        </w:tc>
        <w:tc>
          <w:tcPr>
            <w:tcW w:w="1720" w:type="pct"/>
            <w:vAlign w:val="center"/>
          </w:tcPr>
          <w:p w:rsidR="00896007" w:rsidRPr="0071132D" w:rsidRDefault="00896007" w:rsidP="00896007">
            <w:pPr>
              <w:spacing w:line="216" w:lineRule="auto"/>
              <w:ind w:right="-62"/>
            </w:pPr>
            <w:r w:rsidRPr="0071132D">
              <w:rPr>
                <w:color w:val="000000"/>
              </w:rPr>
              <w:t>in the transformation sector</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3.2.</w:t>
            </w:r>
          </w:p>
        </w:tc>
        <w:tc>
          <w:tcPr>
            <w:tcW w:w="1720" w:type="pct"/>
            <w:vAlign w:val="center"/>
          </w:tcPr>
          <w:p w:rsidR="00896007" w:rsidRPr="0071132D" w:rsidRDefault="00896007" w:rsidP="00896007">
            <w:pPr>
              <w:spacing w:line="216" w:lineRule="auto"/>
              <w:ind w:right="-62"/>
            </w:pPr>
            <w:r w:rsidRPr="0071132D">
              <w:rPr>
                <w:color w:val="000000"/>
              </w:rPr>
              <w:t>in the energy sector</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3.3.</w:t>
            </w:r>
          </w:p>
        </w:tc>
        <w:tc>
          <w:tcPr>
            <w:tcW w:w="1720" w:type="pct"/>
            <w:vAlign w:val="center"/>
          </w:tcPr>
          <w:p w:rsidR="00896007" w:rsidRPr="0071132D" w:rsidRDefault="00896007" w:rsidP="00896007">
            <w:pPr>
              <w:spacing w:line="216" w:lineRule="auto"/>
              <w:ind w:right="-62"/>
            </w:pPr>
            <w:r w:rsidRPr="0071132D">
              <w:rPr>
                <w:color w:val="000000"/>
              </w:rPr>
              <w:t>in the transport sector</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3.4.</w:t>
            </w:r>
          </w:p>
        </w:tc>
        <w:tc>
          <w:tcPr>
            <w:tcW w:w="1720" w:type="pct"/>
            <w:vAlign w:val="center"/>
          </w:tcPr>
          <w:p w:rsidR="00896007" w:rsidRPr="0071132D" w:rsidRDefault="00896007" w:rsidP="00896007">
            <w:pPr>
              <w:spacing w:line="216" w:lineRule="auto"/>
              <w:ind w:right="-62"/>
            </w:pPr>
            <w:r w:rsidRPr="0071132D">
              <w:rPr>
                <w:color w:val="000000"/>
              </w:rPr>
              <w:t>in the industrial sector</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3.4.1</w:t>
            </w:r>
          </w:p>
        </w:tc>
        <w:tc>
          <w:tcPr>
            <w:tcW w:w="1720" w:type="pct"/>
            <w:vAlign w:val="center"/>
          </w:tcPr>
          <w:p w:rsidR="00896007" w:rsidRPr="0071132D" w:rsidRDefault="00896007" w:rsidP="00896007">
            <w:pPr>
              <w:spacing w:line="216" w:lineRule="auto"/>
              <w:ind w:right="-106"/>
            </w:pPr>
            <w:r w:rsidRPr="0071132D">
              <w:rPr>
                <w:color w:val="000000"/>
              </w:rPr>
              <w:t>in the chemical industry (including petrochemical)</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3.5.</w:t>
            </w:r>
          </w:p>
        </w:tc>
        <w:tc>
          <w:tcPr>
            <w:tcW w:w="1720" w:type="pct"/>
            <w:vAlign w:val="center"/>
          </w:tcPr>
          <w:p w:rsidR="00896007" w:rsidRPr="0071132D" w:rsidRDefault="00896007" w:rsidP="00896007">
            <w:pPr>
              <w:spacing w:line="216" w:lineRule="auto"/>
              <w:ind w:right="-61"/>
            </w:pPr>
            <w:r w:rsidRPr="0071132D">
              <w:rPr>
                <w:color w:val="000000"/>
              </w:rPr>
              <w:t>in the agricultural sector</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3.6.</w:t>
            </w:r>
          </w:p>
        </w:tc>
        <w:tc>
          <w:tcPr>
            <w:tcW w:w="1720" w:type="pct"/>
            <w:vAlign w:val="center"/>
          </w:tcPr>
          <w:p w:rsidR="00896007" w:rsidRPr="0071132D" w:rsidRDefault="00896007" w:rsidP="00896007">
            <w:pPr>
              <w:spacing w:line="216" w:lineRule="auto"/>
            </w:pPr>
            <w:r w:rsidRPr="0071132D">
              <w:rPr>
                <w:color w:val="000000"/>
              </w:rPr>
              <w:t>in other sectors</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4.</w:t>
            </w:r>
          </w:p>
        </w:tc>
        <w:tc>
          <w:tcPr>
            <w:tcW w:w="1720" w:type="pct"/>
            <w:vAlign w:val="center"/>
          </w:tcPr>
          <w:p w:rsidR="00896007" w:rsidRPr="0071132D" w:rsidRDefault="00896007" w:rsidP="00896007">
            <w:pPr>
              <w:spacing w:line="216" w:lineRule="auto"/>
            </w:pPr>
            <w:r w:rsidRPr="0071132D">
              <w:rPr>
                <w:color w:val="000000"/>
              </w:rPr>
              <w:t>Final energy consumption</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4.1.</w:t>
            </w:r>
          </w:p>
        </w:tc>
        <w:tc>
          <w:tcPr>
            <w:tcW w:w="1720" w:type="pct"/>
            <w:vAlign w:val="center"/>
          </w:tcPr>
          <w:p w:rsidR="00896007" w:rsidRPr="0071132D" w:rsidRDefault="00896007" w:rsidP="00896007">
            <w:pPr>
              <w:spacing w:line="216" w:lineRule="auto"/>
            </w:pPr>
            <w:r w:rsidRPr="0071132D">
              <w:rPr>
                <w:color w:val="000000"/>
              </w:rPr>
              <w:t>Industry sector</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4.1.1.</w:t>
            </w:r>
          </w:p>
        </w:tc>
        <w:tc>
          <w:tcPr>
            <w:tcW w:w="1720" w:type="pct"/>
            <w:vAlign w:val="center"/>
          </w:tcPr>
          <w:p w:rsidR="00896007" w:rsidRPr="0071132D" w:rsidRDefault="00896007" w:rsidP="00896007">
            <w:pPr>
              <w:spacing w:line="216" w:lineRule="auto"/>
            </w:pPr>
            <w:r w:rsidRPr="0071132D">
              <w:rPr>
                <w:color w:val="000000"/>
              </w:rPr>
              <w:t>Ferrous metallurgy</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4.1.2.</w:t>
            </w:r>
          </w:p>
        </w:tc>
        <w:tc>
          <w:tcPr>
            <w:tcW w:w="1720" w:type="pct"/>
            <w:vAlign w:val="center"/>
          </w:tcPr>
          <w:p w:rsidR="00896007" w:rsidRPr="0071132D" w:rsidRDefault="00896007" w:rsidP="00896007">
            <w:pPr>
              <w:spacing w:line="216" w:lineRule="auto"/>
            </w:pPr>
            <w:r w:rsidRPr="0071132D">
              <w:rPr>
                <w:color w:val="000000"/>
              </w:rPr>
              <w:t>Chemical industry (including petrochemical)</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4.1.3.</w:t>
            </w:r>
          </w:p>
        </w:tc>
        <w:tc>
          <w:tcPr>
            <w:tcW w:w="1720" w:type="pct"/>
            <w:vAlign w:val="center"/>
          </w:tcPr>
          <w:p w:rsidR="00896007" w:rsidRPr="0071132D" w:rsidRDefault="00896007" w:rsidP="00896007">
            <w:pPr>
              <w:spacing w:line="216" w:lineRule="auto"/>
            </w:pPr>
            <w:r w:rsidRPr="0071132D">
              <w:rPr>
                <w:color w:val="000000"/>
              </w:rPr>
              <w:t>Non-ferrous metallurgy</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4.1.4.</w:t>
            </w:r>
          </w:p>
        </w:tc>
        <w:tc>
          <w:tcPr>
            <w:tcW w:w="1720" w:type="pct"/>
            <w:vAlign w:val="center"/>
          </w:tcPr>
          <w:p w:rsidR="00896007" w:rsidRPr="0071132D" w:rsidRDefault="00896007" w:rsidP="00896007">
            <w:pPr>
              <w:spacing w:line="216" w:lineRule="auto"/>
            </w:pPr>
            <w:r w:rsidRPr="0071132D">
              <w:rPr>
                <w:color w:val="000000"/>
              </w:rPr>
              <w:t>Production of non-metallic products</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4.1.5.</w:t>
            </w:r>
          </w:p>
        </w:tc>
        <w:tc>
          <w:tcPr>
            <w:tcW w:w="1720" w:type="pct"/>
            <w:vAlign w:val="center"/>
          </w:tcPr>
          <w:p w:rsidR="00896007" w:rsidRPr="0071132D" w:rsidRDefault="00896007" w:rsidP="00896007">
            <w:pPr>
              <w:spacing w:line="216" w:lineRule="auto"/>
            </w:pPr>
            <w:r w:rsidRPr="0071132D">
              <w:rPr>
                <w:color w:val="000000"/>
              </w:rPr>
              <w:t>Transport equipment</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4.1.6.</w:t>
            </w:r>
          </w:p>
        </w:tc>
        <w:tc>
          <w:tcPr>
            <w:tcW w:w="1720" w:type="pct"/>
            <w:vAlign w:val="center"/>
          </w:tcPr>
          <w:p w:rsidR="00896007" w:rsidRPr="0071132D" w:rsidRDefault="00896007" w:rsidP="00896007">
            <w:pPr>
              <w:spacing w:line="216" w:lineRule="auto"/>
            </w:pPr>
            <w:r w:rsidRPr="0071132D">
              <w:rPr>
                <w:color w:val="000000"/>
              </w:rPr>
              <w:t>mechanical engineering</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4.1.7.</w:t>
            </w:r>
          </w:p>
        </w:tc>
        <w:tc>
          <w:tcPr>
            <w:tcW w:w="1720" w:type="pct"/>
            <w:vAlign w:val="center"/>
          </w:tcPr>
          <w:p w:rsidR="00896007" w:rsidRPr="0071132D" w:rsidRDefault="00896007" w:rsidP="00896007">
            <w:pPr>
              <w:spacing w:line="216" w:lineRule="auto"/>
            </w:pPr>
            <w:r w:rsidRPr="0071132D">
              <w:rPr>
                <w:color w:val="000000"/>
              </w:rPr>
              <w:t>mining industry</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4.1.8.</w:t>
            </w:r>
          </w:p>
        </w:tc>
        <w:tc>
          <w:tcPr>
            <w:tcW w:w="1720" w:type="pct"/>
            <w:vAlign w:val="center"/>
          </w:tcPr>
          <w:p w:rsidR="00896007" w:rsidRPr="0071132D" w:rsidRDefault="00896007" w:rsidP="00896007">
            <w:pPr>
              <w:spacing w:line="216" w:lineRule="auto"/>
            </w:pPr>
            <w:r w:rsidRPr="0071132D">
              <w:rPr>
                <w:color w:val="000000"/>
              </w:rPr>
              <w:t>Manufacture of food, beverages and tobacco products</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4.1.9</w:t>
            </w:r>
          </w:p>
        </w:tc>
        <w:tc>
          <w:tcPr>
            <w:tcW w:w="1720" w:type="pct"/>
            <w:vAlign w:val="center"/>
          </w:tcPr>
          <w:p w:rsidR="00896007" w:rsidRPr="0071132D" w:rsidRDefault="00896007" w:rsidP="00896007">
            <w:pPr>
              <w:spacing w:line="216" w:lineRule="auto"/>
            </w:pPr>
            <w:r w:rsidRPr="0071132D">
              <w:rPr>
                <w:color w:val="000000"/>
              </w:rPr>
              <w:t>Pulp and paper production and printing</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4.1.10.</w:t>
            </w:r>
          </w:p>
        </w:tc>
        <w:tc>
          <w:tcPr>
            <w:tcW w:w="1720" w:type="pct"/>
            <w:vAlign w:val="center"/>
          </w:tcPr>
          <w:p w:rsidR="00896007" w:rsidRPr="0071132D" w:rsidRDefault="00896007" w:rsidP="00896007">
            <w:pPr>
              <w:spacing w:line="216" w:lineRule="auto"/>
            </w:pPr>
            <w:r w:rsidRPr="0071132D">
              <w:rPr>
                <w:color w:val="000000"/>
              </w:rPr>
              <w:t>Woodworking industry</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4.1.11.</w:t>
            </w:r>
          </w:p>
        </w:tc>
        <w:tc>
          <w:tcPr>
            <w:tcW w:w="1720" w:type="pct"/>
            <w:vAlign w:val="center"/>
          </w:tcPr>
          <w:p w:rsidR="00896007" w:rsidRPr="0071132D" w:rsidRDefault="00896007" w:rsidP="00896007">
            <w:pPr>
              <w:spacing w:line="216" w:lineRule="auto"/>
            </w:pPr>
            <w:r w:rsidRPr="0071132D">
              <w:rPr>
                <w:color w:val="000000"/>
              </w:rPr>
              <w:t>Construction</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4.1.12.</w:t>
            </w:r>
          </w:p>
        </w:tc>
        <w:tc>
          <w:tcPr>
            <w:tcW w:w="1720" w:type="pct"/>
            <w:vAlign w:val="center"/>
          </w:tcPr>
          <w:p w:rsidR="00896007" w:rsidRPr="0071132D" w:rsidRDefault="00896007" w:rsidP="00896007">
            <w:pPr>
              <w:spacing w:line="216" w:lineRule="auto"/>
            </w:pPr>
            <w:r w:rsidRPr="0071132D">
              <w:rPr>
                <w:color w:val="000000"/>
              </w:rPr>
              <w:t>Textile and leather industry</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rPr>
                <w:color w:val="000000"/>
              </w:rPr>
            </w:pPr>
            <w:r w:rsidRPr="0071132D">
              <w:rPr>
                <w:color w:val="000000"/>
              </w:rPr>
              <w:t>4.1.13.</w:t>
            </w:r>
          </w:p>
        </w:tc>
        <w:tc>
          <w:tcPr>
            <w:tcW w:w="1720" w:type="pct"/>
            <w:vAlign w:val="center"/>
          </w:tcPr>
          <w:p w:rsidR="00896007" w:rsidRPr="0071132D" w:rsidRDefault="00896007" w:rsidP="00896007">
            <w:pPr>
              <w:spacing w:line="216" w:lineRule="auto"/>
            </w:pPr>
            <w:r w:rsidRPr="0071132D">
              <w:rPr>
                <w:color w:val="000000"/>
              </w:rPr>
              <w:t>Not listed in other categories</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4.2.</w:t>
            </w:r>
          </w:p>
        </w:tc>
        <w:tc>
          <w:tcPr>
            <w:tcW w:w="1720" w:type="pct"/>
            <w:vAlign w:val="center"/>
          </w:tcPr>
          <w:p w:rsidR="00896007" w:rsidRPr="0071132D" w:rsidRDefault="00896007" w:rsidP="00896007">
            <w:pPr>
              <w:spacing w:line="216" w:lineRule="auto"/>
            </w:pPr>
            <w:r w:rsidRPr="0071132D">
              <w:t>Transport sector</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4.2.1.</w:t>
            </w:r>
          </w:p>
        </w:tc>
        <w:tc>
          <w:tcPr>
            <w:tcW w:w="1720" w:type="pct"/>
            <w:vAlign w:val="center"/>
          </w:tcPr>
          <w:p w:rsidR="00896007" w:rsidRPr="0071132D" w:rsidRDefault="00896007" w:rsidP="00896007">
            <w:pPr>
              <w:spacing w:line="216" w:lineRule="auto"/>
            </w:pPr>
            <w:r w:rsidRPr="0071132D">
              <w:t>International air transportation</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4.2.2.</w:t>
            </w:r>
          </w:p>
        </w:tc>
        <w:tc>
          <w:tcPr>
            <w:tcW w:w="1720" w:type="pct"/>
            <w:vAlign w:val="center"/>
          </w:tcPr>
          <w:p w:rsidR="00896007" w:rsidRPr="0071132D" w:rsidRDefault="00896007" w:rsidP="00896007">
            <w:pPr>
              <w:spacing w:line="216" w:lineRule="auto"/>
            </w:pPr>
            <w:r w:rsidRPr="0071132D">
              <w:t>Domestic air transportation</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4.2.3.</w:t>
            </w:r>
          </w:p>
        </w:tc>
        <w:tc>
          <w:tcPr>
            <w:tcW w:w="1720" w:type="pct"/>
            <w:vAlign w:val="center"/>
          </w:tcPr>
          <w:p w:rsidR="00896007" w:rsidRPr="0071132D" w:rsidRDefault="00896007" w:rsidP="00896007">
            <w:pPr>
              <w:spacing w:line="216" w:lineRule="auto"/>
            </w:pPr>
            <w:r w:rsidRPr="0071132D">
              <w:t>Road transport</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4.2.4.</w:t>
            </w:r>
          </w:p>
        </w:tc>
        <w:tc>
          <w:tcPr>
            <w:tcW w:w="1720" w:type="pct"/>
            <w:vAlign w:val="center"/>
          </w:tcPr>
          <w:p w:rsidR="00896007" w:rsidRPr="0071132D" w:rsidRDefault="00896007" w:rsidP="00896007">
            <w:pPr>
              <w:spacing w:line="216" w:lineRule="auto"/>
            </w:pPr>
            <w:r w:rsidRPr="0071132D">
              <w:t>Railway transport</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4.2.5.</w:t>
            </w:r>
          </w:p>
        </w:tc>
        <w:tc>
          <w:tcPr>
            <w:tcW w:w="1720" w:type="pct"/>
            <w:vAlign w:val="center"/>
          </w:tcPr>
          <w:p w:rsidR="00896007" w:rsidRPr="0071132D" w:rsidRDefault="00896007" w:rsidP="00896007">
            <w:pPr>
              <w:spacing w:line="216" w:lineRule="auto"/>
            </w:pPr>
            <w:r w:rsidRPr="0071132D">
              <w:t>Inland water transport</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4.2.6.</w:t>
            </w:r>
          </w:p>
        </w:tc>
        <w:tc>
          <w:tcPr>
            <w:tcW w:w="1720" w:type="pct"/>
            <w:vAlign w:val="center"/>
          </w:tcPr>
          <w:p w:rsidR="00896007" w:rsidRPr="0071132D" w:rsidRDefault="00896007" w:rsidP="00896007">
            <w:pPr>
              <w:spacing w:line="216" w:lineRule="auto"/>
            </w:pPr>
            <w:r w:rsidRPr="0071132D">
              <w:t>Pipeline transport</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4.2.7.</w:t>
            </w:r>
          </w:p>
        </w:tc>
        <w:tc>
          <w:tcPr>
            <w:tcW w:w="1720" w:type="pct"/>
            <w:vAlign w:val="center"/>
          </w:tcPr>
          <w:p w:rsidR="00896007" w:rsidRPr="0071132D" w:rsidRDefault="00896007" w:rsidP="00896007">
            <w:pPr>
              <w:spacing w:line="216" w:lineRule="auto"/>
            </w:pPr>
            <w:r w:rsidRPr="0071132D">
              <w:t>Not listed in other categories</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4.3.</w:t>
            </w:r>
          </w:p>
        </w:tc>
        <w:tc>
          <w:tcPr>
            <w:tcW w:w="1720" w:type="pct"/>
            <w:vAlign w:val="center"/>
          </w:tcPr>
          <w:p w:rsidR="00896007" w:rsidRPr="0071132D" w:rsidRDefault="00896007" w:rsidP="00896007">
            <w:pPr>
              <w:spacing w:line="216" w:lineRule="auto"/>
            </w:pPr>
            <w:r w:rsidRPr="0071132D">
              <w:t>Other</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4.3.1.</w:t>
            </w:r>
          </w:p>
        </w:tc>
        <w:tc>
          <w:tcPr>
            <w:tcW w:w="1720" w:type="pct"/>
            <w:vAlign w:val="center"/>
          </w:tcPr>
          <w:p w:rsidR="00896007" w:rsidRPr="0071132D" w:rsidRDefault="00896007" w:rsidP="00896007">
            <w:pPr>
              <w:spacing w:line="216" w:lineRule="auto"/>
            </w:pPr>
            <w:r w:rsidRPr="0071132D">
              <w:t>Housing sector</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4.3.2.</w:t>
            </w:r>
          </w:p>
        </w:tc>
        <w:tc>
          <w:tcPr>
            <w:tcW w:w="1720" w:type="pct"/>
            <w:vAlign w:val="center"/>
          </w:tcPr>
          <w:p w:rsidR="00896007" w:rsidRPr="0071132D" w:rsidRDefault="00896007" w:rsidP="00896007">
            <w:pPr>
              <w:spacing w:line="216" w:lineRule="auto"/>
            </w:pPr>
            <w:r w:rsidRPr="0071132D">
              <w:t>Commercial and government services</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4.3.3.</w:t>
            </w:r>
          </w:p>
        </w:tc>
        <w:tc>
          <w:tcPr>
            <w:tcW w:w="1720" w:type="pct"/>
            <w:vAlign w:val="center"/>
          </w:tcPr>
          <w:p w:rsidR="00896007" w:rsidRPr="0071132D" w:rsidRDefault="00896007" w:rsidP="00896007">
            <w:pPr>
              <w:spacing w:line="216" w:lineRule="auto"/>
            </w:pPr>
            <w:r w:rsidRPr="0071132D">
              <w:t>Agriculture/forestry</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4.3.4.</w:t>
            </w:r>
          </w:p>
        </w:tc>
        <w:tc>
          <w:tcPr>
            <w:tcW w:w="1720" w:type="pct"/>
            <w:vAlign w:val="center"/>
          </w:tcPr>
          <w:p w:rsidR="00896007" w:rsidRPr="0071132D" w:rsidRDefault="00896007" w:rsidP="00896007">
            <w:pPr>
              <w:spacing w:line="216" w:lineRule="auto"/>
            </w:pPr>
            <w:r w:rsidRPr="0071132D">
              <w:t>Fishing</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4.3.5</w:t>
            </w:r>
          </w:p>
        </w:tc>
        <w:tc>
          <w:tcPr>
            <w:tcW w:w="1720" w:type="pct"/>
            <w:vAlign w:val="center"/>
          </w:tcPr>
          <w:p w:rsidR="00896007" w:rsidRPr="0071132D" w:rsidRDefault="00896007" w:rsidP="00896007">
            <w:pPr>
              <w:spacing w:line="216" w:lineRule="auto"/>
            </w:pPr>
            <w:r w:rsidRPr="0071132D">
              <w:t>Not listed in other categories</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r w:rsidR="00896007" w:rsidRPr="0071132D" w:rsidTr="00311458">
        <w:trPr>
          <w:cantSplit/>
          <w:trHeight w:val="57"/>
        </w:trPr>
        <w:tc>
          <w:tcPr>
            <w:tcW w:w="414" w:type="pct"/>
          </w:tcPr>
          <w:p w:rsidR="00896007" w:rsidRPr="0071132D" w:rsidRDefault="00896007" w:rsidP="00896007">
            <w:pPr>
              <w:spacing w:line="216" w:lineRule="auto"/>
              <w:ind w:left="-723" w:right="-253" w:firstLine="709"/>
            </w:pPr>
            <w:r w:rsidRPr="0071132D">
              <w:t>5.</w:t>
            </w:r>
          </w:p>
        </w:tc>
        <w:tc>
          <w:tcPr>
            <w:tcW w:w="1720" w:type="pct"/>
            <w:vAlign w:val="center"/>
          </w:tcPr>
          <w:p w:rsidR="00896007" w:rsidRPr="0071132D" w:rsidRDefault="00896007" w:rsidP="00896007">
            <w:pPr>
              <w:spacing w:line="216" w:lineRule="auto"/>
            </w:pPr>
            <w:r w:rsidRPr="0071132D">
              <w:t>Statistical discrepancies</w:t>
            </w:r>
          </w:p>
        </w:tc>
        <w:tc>
          <w:tcPr>
            <w:tcW w:w="192"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3"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344" w:type="pct"/>
            <w:shd w:val="clear" w:color="auto" w:fill="auto"/>
            <w:textDirection w:val="btLr"/>
            <w:vAlign w:val="center"/>
          </w:tcPr>
          <w:p w:rsidR="00896007" w:rsidRPr="0071132D" w:rsidRDefault="00896007" w:rsidP="00896007">
            <w:pPr>
              <w:spacing w:line="216" w:lineRule="auto"/>
              <w:ind w:firstLine="709"/>
              <w:jc w:val="center"/>
            </w:pPr>
          </w:p>
        </w:tc>
        <w:tc>
          <w:tcPr>
            <w:tcW w:w="613" w:type="pct"/>
            <w:textDirection w:val="btLr"/>
            <w:vAlign w:val="center"/>
          </w:tcPr>
          <w:p w:rsidR="00896007" w:rsidRPr="0071132D" w:rsidRDefault="00896007" w:rsidP="00896007">
            <w:pPr>
              <w:spacing w:line="216" w:lineRule="auto"/>
              <w:ind w:firstLine="709"/>
              <w:jc w:val="center"/>
            </w:pPr>
          </w:p>
        </w:tc>
      </w:tr>
    </w:tbl>
    <w:p w:rsidR="00896007" w:rsidRDefault="00896007" w:rsidP="00896007">
      <w:pPr>
        <w:spacing w:line="280" w:lineRule="exact"/>
        <w:ind w:firstLine="709"/>
        <w:outlineLvl w:val="0"/>
        <w:rPr>
          <w:sz w:val="28"/>
          <w:szCs w:val="22"/>
        </w:rPr>
      </w:pPr>
    </w:p>
    <w:tbl>
      <w:tblPr>
        <w:tblW w:w="501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20"/>
        <w:gridCol w:w="3399"/>
        <w:gridCol w:w="991"/>
        <w:gridCol w:w="568"/>
        <w:gridCol w:w="710"/>
        <w:gridCol w:w="710"/>
        <w:gridCol w:w="708"/>
        <w:gridCol w:w="570"/>
        <w:gridCol w:w="710"/>
        <w:gridCol w:w="702"/>
      </w:tblGrid>
      <w:tr w:rsidR="00896007" w:rsidRPr="0071132D" w:rsidTr="00311458">
        <w:trPr>
          <w:cantSplit/>
          <w:trHeight w:val="416"/>
        </w:trPr>
        <w:tc>
          <w:tcPr>
            <w:tcW w:w="415" w:type="pct"/>
            <w:vMerge w:val="restart"/>
            <w:vAlign w:val="center"/>
          </w:tcPr>
          <w:p w:rsidR="00896007" w:rsidRPr="0071132D" w:rsidRDefault="00896007" w:rsidP="00896007">
            <w:pPr>
              <w:jc w:val="center"/>
            </w:pPr>
            <w:r w:rsidRPr="0071132D">
              <w:t>No. of the balance sheet item</w:t>
            </w:r>
          </w:p>
        </w:tc>
        <w:tc>
          <w:tcPr>
            <w:tcW w:w="1719" w:type="pct"/>
            <w:vMerge w:val="restart"/>
            <w:shd w:val="clear" w:color="auto" w:fill="auto"/>
            <w:vAlign w:val="center"/>
          </w:tcPr>
          <w:p w:rsidR="00896007" w:rsidRPr="0071132D" w:rsidRDefault="00896007" w:rsidP="00896007">
            <w:pPr>
              <w:jc w:val="center"/>
            </w:pPr>
            <w:r w:rsidRPr="0071132D">
              <w:t>Balance sheet items</w:t>
            </w:r>
          </w:p>
        </w:tc>
        <w:tc>
          <w:tcPr>
            <w:tcW w:w="2867" w:type="pct"/>
            <w:gridSpan w:val="8"/>
            <w:shd w:val="clear" w:color="auto" w:fill="auto"/>
            <w:vAlign w:val="center"/>
          </w:tcPr>
          <w:p w:rsidR="00896007" w:rsidRPr="0071132D" w:rsidRDefault="00896007" w:rsidP="00896007">
            <w:pPr>
              <w:jc w:val="center"/>
            </w:pPr>
            <w:r w:rsidRPr="000552B4">
              <w:t>Oil and oil products</w:t>
            </w:r>
          </w:p>
        </w:tc>
      </w:tr>
      <w:tr w:rsidR="00311458" w:rsidRPr="0071132D" w:rsidTr="00311458">
        <w:trPr>
          <w:cantSplit/>
          <w:trHeight w:val="2113"/>
        </w:trPr>
        <w:tc>
          <w:tcPr>
            <w:tcW w:w="415" w:type="pct"/>
            <w:vMerge/>
          </w:tcPr>
          <w:p w:rsidR="00896007" w:rsidRPr="0071132D" w:rsidRDefault="00896007" w:rsidP="00896007">
            <w:pPr>
              <w:jc w:val="center"/>
            </w:pPr>
          </w:p>
        </w:tc>
        <w:tc>
          <w:tcPr>
            <w:tcW w:w="1719" w:type="pct"/>
            <w:vMerge/>
            <w:shd w:val="clear" w:color="auto" w:fill="auto"/>
            <w:textDirection w:val="btLr"/>
            <w:hideMark/>
          </w:tcPr>
          <w:p w:rsidR="00896007" w:rsidRPr="0071132D" w:rsidRDefault="00896007" w:rsidP="00896007">
            <w:pPr>
              <w:jc w:val="center"/>
            </w:pPr>
          </w:p>
        </w:tc>
        <w:tc>
          <w:tcPr>
            <w:tcW w:w="501" w:type="pct"/>
            <w:shd w:val="clear" w:color="auto" w:fill="auto"/>
            <w:textDirection w:val="btLr"/>
            <w:hideMark/>
          </w:tcPr>
          <w:p w:rsidR="00896007" w:rsidRPr="0071132D" w:rsidRDefault="00896007" w:rsidP="00896007">
            <w:pPr>
              <w:jc w:val="center"/>
            </w:pPr>
            <w:r w:rsidRPr="0071132D">
              <w:t>Fuel oil (fuel oil), with a sulfur content of more than 1%</w:t>
            </w:r>
          </w:p>
        </w:tc>
        <w:tc>
          <w:tcPr>
            <w:tcW w:w="287" w:type="pct"/>
            <w:shd w:val="clear" w:color="auto" w:fill="auto"/>
            <w:textDirection w:val="btLr"/>
            <w:hideMark/>
          </w:tcPr>
          <w:p w:rsidR="00896007" w:rsidRPr="0071132D" w:rsidRDefault="00896007" w:rsidP="00896007">
            <w:pPr>
              <w:jc w:val="center"/>
            </w:pPr>
            <w:r w:rsidRPr="0071132D">
              <w:t>Petroleum and shale coke</w:t>
            </w:r>
          </w:p>
        </w:tc>
        <w:tc>
          <w:tcPr>
            <w:tcW w:w="359" w:type="pct"/>
            <w:shd w:val="clear" w:color="auto" w:fill="auto"/>
            <w:textDirection w:val="btLr"/>
            <w:hideMark/>
          </w:tcPr>
          <w:p w:rsidR="00896007" w:rsidRPr="0071132D" w:rsidRDefault="00896007" w:rsidP="00896007">
            <w:pPr>
              <w:jc w:val="center"/>
            </w:pPr>
            <w:r w:rsidRPr="0071132D">
              <w:t>Oil and shale bitumen</w:t>
            </w:r>
          </w:p>
        </w:tc>
        <w:tc>
          <w:tcPr>
            <w:tcW w:w="359" w:type="pct"/>
            <w:shd w:val="clear" w:color="auto" w:fill="auto"/>
            <w:textDirection w:val="btLr"/>
            <w:hideMark/>
          </w:tcPr>
          <w:p w:rsidR="00896007" w:rsidRPr="0071132D" w:rsidRDefault="00896007" w:rsidP="00896007">
            <w:pPr>
              <w:jc w:val="center"/>
            </w:pPr>
            <w:r w:rsidRPr="0071132D">
              <w:t>Gas received</w:t>
            </w:r>
          </w:p>
          <w:p w:rsidR="00896007" w:rsidRPr="0071132D" w:rsidRDefault="00896007" w:rsidP="00896007">
            <w:pPr>
              <w:jc w:val="center"/>
            </w:pPr>
            <w:r w:rsidRPr="0071132D">
              <w:t>Distillation on REFINERY</w:t>
            </w:r>
          </w:p>
        </w:tc>
        <w:tc>
          <w:tcPr>
            <w:tcW w:w="358" w:type="pct"/>
            <w:shd w:val="clear" w:color="auto" w:fill="auto"/>
            <w:textDirection w:val="btLr"/>
            <w:hideMark/>
          </w:tcPr>
          <w:p w:rsidR="00896007" w:rsidRPr="0071132D" w:rsidRDefault="00896007" w:rsidP="00896007">
            <w:pPr>
              <w:jc w:val="center"/>
            </w:pPr>
            <w:r w:rsidRPr="0071132D">
              <w:t>White Spirit</w:t>
            </w:r>
          </w:p>
        </w:tc>
        <w:tc>
          <w:tcPr>
            <w:tcW w:w="288" w:type="pct"/>
            <w:shd w:val="clear" w:color="auto" w:fill="auto"/>
            <w:textDirection w:val="btLr"/>
            <w:hideMark/>
          </w:tcPr>
          <w:p w:rsidR="00896007" w:rsidRPr="0071132D" w:rsidRDefault="00896007" w:rsidP="00896007">
            <w:pPr>
              <w:jc w:val="center"/>
            </w:pPr>
            <w:r w:rsidRPr="0071132D">
              <w:t>Lubricants</w:t>
            </w:r>
          </w:p>
        </w:tc>
        <w:tc>
          <w:tcPr>
            <w:tcW w:w="359" w:type="pct"/>
            <w:shd w:val="clear" w:color="auto" w:fill="auto"/>
            <w:textDirection w:val="btLr"/>
            <w:hideMark/>
          </w:tcPr>
          <w:p w:rsidR="00896007" w:rsidRPr="0071132D" w:rsidRDefault="00896007" w:rsidP="00896007">
            <w:pPr>
              <w:jc w:val="center"/>
            </w:pPr>
            <w:r w:rsidRPr="0071132D">
              <w:t>Petroleum paraffin</w:t>
            </w:r>
          </w:p>
        </w:tc>
        <w:tc>
          <w:tcPr>
            <w:tcW w:w="355" w:type="pct"/>
            <w:textDirection w:val="btLr"/>
            <w:hideMark/>
          </w:tcPr>
          <w:p w:rsidR="00896007" w:rsidRPr="0071132D" w:rsidRDefault="00896007" w:rsidP="00896007">
            <w:pPr>
              <w:jc w:val="center"/>
            </w:pPr>
            <w:r w:rsidRPr="0071132D">
              <w:t>Other petroleum products</w:t>
            </w:r>
          </w:p>
        </w:tc>
      </w:tr>
      <w:tr w:rsidR="00311458" w:rsidRPr="0071132D" w:rsidTr="00311458">
        <w:trPr>
          <w:cantSplit/>
          <w:trHeight w:val="57"/>
        </w:trPr>
        <w:tc>
          <w:tcPr>
            <w:tcW w:w="415" w:type="pct"/>
          </w:tcPr>
          <w:p w:rsidR="00896007" w:rsidRPr="0071132D" w:rsidRDefault="00896007" w:rsidP="00896007">
            <w:r w:rsidRPr="0071132D">
              <w:t>B</w:t>
            </w:r>
          </w:p>
        </w:tc>
        <w:tc>
          <w:tcPr>
            <w:tcW w:w="1719" w:type="pct"/>
            <w:shd w:val="clear" w:color="auto" w:fill="auto"/>
            <w:vAlign w:val="center"/>
          </w:tcPr>
          <w:p w:rsidR="00896007" w:rsidRPr="0071132D" w:rsidRDefault="00896007" w:rsidP="00896007">
            <w:pPr>
              <w:jc w:val="center"/>
            </w:pPr>
            <w:r w:rsidRPr="0071132D">
              <w:t>IN</w:t>
            </w:r>
          </w:p>
        </w:tc>
        <w:tc>
          <w:tcPr>
            <w:tcW w:w="501" w:type="pct"/>
            <w:shd w:val="clear" w:color="auto" w:fill="auto"/>
            <w:vAlign w:val="center"/>
          </w:tcPr>
          <w:p w:rsidR="00896007" w:rsidRPr="0071132D" w:rsidRDefault="00896007" w:rsidP="00896007">
            <w:pPr>
              <w:jc w:val="center"/>
            </w:pPr>
            <w:r>
              <w:t>25</w:t>
            </w:r>
          </w:p>
        </w:tc>
        <w:tc>
          <w:tcPr>
            <w:tcW w:w="287" w:type="pct"/>
            <w:shd w:val="clear" w:color="auto" w:fill="auto"/>
            <w:vAlign w:val="center"/>
          </w:tcPr>
          <w:p w:rsidR="00896007" w:rsidRPr="0071132D" w:rsidRDefault="00896007" w:rsidP="00896007">
            <w:pPr>
              <w:jc w:val="center"/>
            </w:pPr>
            <w:r>
              <w:t>26</w:t>
            </w:r>
          </w:p>
        </w:tc>
        <w:tc>
          <w:tcPr>
            <w:tcW w:w="359" w:type="pct"/>
            <w:shd w:val="clear" w:color="auto" w:fill="auto"/>
            <w:vAlign w:val="center"/>
          </w:tcPr>
          <w:p w:rsidR="00896007" w:rsidRPr="0071132D" w:rsidRDefault="00896007" w:rsidP="00896007">
            <w:pPr>
              <w:jc w:val="center"/>
            </w:pPr>
            <w:r>
              <w:t>27</w:t>
            </w:r>
          </w:p>
        </w:tc>
        <w:tc>
          <w:tcPr>
            <w:tcW w:w="359" w:type="pct"/>
            <w:shd w:val="clear" w:color="auto" w:fill="auto"/>
            <w:vAlign w:val="center"/>
          </w:tcPr>
          <w:p w:rsidR="00896007" w:rsidRPr="0071132D" w:rsidRDefault="00896007" w:rsidP="00896007">
            <w:pPr>
              <w:jc w:val="center"/>
            </w:pPr>
            <w:r>
              <w:t>28</w:t>
            </w:r>
          </w:p>
        </w:tc>
        <w:tc>
          <w:tcPr>
            <w:tcW w:w="358" w:type="pct"/>
            <w:shd w:val="clear" w:color="auto" w:fill="auto"/>
            <w:vAlign w:val="center"/>
          </w:tcPr>
          <w:p w:rsidR="00896007" w:rsidRPr="0071132D" w:rsidRDefault="00896007" w:rsidP="00896007">
            <w:pPr>
              <w:jc w:val="center"/>
            </w:pPr>
            <w:r>
              <w:t>29</w:t>
            </w:r>
          </w:p>
        </w:tc>
        <w:tc>
          <w:tcPr>
            <w:tcW w:w="288" w:type="pct"/>
            <w:shd w:val="clear" w:color="auto" w:fill="auto"/>
            <w:vAlign w:val="center"/>
          </w:tcPr>
          <w:p w:rsidR="00896007" w:rsidRPr="0071132D" w:rsidRDefault="00B75C59" w:rsidP="00896007">
            <w:pPr>
              <w:jc w:val="center"/>
            </w:pPr>
            <w:r>
              <w:t>30</w:t>
            </w:r>
          </w:p>
        </w:tc>
        <w:tc>
          <w:tcPr>
            <w:tcW w:w="359" w:type="pct"/>
            <w:shd w:val="clear" w:color="auto" w:fill="auto"/>
            <w:vAlign w:val="center"/>
          </w:tcPr>
          <w:p w:rsidR="00896007" w:rsidRPr="0071132D" w:rsidRDefault="00896007" w:rsidP="00896007">
            <w:pPr>
              <w:jc w:val="center"/>
            </w:pPr>
            <w:r>
              <w:t>31</w:t>
            </w:r>
          </w:p>
        </w:tc>
        <w:tc>
          <w:tcPr>
            <w:tcW w:w="355" w:type="pct"/>
            <w:vAlign w:val="center"/>
          </w:tcPr>
          <w:p w:rsidR="00896007" w:rsidRPr="0071132D" w:rsidRDefault="00896007" w:rsidP="00896007">
            <w:pPr>
              <w:jc w:val="center"/>
            </w:pPr>
            <w:r>
              <w:t>32</w:t>
            </w:r>
          </w:p>
        </w:tc>
      </w:tr>
      <w:tr w:rsidR="00311458" w:rsidRPr="0071132D" w:rsidTr="00311458">
        <w:trPr>
          <w:cantSplit/>
          <w:trHeight w:val="57"/>
        </w:trPr>
        <w:tc>
          <w:tcPr>
            <w:tcW w:w="415" w:type="pct"/>
          </w:tcPr>
          <w:p w:rsidR="00896007" w:rsidRPr="0071132D" w:rsidRDefault="00896007" w:rsidP="00896007">
            <w:r w:rsidRPr="0071132D">
              <w:t>G</w:t>
            </w:r>
          </w:p>
        </w:tc>
        <w:tc>
          <w:tcPr>
            <w:tcW w:w="1719" w:type="pct"/>
            <w:shd w:val="clear" w:color="auto" w:fill="auto"/>
            <w:vAlign w:val="center"/>
          </w:tcPr>
          <w:p w:rsidR="00896007" w:rsidRPr="0071132D" w:rsidRDefault="00896007" w:rsidP="00896007">
            <w:pPr>
              <w:spacing w:line="216" w:lineRule="auto"/>
            </w:pPr>
            <w:r w:rsidRPr="0071132D">
              <w:t xml:space="preserve">Calorific value, </w:t>
            </w:r>
            <w:r w:rsidRPr="0071132D">
              <w:br/>
              <w:t>TJ/thous. tons, TJ/million cubic meters m</w:t>
            </w:r>
          </w:p>
        </w:tc>
        <w:tc>
          <w:tcPr>
            <w:tcW w:w="501" w:type="pct"/>
            <w:shd w:val="clear" w:color="auto" w:fill="auto"/>
            <w:vAlign w:val="center"/>
          </w:tcPr>
          <w:p w:rsidR="00896007" w:rsidRPr="0071132D" w:rsidRDefault="00896007" w:rsidP="00896007">
            <w:pPr>
              <w:jc w:val="center"/>
            </w:pPr>
          </w:p>
        </w:tc>
        <w:tc>
          <w:tcPr>
            <w:tcW w:w="287" w:type="pct"/>
            <w:shd w:val="clear" w:color="auto" w:fill="auto"/>
            <w:vAlign w:val="center"/>
          </w:tcPr>
          <w:p w:rsidR="00896007" w:rsidRPr="0071132D" w:rsidRDefault="00896007" w:rsidP="00896007">
            <w:pPr>
              <w:jc w:val="center"/>
            </w:pPr>
          </w:p>
        </w:tc>
        <w:tc>
          <w:tcPr>
            <w:tcW w:w="359" w:type="pct"/>
            <w:shd w:val="clear" w:color="auto" w:fill="auto"/>
            <w:vAlign w:val="center"/>
          </w:tcPr>
          <w:p w:rsidR="00896007" w:rsidRPr="0071132D" w:rsidRDefault="00896007" w:rsidP="00896007">
            <w:pPr>
              <w:jc w:val="center"/>
            </w:pPr>
          </w:p>
        </w:tc>
        <w:tc>
          <w:tcPr>
            <w:tcW w:w="359" w:type="pct"/>
            <w:shd w:val="clear" w:color="auto" w:fill="auto"/>
            <w:vAlign w:val="center"/>
          </w:tcPr>
          <w:p w:rsidR="00896007" w:rsidRPr="0071132D" w:rsidRDefault="00896007" w:rsidP="00896007">
            <w:pPr>
              <w:jc w:val="center"/>
            </w:pPr>
          </w:p>
        </w:tc>
        <w:tc>
          <w:tcPr>
            <w:tcW w:w="358" w:type="pct"/>
            <w:shd w:val="clear" w:color="auto" w:fill="auto"/>
            <w:vAlign w:val="center"/>
          </w:tcPr>
          <w:p w:rsidR="00896007" w:rsidRPr="0071132D" w:rsidRDefault="00896007" w:rsidP="00896007">
            <w:pPr>
              <w:jc w:val="center"/>
            </w:pPr>
          </w:p>
        </w:tc>
        <w:tc>
          <w:tcPr>
            <w:tcW w:w="288" w:type="pct"/>
            <w:shd w:val="clear" w:color="auto" w:fill="auto"/>
            <w:vAlign w:val="center"/>
          </w:tcPr>
          <w:p w:rsidR="00896007" w:rsidRPr="0071132D" w:rsidRDefault="00896007" w:rsidP="00896007">
            <w:pPr>
              <w:jc w:val="center"/>
            </w:pPr>
          </w:p>
        </w:tc>
        <w:tc>
          <w:tcPr>
            <w:tcW w:w="359" w:type="pct"/>
            <w:shd w:val="clear" w:color="auto" w:fill="auto"/>
            <w:vAlign w:val="center"/>
          </w:tcPr>
          <w:p w:rsidR="00896007" w:rsidRPr="0071132D" w:rsidRDefault="00896007" w:rsidP="00896007">
            <w:pPr>
              <w:jc w:val="center"/>
            </w:pPr>
          </w:p>
        </w:tc>
        <w:tc>
          <w:tcPr>
            <w:tcW w:w="355" w:type="pct"/>
            <w:vAlign w:val="center"/>
          </w:tcPr>
          <w:p w:rsidR="00896007" w:rsidRPr="0071132D" w:rsidRDefault="00896007" w:rsidP="00896007">
            <w:pPr>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1.</w:t>
            </w:r>
          </w:p>
        </w:tc>
        <w:tc>
          <w:tcPr>
            <w:tcW w:w="1719" w:type="pct"/>
            <w:vAlign w:val="center"/>
          </w:tcPr>
          <w:p w:rsidR="00896007" w:rsidRPr="0071132D" w:rsidRDefault="00896007" w:rsidP="00896007">
            <w:pPr>
              <w:spacing w:line="216" w:lineRule="auto"/>
            </w:pPr>
            <w:r w:rsidRPr="0071132D">
              <w:t>Production (extraction) of primary energy (+)</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lastRenderedPageBreak/>
              <w:t>1.1.</w:t>
            </w:r>
          </w:p>
        </w:tc>
        <w:tc>
          <w:tcPr>
            <w:tcW w:w="1719" w:type="pct"/>
            <w:vAlign w:val="center"/>
          </w:tcPr>
          <w:p w:rsidR="00896007" w:rsidRPr="0071132D" w:rsidRDefault="00896007" w:rsidP="00896007">
            <w:pPr>
              <w:spacing w:line="216" w:lineRule="auto"/>
            </w:pPr>
            <w:r w:rsidRPr="0071132D">
              <w:t>Production (extraction) of primary energy</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1.2.</w:t>
            </w:r>
          </w:p>
        </w:tc>
        <w:tc>
          <w:tcPr>
            <w:tcW w:w="1719" w:type="pct"/>
            <w:vAlign w:val="center"/>
          </w:tcPr>
          <w:p w:rsidR="00896007" w:rsidRPr="0071132D" w:rsidRDefault="00896007" w:rsidP="00896007">
            <w:pPr>
              <w:spacing w:line="216" w:lineRule="auto"/>
            </w:pPr>
            <w:r w:rsidRPr="0071132D">
              <w:t>Import</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1.3.</w:t>
            </w:r>
          </w:p>
        </w:tc>
        <w:tc>
          <w:tcPr>
            <w:tcW w:w="1719" w:type="pct"/>
            <w:vAlign w:val="center"/>
          </w:tcPr>
          <w:p w:rsidR="00896007" w:rsidRPr="0071132D" w:rsidRDefault="00896007" w:rsidP="00896007">
            <w:pPr>
              <w:spacing w:line="216" w:lineRule="auto"/>
            </w:pPr>
            <w:r w:rsidRPr="0071132D">
              <w:t>Export</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1.4.</w:t>
            </w:r>
          </w:p>
        </w:tc>
        <w:tc>
          <w:tcPr>
            <w:tcW w:w="1719" w:type="pct"/>
            <w:vAlign w:val="center"/>
          </w:tcPr>
          <w:p w:rsidR="00896007" w:rsidRPr="0071132D" w:rsidRDefault="00896007" w:rsidP="00896007">
            <w:pPr>
              <w:spacing w:line="216" w:lineRule="auto"/>
            </w:pPr>
            <w:r w:rsidRPr="0071132D">
              <w:t>International bunkering</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1.5.</w:t>
            </w:r>
          </w:p>
        </w:tc>
        <w:tc>
          <w:tcPr>
            <w:tcW w:w="1719" w:type="pct"/>
            <w:vAlign w:val="center"/>
          </w:tcPr>
          <w:p w:rsidR="00896007" w:rsidRPr="0071132D" w:rsidRDefault="00896007" w:rsidP="00896007">
            <w:pPr>
              <w:spacing w:line="216" w:lineRule="auto"/>
              <w:ind w:right="-161"/>
            </w:pPr>
            <w:r w:rsidRPr="0071132D">
              <w:t>Inventory change (+,–)</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1.5.1.</w:t>
            </w:r>
          </w:p>
        </w:tc>
        <w:tc>
          <w:tcPr>
            <w:tcW w:w="1719" w:type="pct"/>
            <w:vAlign w:val="center"/>
          </w:tcPr>
          <w:p w:rsidR="00896007" w:rsidRPr="0071132D" w:rsidRDefault="00896007" w:rsidP="00896007">
            <w:pPr>
              <w:spacing w:line="216" w:lineRule="auto"/>
            </w:pPr>
            <w:r w:rsidRPr="0071132D">
              <w:t>Stocks at the beginning of the year</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1.5.2.</w:t>
            </w:r>
          </w:p>
        </w:tc>
        <w:tc>
          <w:tcPr>
            <w:tcW w:w="1719" w:type="pct"/>
            <w:vAlign w:val="center"/>
          </w:tcPr>
          <w:p w:rsidR="00896007" w:rsidRPr="0071132D" w:rsidRDefault="00896007" w:rsidP="00896007">
            <w:pPr>
              <w:spacing w:line="216" w:lineRule="auto"/>
            </w:pPr>
            <w:r w:rsidRPr="0071132D">
              <w:t>Stocks at the end of the year</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1.6.</w:t>
            </w:r>
          </w:p>
        </w:tc>
        <w:tc>
          <w:tcPr>
            <w:tcW w:w="1719" w:type="pct"/>
            <w:vAlign w:val="center"/>
          </w:tcPr>
          <w:p w:rsidR="00896007" w:rsidRPr="0071132D" w:rsidRDefault="00896007" w:rsidP="00896007">
            <w:pPr>
              <w:spacing w:line="216" w:lineRule="auto"/>
            </w:pPr>
            <w:r w:rsidRPr="0071132D">
              <w:t>Gross consumption of primary energy and its equivalents (=)</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1.7.</w:t>
            </w:r>
          </w:p>
        </w:tc>
        <w:tc>
          <w:tcPr>
            <w:tcW w:w="1719" w:type="pct"/>
            <w:vAlign w:val="center"/>
          </w:tcPr>
          <w:p w:rsidR="00896007" w:rsidRPr="0071132D" w:rsidRDefault="00896007" w:rsidP="00896007">
            <w:pPr>
              <w:spacing w:line="216" w:lineRule="auto"/>
            </w:pPr>
            <w:r w:rsidRPr="0071132D">
              <w:t>Statistical discrepancies</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2.</w:t>
            </w:r>
          </w:p>
        </w:tc>
        <w:tc>
          <w:tcPr>
            <w:tcW w:w="1719" w:type="pct"/>
            <w:vAlign w:val="center"/>
          </w:tcPr>
          <w:p w:rsidR="00896007" w:rsidRPr="0071132D" w:rsidRDefault="00896007" w:rsidP="00896007">
            <w:pPr>
              <w:spacing w:line="216" w:lineRule="auto"/>
            </w:pPr>
            <w:r w:rsidRPr="0071132D">
              <w:t>Transformation sector, energy consumption sector, losses</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2.1.</w:t>
            </w:r>
          </w:p>
        </w:tc>
        <w:tc>
          <w:tcPr>
            <w:tcW w:w="1719" w:type="pct"/>
            <w:vAlign w:val="center"/>
          </w:tcPr>
          <w:p w:rsidR="00896007" w:rsidRPr="0071132D" w:rsidRDefault="00896007" w:rsidP="00896007">
            <w:pPr>
              <w:spacing w:line="216" w:lineRule="auto"/>
            </w:pPr>
            <w:r w:rsidRPr="0071132D">
              <w:t>Transformation Sector - Login</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2.1.1.</w:t>
            </w:r>
          </w:p>
        </w:tc>
        <w:tc>
          <w:tcPr>
            <w:tcW w:w="1719" w:type="pct"/>
            <w:vAlign w:val="center"/>
          </w:tcPr>
          <w:p w:rsidR="00896007" w:rsidRPr="0071132D" w:rsidRDefault="00896007" w:rsidP="00896007">
            <w:pPr>
              <w:spacing w:line="216" w:lineRule="auto"/>
            </w:pPr>
            <w:r w:rsidRPr="0071132D">
              <w:rPr>
                <w:color w:val="000000"/>
              </w:rPr>
              <w:t>Power plants (TPP) (main activity)</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2.1.2.</w:t>
            </w:r>
          </w:p>
        </w:tc>
        <w:tc>
          <w:tcPr>
            <w:tcW w:w="1719" w:type="pct"/>
            <w:vAlign w:val="center"/>
          </w:tcPr>
          <w:p w:rsidR="00896007" w:rsidRPr="0071132D" w:rsidRDefault="00896007" w:rsidP="00896007">
            <w:pPr>
              <w:spacing w:line="216" w:lineRule="auto"/>
            </w:pPr>
            <w:r w:rsidRPr="0071132D">
              <w:rPr>
                <w:color w:val="000000"/>
              </w:rPr>
              <w:t>Power plants (TPP) (secondary activity)</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2.1.3.</w:t>
            </w:r>
          </w:p>
        </w:tc>
        <w:tc>
          <w:tcPr>
            <w:tcW w:w="1719" w:type="pct"/>
            <w:vAlign w:val="center"/>
          </w:tcPr>
          <w:p w:rsidR="00896007" w:rsidRPr="0071132D" w:rsidRDefault="00896007" w:rsidP="00896007">
            <w:pPr>
              <w:spacing w:line="216" w:lineRule="auto"/>
            </w:pPr>
            <w:r w:rsidRPr="0071132D">
              <w:rPr>
                <w:color w:val="000000"/>
              </w:rPr>
              <w:t>Combined Heat and Power Plants (CHP) (core business)</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2.1.4.</w:t>
            </w:r>
          </w:p>
        </w:tc>
        <w:tc>
          <w:tcPr>
            <w:tcW w:w="1719" w:type="pct"/>
            <w:vAlign w:val="center"/>
          </w:tcPr>
          <w:p w:rsidR="00896007" w:rsidRPr="0071132D" w:rsidRDefault="00896007" w:rsidP="00896007">
            <w:pPr>
              <w:spacing w:line="216" w:lineRule="auto"/>
            </w:pPr>
            <w:r w:rsidRPr="0071132D">
              <w:rPr>
                <w:color w:val="000000"/>
              </w:rPr>
              <w:t>Combined Heat and Power Plants (CHP) (secondary activity)</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2.1.5.</w:t>
            </w:r>
          </w:p>
        </w:tc>
        <w:tc>
          <w:tcPr>
            <w:tcW w:w="1719" w:type="pct"/>
            <w:vAlign w:val="center"/>
          </w:tcPr>
          <w:p w:rsidR="00896007" w:rsidRPr="0071132D" w:rsidRDefault="00896007" w:rsidP="00896007">
            <w:pPr>
              <w:spacing w:line="216" w:lineRule="auto"/>
            </w:pPr>
            <w:r w:rsidRPr="0071132D">
              <w:rPr>
                <w:color w:val="000000"/>
              </w:rPr>
              <w:t>Heating boiler houses (main activity)</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2.1.6.</w:t>
            </w:r>
          </w:p>
        </w:tc>
        <w:tc>
          <w:tcPr>
            <w:tcW w:w="1719" w:type="pct"/>
            <w:vAlign w:val="center"/>
          </w:tcPr>
          <w:p w:rsidR="00896007" w:rsidRPr="0071132D" w:rsidRDefault="00896007" w:rsidP="00896007">
            <w:pPr>
              <w:spacing w:line="216" w:lineRule="auto"/>
            </w:pPr>
            <w:r w:rsidRPr="0071132D">
              <w:rPr>
                <w:color w:val="000000"/>
              </w:rPr>
              <w:t>Heating boiler houses (secondary activity)</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2.1.7.</w:t>
            </w:r>
          </w:p>
        </w:tc>
        <w:tc>
          <w:tcPr>
            <w:tcW w:w="1719" w:type="pct"/>
            <w:vAlign w:val="center"/>
          </w:tcPr>
          <w:p w:rsidR="00896007" w:rsidRPr="0071132D" w:rsidRDefault="00896007" w:rsidP="00896007">
            <w:pPr>
              <w:spacing w:line="216" w:lineRule="auto"/>
            </w:pPr>
            <w:r w:rsidRPr="0071132D">
              <w:t>Coke ovens</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2.1.8.</w:t>
            </w:r>
          </w:p>
        </w:tc>
        <w:tc>
          <w:tcPr>
            <w:tcW w:w="1719" w:type="pct"/>
            <w:vAlign w:val="center"/>
          </w:tcPr>
          <w:p w:rsidR="00896007" w:rsidRPr="0071132D" w:rsidRDefault="00B75C59" w:rsidP="00896007">
            <w:pPr>
              <w:spacing w:line="216" w:lineRule="auto"/>
            </w:pPr>
            <w:r>
              <w:t>B</w:t>
            </w:r>
            <w:r w:rsidR="00896007" w:rsidRPr="0071132D">
              <w:t>last furnaces</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2.1.9.</w:t>
            </w:r>
          </w:p>
        </w:tc>
        <w:tc>
          <w:tcPr>
            <w:tcW w:w="1719" w:type="pct"/>
            <w:vAlign w:val="center"/>
          </w:tcPr>
          <w:p w:rsidR="00896007" w:rsidRPr="0071132D" w:rsidRDefault="00896007" w:rsidP="00896007">
            <w:pPr>
              <w:spacing w:line="216" w:lineRule="auto"/>
            </w:pPr>
            <w:r w:rsidRPr="0071132D">
              <w:t>Oil refineries</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2.1.10.</w:t>
            </w:r>
          </w:p>
        </w:tc>
        <w:tc>
          <w:tcPr>
            <w:tcW w:w="1719" w:type="pct"/>
            <w:vAlign w:val="center"/>
          </w:tcPr>
          <w:p w:rsidR="00896007" w:rsidRPr="0071132D" w:rsidRDefault="00896007" w:rsidP="00896007">
            <w:pPr>
              <w:spacing w:line="216" w:lineRule="auto"/>
            </w:pPr>
            <w:r w:rsidRPr="0071132D">
              <w:t>Production of coal briquettes</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2.1.11.</w:t>
            </w:r>
          </w:p>
        </w:tc>
        <w:tc>
          <w:tcPr>
            <w:tcW w:w="1719" w:type="pct"/>
            <w:vAlign w:val="center"/>
          </w:tcPr>
          <w:p w:rsidR="00896007" w:rsidRPr="0071132D" w:rsidRDefault="00896007" w:rsidP="00896007">
            <w:pPr>
              <w:spacing w:line="216" w:lineRule="auto"/>
            </w:pPr>
            <w:r w:rsidRPr="0071132D">
              <w:t>Gas works</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2.1.12.</w:t>
            </w:r>
          </w:p>
        </w:tc>
        <w:tc>
          <w:tcPr>
            <w:tcW w:w="1719" w:type="pct"/>
            <w:vAlign w:val="center"/>
          </w:tcPr>
          <w:p w:rsidR="00896007" w:rsidRPr="0071132D" w:rsidRDefault="00B75C59" w:rsidP="00896007">
            <w:pPr>
              <w:spacing w:line="216" w:lineRule="auto"/>
            </w:pPr>
            <w:r>
              <w:t>P</w:t>
            </w:r>
            <w:r w:rsidR="00896007" w:rsidRPr="0071132D">
              <w:t>etrochemical industry</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2.1.13.</w:t>
            </w:r>
          </w:p>
        </w:tc>
        <w:tc>
          <w:tcPr>
            <w:tcW w:w="1719" w:type="pct"/>
            <w:vAlign w:val="center"/>
          </w:tcPr>
          <w:p w:rsidR="00896007" w:rsidRPr="0071132D" w:rsidRDefault="00896007" w:rsidP="00896007">
            <w:pPr>
              <w:spacing w:line="216" w:lineRule="auto"/>
            </w:pPr>
            <w:r w:rsidRPr="0071132D">
              <w:t>Production of brown coal briquettes</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2.1.14.</w:t>
            </w:r>
          </w:p>
        </w:tc>
        <w:tc>
          <w:tcPr>
            <w:tcW w:w="1719" w:type="pct"/>
            <w:vAlign w:val="center"/>
          </w:tcPr>
          <w:p w:rsidR="00896007" w:rsidRPr="0071132D" w:rsidRDefault="00896007" w:rsidP="00896007">
            <w:pPr>
              <w:spacing w:line="216" w:lineRule="auto"/>
            </w:pPr>
            <w:r w:rsidRPr="0071132D">
              <w:t>Charcoal production</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2.1.15.</w:t>
            </w:r>
          </w:p>
        </w:tc>
        <w:tc>
          <w:tcPr>
            <w:tcW w:w="1719" w:type="pct"/>
            <w:vAlign w:val="center"/>
          </w:tcPr>
          <w:p w:rsidR="00896007" w:rsidRPr="0071132D" w:rsidRDefault="00896007" w:rsidP="00896007">
            <w:pPr>
              <w:spacing w:line="216" w:lineRule="auto"/>
            </w:pPr>
            <w:r w:rsidRPr="0071132D">
              <w:t>Not listed above (transformation)</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2.2.</w:t>
            </w:r>
          </w:p>
        </w:tc>
        <w:tc>
          <w:tcPr>
            <w:tcW w:w="1719" w:type="pct"/>
            <w:vAlign w:val="center"/>
          </w:tcPr>
          <w:p w:rsidR="00896007" w:rsidRPr="0071132D" w:rsidRDefault="00896007" w:rsidP="00896007">
            <w:pPr>
              <w:spacing w:line="216" w:lineRule="auto"/>
            </w:pPr>
            <w:r w:rsidRPr="0071132D">
              <w:t>Conversion Sector - Exit</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2.2.1.</w:t>
            </w:r>
          </w:p>
        </w:tc>
        <w:tc>
          <w:tcPr>
            <w:tcW w:w="1719" w:type="pct"/>
            <w:vAlign w:val="center"/>
          </w:tcPr>
          <w:p w:rsidR="00896007" w:rsidRPr="0071132D" w:rsidRDefault="00896007" w:rsidP="00896007">
            <w:pPr>
              <w:spacing w:line="216" w:lineRule="auto"/>
            </w:pPr>
            <w:r w:rsidRPr="0071132D">
              <w:rPr>
                <w:color w:val="000000"/>
              </w:rPr>
              <w:t>Power plants (TPP) (main activity)</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2.2.2.</w:t>
            </w:r>
          </w:p>
        </w:tc>
        <w:tc>
          <w:tcPr>
            <w:tcW w:w="1719" w:type="pct"/>
            <w:vAlign w:val="center"/>
          </w:tcPr>
          <w:p w:rsidR="00896007" w:rsidRPr="0071132D" w:rsidRDefault="00896007" w:rsidP="00896007">
            <w:pPr>
              <w:spacing w:line="216" w:lineRule="auto"/>
            </w:pPr>
            <w:r w:rsidRPr="0071132D">
              <w:rPr>
                <w:color w:val="000000"/>
              </w:rPr>
              <w:t>Power plants (TPP) (secondary activity)</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2.2.3.</w:t>
            </w:r>
          </w:p>
        </w:tc>
        <w:tc>
          <w:tcPr>
            <w:tcW w:w="1719" w:type="pct"/>
            <w:vAlign w:val="center"/>
          </w:tcPr>
          <w:p w:rsidR="00896007" w:rsidRPr="0071132D" w:rsidRDefault="00896007" w:rsidP="00896007">
            <w:pPr>
              <w:spacing w:line="216" w:lineRule="auto"/>
            </w:pPr>
            <w:r w:rsidRPr="0071132D">
              <w:rPr>
                <w:color w:val="000000"/>
              </w:rPr>
              <w:t>Combined Heat and Power Plants (CHP) (core business)</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2.2.4.</w:t>
            </w:r>
          </w:p>
        </w:tc>
        <w:tc>
          <w:tcPr>
            <w:tcW w:w="1719" w:type="pct"/>
            <w:vAlign w:val="center"/>
          </w:tcPr>
          <w:p w:rsidR="00896007" w:rsidRPr="0071132D" w:rsidRDefault="00896007" w:rsidP="00896007">
            <w:pPr>
              <w:spacing w:line="216" w:lineRule="auto"/>
            </w:pPr>
            <w:r w:rsidRPr="0071132D">
              <w:rPr>
                <w:color w:val="000000"/>
              </w:rPr>
              <w:t>Combined Heat and Power Plants (CHP) (secondary activity)</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2.2.5.</w:t>
            </w:r>
          </w:p>
        </w:tc>
        <w:tc>
          <w:tcPr>
            <w:tcW w:w="1719" w:type="pct"/>
            <w:vAlign w:val="center"/>
          </w:tcPr>
          <w:p w:rsidR="00896007" w:rsidRPr="0071132D" w:rsidRDefault="00896007" w:rsidP="00896007">
            <w:pPr>
              <w:spacing w:line="216" w:lineRule="auto"/>
            </w:pPr>
            <w:r w:rsidRPr="0071132D">
              <w:rPr>
                <w:color w:val="000000"/>
              </w:rPr>
              <w:t>Heating boiler houses (main activity)</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2.2.6.</w:t>
            </w:r>
          </w:p>
        </w:tc>
        <w:tc>
          <w:tcPr>
            <w:tcW w:w="1719" w:type="pct"/>
            <w:vAlign w:val="center"/>
          </w:tcPr>
          <w:p w:rsidR="00896007" w:rsidRPr="0071132D" w:rsidRDefault="00896007" w:rsidP="00896007">
            <w:pPr>
              <w:spacing w:line="216" w:lineRule="auto"/>
            </w:pPr>
            <w:r w:rsidRPr="0071132D">
              <w:rPr>
                <w:color w:val="000000"/>
              </w:rPr>
              <w:t>Heating boiler houses (secondary activity)</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2.2.7.</w:t>
            </w:r>
          </w:p>
        </w:tc>
        <w:tc>
          <w:tcPr>
            <w:tcW w:w="1719" w:type="pct"/>
            <w:vAlign w:val="center"/>
          </w:tcPr>
          <w:p w:rsidR="00896007" w:rsidRPr="0071132D" w:rsidRDefault="00896007" w:rsidP="00896007">
            <w:pPr>
              <w:spacing w:line="216" w:lineRule="auto"/>
            </w:pPr>
            <w:r w:rsidRPr="0071132D">
              <w:t>Coke ovens</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2.2.8.</w:t>
            </w:r>
          </w:p>
        </w:tc>
        <w:tc>
          <w:tcPr>
            <w:tcW w:w="1719" w:type="pct"/>
            <w:vAlign w:val="center"/>
          </w:tcPr>
          <w:p w:rsidR="00896007" w:rsidRPr="0071132D" w:rsidRDefault="00B75C59" w:rsidP="00896007">
            <w:pPr>
              <w:spacing w:line="216" w:lineRule="auto"/>
            </w:pPr>
            <w:r>
              <w:t>B</w:t>
            </w:r>
            <w:r w:rsidR="00896007" w:rsidRPr="0071132D">
              <w:t>last furnaces</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2.2.9.</w:t>
            </w:r>
          </w:p>
        </w:tc>
        <w:tc>
          <w:tcPr>
            <w:tcW w:w="1719" w:type="pct"/>
            <w:vAlign w:val="center"/>
          </w:tcPr>
          <w:p w:rsidR="00896007" w:rsidRPr="0071132D" w:rsidRDefault="00896007" w:rsidP="00896007">
            <w:pPr>
              <w:spacing w:line="216" w:lineRule="auto"/>
            </w:pPr>
            <w:r w:rsidRPr="0071132D">
              <w:t>Oil refineries</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2.2.10.</w:t>
            </w:r>
          </w:p>
        </w:tc>
        <w:tc>
          <w:tcPr>
            <w:tcW w:w="1719" w:type="pct"/>
            <w:vAlign w:val="center"/>
          </w:tcPr>
          <w:p w:rsidR="00896007" w:rsidRPr="0071132D" w:rsidRDefault="00896007" w:rsidP="00896007">
            <w:pPr>
              <w:spacing w:line="216" w:lineRule="auto"/>
            </w:pPr>
            <w:r w:rsidRPr="0071132D">
              <w:t>Production of coal briquettes</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2.2.11.</w:t>
            </w:r>
          </w:p>
        </w:tc>
        <w:tc>
          <w:tcPr>
            <w:tcW w:w="1719" w:type="pct"/>
            <w:vAlign w:val="center"/>
          </w:tcPr>
          <w:p w:rsidR="00896007" w:rsidRPr="0071132D" w:rsidRDefault="00896007" w:rsidP="00896007">
            <w:pPr>
              <w:spacing w:line="216" w:lineRule="auto"/>
            </w:pPr>
            <w:r w:rsidRPr="0071132D">
              <w:t>Gas works</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2.2.12.</w:t>
            </w:r>
          </w:p>
        </w:tc>
        <w:tc>
          <w:tcPr>
            <w:tcW w:w="1719" w:type="pct"/>
            <w:vAlign w:val="center"/>
          </w:tcPr>
          <w:p w:rsidR="00896007" w:rsidRPr="0071132D" w:rsidRDefault="00896007" w:rsidP="00896007">
            <w:pPr>
              <w:spacing w:line="216" w:lineRule="auto"/>
            </w:pPr>
            <w:r w:rsidRPr="0071132D">
              <w:t>petrochemical industry</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2.2.13.</w:t>
            </w:r>
          </w:p>
        </w:tc>
        <w:tc>
          <w:tcPr>
            <w:tcW w:w="1719" w:type="pct"/>
            <w:vAlign w:val="center"/>
          </w:tcPr>
          <w:p w:rsidR="00896007" w:rsidRPr="0071132D" w:rsidRDefault="00896007" w:rsidP="00896007">
            <w:pPr>
              <w:spacing w:line="216" w:lineRule="auto"/>
            </w:pPr>
            <w:r w:rsidRPr="0071132D">
              <w:t>Production of brown coal briquettes</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2.2.14.</w:t>
            </w:r>
          </w:p>
        </w:tc>
        <w:tc>
          <w:tcPr>
            <w:tcW w:w="1719" w:type="pct"/>
            <w:vAlign w:val="center"/>
          </w:tcPr>
          <w:p w:rsidR="00896007" w:rsidRPr="0071132D" w:rsidRDefault="00896007" w:rsidP="00896007">
            <w:pPr>
              <w:spacing w:line="216" w:lineRule="auto"/>
            </w:pPr>
            <w:r w:rsidRPr="0071132D">
              <w:t>Charcoal production</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2.2.15.</w:t>
            </w:r>
          </w:p>
        </w:tc>
        <w:tc>
          <w:tcPr>
            <w:tcW w:w="1719" w:type="pct"/>
            <w:vAlign w:val="center"/>
          </w:tcPr>
          <w:p w:rsidR="00896007" w:rsidRPr="0071132D" w:rsidRDefault="00896007" w:rsidP="00896007">
            <w:pPr>
              <w:spacing w:line="216" w:lineRule="auto"/>
              <w:ind w:right="-161"/>
            </w:pPr>
            <w:r w:rsidRPr="0071132D">
              <w:t>Not listed above (transformation)</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2.3.</w:t>
            </w:r>
          </w:p>
        </w:tc>
        <w:tc>
          <w:tcPr>
            <w:tcW w:w="1719" w:type="pct"/>
            <w:vAlign w:val="center"/>
          </w:tcPr>
          <w:p w:rsidR="00896007" w:rsidRPr="0071132D" w:rsidRDefault="00896007" w:rsidP="00896007">
            <w:pPr>
              <w:spacing w:line="216" w:lineRule="auto"/>
            </w:pPr>
            <w:r w:rsidRPr="0071132D">
              <w:rPr>
                <w:color w:val="000000"/>
              </w:rPr>
              <w:t>Consumption in the energy sector (own needs)</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2.3.1.</w:t>
            </w:r>
          </w:p>
        </w:tc>
        <w:tc>
          <w:tcPr>
            <w:tcW w:w="1719" w:type="pct"/>
            <w:vAlign w:val="center"/>
          </w:tcPr>
          <w:p w:rsidR="00896007" w:rsidRPr="0071132D" w:rsidRDefault="00B75C59" w:rsidP="00896007">
            <w:pPr>
              <w:spacing w:line="216" w:lineRule="auto"/>
            </w:pPr>
            <w:r>
              <w:rPr>
                <w:color w:val="000000"/>
              </w:rPr>
              <w:t>C</w:t>
            </w:r>
            <w:r w:rsidR="00896007" w:rsidRPr="0071132D">
              <w:rPr>
                <w:color w:val="000000"/>
              </w:rPr>
              <w:t>oal mines</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2.3.2.</w:t>
            </w:r>
          </w:p>
        </w:tc>
        <w:tc>
          <w:tcPr>
            <w:tcW w:w="1719" w:type="pct"/>
            <w:vAlign w:val="center"/>
          </w:tcPr>
          <w:p w:rsidR="00896007" w:rsidRPr="0071132D" w:rsidRDefault="00896007" w:rsidP="00896007">
            <w:pPr>
              <w:spacing w:line="216" w:lineRule="auto"/>
            </w:pPr>
            <w:r w:rsidRPr="0071132D">
              <w:rPr>
                <w:color w:val="000000"/>
              </w:rPr>
              <w:t>Mining of oil and gas</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2.3.3.</w:t>
            </w:r>
          </w:p>
        </w:tc>
        <w:tc>
          <w:tcPr>
            <w:tcW w:w="1719" w:type="pct"/>
            <w:vAlign w:val="center"/>
          </w:tcPr>
          <w:p w:rsidR="00896007" w:rsidRPr="0071132D" w:rsidRDefault="00896007" w:rsidP="00896007">
            <w:pPr>
              <w:spacing w:line="216" w:lineRule="auto"/>
            </w:pPr>
            <w:r w:rsidRPr="0071132D">
              <w:rPr>
                <w:color w:val="000000"/>
              </w:rPr>
              <w:t>Power plants (TPP) (main activity)</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2.3.4.</w:t>
            </w:r>
          </w:p>
        </w:tc>
        <w:tc>
          <w:tcPr>
            <w:tcW w:w="1719" w:type="pct"/>
            <w:vAlign w:val="center"/>
          </w:tcPr>
          <w:p w:rsidR="00896007" w:rsidRPr="0071132D" w:rsidRDefault="00896007" w:rsidP="00896007">
            <w:pPr>
              <w:spacing w:line="216" w:lineRule="auto"/>
            </w:pPr>
            <w:r w:rsidRPr="0071132D">
              <w:rPr>
                <w:color w:val="000000"/>
              </w:rPr>
              <w:t>Power plants (TPP) (secondary activity)</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2.3.5.</w:t>
            </w:r>
          </w:p>
        </w:tc>
        <w:tc>
          <w:tcPr>
            <w:tcW w:w="1719" w:type="pct"/>
            <w:vAlign w:val="center"/>
          </w:tcPr>
          <w:p w:rsidR="00896007" w:rsidRPr="0071132D" w:rsidRDefault="00896007" w:rsidP="00896007">
            <w:pPr>
              <w:spacing w:line="216" w:lineRule="auto"/>
            </w:pPr>
            <w:r w:rsidRPr="0071132D">
              <w:rPr>
                <w:color w:val="000000"/>
              </w:rPr>
              <w:t>Combined Heat and Power Plants (CHP) (core business)</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2.3.6.</w:t>
            </w:r>
          </w:p>
        </w:tc>
        <w:tc>
          <w:tcPr>
            <w:tcW w:w="1719" w:type="pct"/>
            <w:vAlign w:val="center"/>
          </w:tcPr>
          <w:p w:rsidR="00896007" w:rsidRPr="0071132D" w:rsidRDefault="00896007" w:rsidP="00896007">
            <w:pPr>
              <w:spacing w:line="216" w:lineRule="auto"/>
            </w:pPr>
            <w:r w:rsidRPr="0071132D">
              <w:rPr>
                <w:color w:val="000000"/>
              </w:rPr>
              <w:t>Combined Heat and Power Plants (CHP) (secondary activity)</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2.3.7.</w:t>
            </w:r>
          </w:p>
        </w:tc>
        <w:tc>
          <w:tcPr>
            <w:tcW w:w="1719" w:type="pct"/>
            <w:vAlign w:val="center"/>
          </w:tcPr>
          <w:p w:rsidR="00896007" w:rsidRPr="0071132D" w:rsidRDefault="00896007" w:rsidP="00896007">
            <w:pPr>
              <w:spacing w:line="216" w:lineRule="auto"/>
            </w:pPr>
            <w:r w:rsidRPr="0071132D">
              <w:rPr>
                <w:color w:val="000000"/>
              </w:rPr>
              <w:t>Heating boiler houses (main activity)</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lastRenderedPageBreak/>
              <w:t>2.3.8.</w:t>
            </w:r>
          </w:p>
        </w:tc>
        <w:tc>
          <w:tcPr>
            <w:tcW w:w="1719" w:type="pct"/>
            <w:vAlign w:val="center"/>
          </w:tcPr>
          <w:p w:rsidR="00896007" w:rsidRPr="0071132D" w:rsidRDefault="00896007" w:rsidP="00896007">
            <w:pPr>
              <w:spacing w:line="216" w:lineRule="auto"/>
            </w:pPr>
            <w:r w:rsidRPr="0071132D">
              <w:rPr>
                <w:color w:val="000000"/>
              </w:rPr>
              <w:t>Heating boiler houses (secondary activity)</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2.3.9.</w:t>
            </w:r>
          </w:p>
        </w:tc>
        <w:tc>
          <w:tcPr>
            <w:tcW w:w="1719" w:type="pct"/>
            <w:vAlign w:val="center"/>
          </w:tcPr>
          <w:p w:rsidR="00896007" w:rsidRPr="0071132D" w:rsidRDefault="00896007" w:rsidP="00896007">
            <w:pPr>
              <w:spacing w:line="216" w:lineRule="auto"/>
            </w:pPr>
            <w:r w:rsidRPr="0071132D">
              <w:rPr>
                <w:color w:val="000000"/>
              </w:rPr>
              <w:t>Coke ovens</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2.3.10.</w:t>
            </w:r>
          </w:p>
        </w:tc>
        <w:tc>
          <w:tcPr>
            <w:tcW w:w="1719" w:type="pct"/>
            <w:vAlign w:val="center"/>
          </w:tcPr>
          <w:p w:rsidR="00896007" w:rsidRPr="0071132D" w:rsidRDefault="00B75C59" w:rsidP="00896007">
            <w:pPr>
              <w:spacing w:line="216" w:lineRule="auto"/>
            </w:pPr>
            <w:r>
              <w:rPr>
                <w:color w:val="000000"/>
              </w:rPr>
              <w:t>B</w:t>
            </w:r>
            <w:r w:rsidR="00896007" w:rsidRPr="0071132D">
              <w:rPr>
                <w:color w:val="000000"/>
              </w:rPr>
              <w:t>last furnaces</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2.3.11.</w:t>
            </w:r>
          </w:p>
        </w:tc>
        <w:tc>
          <w:tcPr>
            <w:tcW w:w="1719" w:type="pct"/>
            <w:vAlign w:val="center"/>
          </w:tcPr>
          <w:p w:rsidR="00896007" w:rsidRPr="0071132D" w:rsidRDefault="00896007" w:rsidP="00896007">
            <w:pPr>
              <w:spacing w:line="216" w:lineRule="auto"/>
            </w:pPr>
            <w:r w:rsidRPr="0071132D">
              <w:rPr>
                <w:color w:val="000000"/>
              </w:rPr>
              <w:t>Oil refineries</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2.3.12.</w:t>
            </w:r>
          </w:p>
        </w:tc>
        <w:tc>
          <w:tcPr>
            <w:tcW w:w="1719" w:type="pct"/>
            <w:vAlign w:val="center"/>
          </w:tcPr>
          <w:p w:rsidR="00896007" w:rsidRPr="0071132D" w:rsidRDefault="00896007" w:rsidP="00896007">
            <w:pPr>
              <w:spacing w:line="216" w:lineRule="auto"/>
            </w:pPr>
            <w:r w:rsidRPr="0071132D">
              <w:rPr>
                <w:color w:val="000000"/>
              </w:rPr>
              <w:t>Production of coal briquettes</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2.3.13.</w:t>
            </w:r>
          </w:p>
        </w:tc>
        <w:tc>
          <w:tcPr>
            <w:tcW w:w="1719" w:type="pct"/>
            <w:vAlign w:val="center"/>
          </w:tcPr>
          <w:p w:rsidR="00896007" w:rsidRPr="0071132D" w:rsidRDefault="00B75C59" w:rsidP="00896007">
            <w:pPr>
              <w:spacing w:line="216" w:lineRule="auto"/>
            </w:pPr>
            <w:r>
              <w:rPr>
                <w:color w:val="000000"/>
              </w:rPr>
              <w:t>F</w:t>
            </w:r>
            <w:r w:rsidR="00896007" w:rsidRPr="0071132D">
              <w:rPr>
                <w:color w:val="000000"/>
              </w:rPr>
              <w:t>as plants</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20"/>
        </w:trPr>
        <w:tc>
          <w:tcPr>
            <w:tcW w:w="415" w:type="pct"/>
          </w:tcPr>
          <w:p w:rsidR="00896007" w:rsidRPr="0071132D" w:rsidRDefault="00896007" w:rsidP="00896007">
            <w:pPr>
              <w:spacing w:line="216" w:lineRule="auto"/>
              <w:ind w:left="-723" w:right="-253" w:firstLine="709"/>
              <w:rPr>
                <w:color w:val="000000"/>
              </w:rPr>
            </w:pPr>
            <w:r w:rsidRPr="0071132D">
              <w:rPr>
                <w:color w:val="000000"/>
              </w:rPr>
              <w:t>2.3.14.</w:t>
            </w:r>
          </w:p>
        </w:tc>
        <w:tc>
          <w:tcPr>
            <w:tcW w:w="1719" w:type="pct"/>
            <w:vAlign w:val="center"/>
          </w:tcPr>
          <w:p w:rsidR="00896007" w:rsidRPr="0071132D" w:rsidRDefault="00B75C59" w:rsidP="00896007">
            <w:pPr>
              <w:spacing w:line="216" w:lineRule="auto"/>
            </w:pPr>
            <w:r>
              <w:rPr>
                <w:color w:val="000000"/>
              </w:rPr>
              <w:t>P</w:t>
            </w:r>
            <w:r w:rsidR="00896007" w:rsidRPr="0071132D">
              <w:rPr>
                <w:color w:val="000000"/>
              </w:rPr>
              <w:t>etrochemical industry</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2.3.15.</w:t>
            </w:r>
          </w:p>
        </w:tc>
        <w:tc>
          <w:tcPr>
            <w:tcW w:w="1719" w:type="pct"/>
            <w:vAlign w:val="center"/>
          </w:tcPr>
          <w:p w:rsidR="00896007" w:rsidRPr="0071132D" w:rsidRDefault="00896007" w:rsidP="00896007">
            <w:pPr>
              <w:spacing w:line="216" w:lineRule="auto"/>
            </w:pPr>
            <w:r w:rsidRPr="0071132D">
              <w:rPr>
                <w:color w:val="000000"/>
              </w:rPr>
              <w:t>Production of brown coal briquettes</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2.3.16.</w:t>
            </w:r>
          </w:p>
        </w:tc>
        <w:tc>
          <w:tcPr>
            <w:tcW w:w="1719" w:type="pct"/>
            <w:vAlign w:val="center"/>
          </w:tcPr>
          <w:p w:rsidR="00896007" w:rsidRPr="0071132D" w:rsidRDefault="00896007" w:rsidP="00896007">
            <w:pPr>
              <w:spacing w:line="216" w:lineRule="auto"/>
            </w:pPr>
            <w:r w:rsidRPr="0071132D">
              <w:rPr>
                <w:color w:val="000000"/>
              </w:rPr>
              <w:t>Charcoal production</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2.3.17.</w:t>
            </w:r>
          </w:p>
        </w:tc>
        <w:tc>
          <w:tcPr>
            <w:tcW w:w="1719" w:type="pct"/>
            <w:vAlign w:val="center"/>
          </w:tcPr>
          <w:p w:rsidR="00896007" w:rsidRPr="0071132D" w:rsidRDefault="00896007" w:rsidP="00896007">
            <w:pPr>
              <w:spacing w:line="216" w:lineRule="auto"/>
            </w:pPr>
            <w:r w:rsidRPr="0071132D">
              <w:t>Use of transmission and distribution networks</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2.3.18.</w:t>
            </w:r>
          </w:p>
        </w:tc>
        <w:tc>
          <w:tcPr>
            <w:tcW w:w="1719" w:type="pct"/>
            <w:vAlign w:val="center"/>
          </w:tcPr>
          <w:p w:rsidR="00896007" w:rsidRPr="0071132D" w:rsidRDefault="00896007" w:rsidP="00896007">
            <w:pPr>
              <w:spacing w:line="216" w:lineRule="auto"/>
            </w:pPr>
            <w:r w:rsidRPr="0071132D">
              <w:rPr>
                <w:color w:val="000000"/>
              </w:rPr>
              <w:t>Not listed above (transformation)</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2.4.</w:t>
            </w:r>
          </w:p>
        </w:tc>
        <w:tc>
          <w:tcPr>
            <w:tcW w:w="1719" w:type="pct"/>
            <w:vAlign w:val="center"/>
          </w:tcPr>
          <w:p w:rsidR="00896007" w:rsidRPr="0071132D" w:rsidRDefault="00896007" w:rsidP="00896007">
            <w:pPr>
              <w:spacing w:line="216" w:lineRule="auto"/>
            </w:pPr>
            <w:r w:rsidRPr="0071132D">
              <w:rPr>
                <w:color w:val="000000"/>
              </w:rPr>
              <w:t>Distribution loss</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2.5.</w:t>
            </w:r>
          </w:p>
        </w:tc>
        <w:tc>
          <w:tcPr>
            <w:tcW w:w="1719" w:type="pct"/>
            <w:vAlign w:val="center"/>
          </w:tcPr>
          <w:p w:rsidR="00896007" w:rsidRPr="0071132D" w:rsidRDefault="00896007" w:rsidP="00896007">
            <w:pPr>
              <w:spacing w:line="216" w:lineRule="auto"/>
            </w:pPr>
            <w:r w:rsidRPr="0071132D">
              <w:rPr>
                <w:color w:val="000000"/>
              </w:rPr>
              <w:t>Available for final consumption</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3.</w:t>
            </w:r>
          </w:p>
        </w:tc>
        <w:tc>
          <w:tcPr>
            <w:tcW w:w="1719" w:type="pct"/>
            <w:vAlign w:val="center"/>
          </w:tcPr>
          <w:p w:rsidR="00896007" w:rsidRPr="0071132D" w:rsidRDefault="00896007" w:rsidP="00896007">
            <w:pPr>
              <w:spacing w:line="216" w:lineRule="auto"/>
            </w:pPr>
            <w:r w:rsidRPr="0071132D">
              <w:rPr>
                <w:color w:val="000000"/>
              </w:rPr>
              <w:t>Final consumption for non-energy purposes</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3.1.</w:t>
            </w:r>
          </w:p>
        </w:tc>
        <w:tc>
          <w:tcPr>
            <w:tcW w:w="1719" w:type="pct"/>
            <w:vAlign w:val="center"/>
          </w:tcPr>
          <w:p w:rsidR="00896007" w:rsidRPr="0071132D" w:rsidRDefault="00896007" w:rsidP="00896007">
            <w:pPr>
              <w:spacing w:line="216" w:lineRule="auto"/>
              <w:ind w:right="-62"/>
            </w:pPr>
            <w:r w:rsidRPr="0071132D">
              <w:rPr>
                <w:color w:val="000000"/>
              </w:rPr>
              <w:t>in the transformation sector</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3.2.</w:t>
            </w:r>
          </w:p>
        </w:tc>
        <w:tc>
          <w:tcPr>
            <w:tcW w:w="1719" w:type="pct"/>
            <w:vAlign w:val="center"/>
          </w:tcPr>
          <w:p w:rsidR="00896007" w:rsidRPr="0071132D" w:rsidRDefault="00896007" w:rsidP="00896007">
            <w:pPr>
              <w:spacing w:line="216" w:lineRule="auto"/>
              <w:ind w:right="-62"/>
            </w:pPr>
            <w:r w:rsidRPr="0071132D">
              <w:rPr>
                <w:color w:val="000000"/>
              </w:rPr>
              <w:t>in the energy sector</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3.3.</w:t>
            </w:r>
          </w:p>
        </w:tc>
        <w:tc>
          <w:tcPr>
            <w:tcW w:w="1719" w:type="pct"/>
            <w:vAlign w:val="center"/>
          </w:tcPr>
          <w:p w:rsidR="00896007" w:rsidRPr="0071132D" w:rsidRDefault="00896007" w:rsidP="00896007">
            <w:pPr>
              <w:spacing w:line="216" w:lineRule="auto"/>
              <w:ind w:right="-62"/>
            </w:pPr>
            <w:r w:rsidRPr="0071132D">
              <w:rPr>
                <w:color w:val="000000"/>
              </w:rPr>
              <w:t>in the transport sector</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3.4.</w:t>
            </w:r>
          </w:p>
        </w:tc>
        <w:tc>
          <w:tcPr>
            <w:tcW w:w="1719" w:type="pct"/>
            <w:vAlign w:val="center"/>
          </w:tcPr>
          <w:p w:rsidR="00896007" w:rsidRPr="0071132D" w:rsidRDefault="00896007" w:rsidP="00896007">
            <w:pPr>
              <w:spacing w:line="216" w:lineRule="auto"/>
              <w:ind w:right="-62"/>
            </w:pPr>
            <w:r w:rsidRPr="0071132D">
              <w:rPr>
                <w:color w:val="000000"/>
              </w:rPr>
              <w:t>in the industrial sector</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3.4.1</w:t>
            </w:r>
          </w:p>
        </w:tc>
        <w:tc>
          <w:tcPr>
            <w:tcW w:w="1719" w:type="pct"/>
            <w:vAlign w:val="center"/>
          </w:tcPr>
          <w:p w:rsidR="00896007" w:rsidRPr="0071132D" w:rsidRDefault="00896007" w:rsidP="00896007">
            <w:pPr>
              <w:spacing w:line="216" w:lineRule="auto"/>
              <w:ind w:right="-106"/>
            </w:pPr>
            <w:r w:rsidRPr="0071132D">
              <w:rPr>
                <w:color w:val="000000"/>
              </w:rPr>
              <w:t>in the chemical industry (including petrochemical)</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3.5.</w:t>
            </w:r>
          </w:p>
        </w:tc>
        <w:tc>
          <w:tcPr>
            <w:tcW w:w="1719" w:type="pct"/>
            <w:vAlign w:val="center"/>
          </w:tcPr>
          <w:p w:rsidR="00896007" w:rsidRPr="0071132D" w:rsidRDefault="00896007" w:rsidP="00896007">
            <w:pPr>
              <w:spacing w:line="216" w:lineRule="auto"/>
              <w:ind w:right="-61"/>
            </w:pPr>
            <w:r w:rsidRPr="0071132D">
              <w:rPr>
                <w:color w:val="000000"/>
              </w:rPr>
              <w:t>in the agricultural sector</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3.6.</w:t>
            </w:r>
          </w:p>
        </w:tc>
        <w:tc>
          <w:tcPr>
            <w:tcW w:w="1719" w:type="pct"/>
            <w:vAlign w:val="center"/>
          </w:tcPr>
          <w:p w:rsidR="00896007" w:rsidRPr="0071132D" w:rsidRDefault="00896007" w:rsidP="00896007">
            <w:pPr>
              <w:spacing w:line="216" w:lineRule="auto"/>
            </w:pPr>
            <w:r w:rsidRPr="0071132D">
              <w:rPr>
                <w:color w:val="000000"/>
              </w:rPr>
              <w:t>in other sectors</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4.</w:t>
            </w:r>
          </w:p>
        </w:tc>
        <w:tc>
          <w:tcPr>
            <w:tcW w:w="1719" w:type="pct"/>
            <w:vAlign w:val="center"/>
          </w:tcPr>
          <w:p w:rsidR="00896007" w:rsidRPr="0071132D" w:rsidRDefault="00896007" w:rsidP="00896007">
            <w:pPr>
              <w:spacing w:line="216" w:lineRule="auto"/>
            </w:pPr>
            <w:r w:rsidRPr="0071132D">
              <w:rPr>
                <w:color w:val="000000"/>
              </w:rPr>
              <w:t>Final energy consumption</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4.1.</w:t>
            </w:r>
          </w:p>
        </w:tc>
        <w:tc>
          <w:tcPr>
            <w:tcW w:w="1719" w:type="pct"/>
            <w:vAlign w:val="center"/>
          </w:tcPr>
          <w:p w:rsidR="00896007" w:rsidRPr="0071132D" w:rsidRDefault="00896007" w:rsidP="00896007">
            <w:pPr>
              <w:spacing w:line="216" w:lineRule="auto"/>
            </w:pPr>
            <w:r w:rsidRPr="0071132D">
              <w:rPr>
                <w:color w:val="000000"/>
              </w:rPr>
              <w:t>Industry sector</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4.1.1.</w:t>
            </w:r>
          </w:p>
        </w:tc>
        <w:tc>
          <w:tcPr>
            <w:tcW w:w="1719" w:type="pct"/>
            <w:vAlign w:val="center"/>
          </w:tcPr>
          <w:p w:rsidR="00896007" w:rsidRPr="0071132D" w:rsidRDefault="00896007" w:rsidP="00896007">
            <w:pPr>
              <w:spacing w:line="216" w:lineRule="auto"/>
            </w:pPr>
            <w:r w:rsidRPr="0071132D">
              <w:rPr>
                <w:color w:val="000000"/>
              </w:rPr>
              <w:t>Ferrous metallurgy</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4.1.2.</w:t>
            </w:r>
          </w:p>
        </w:tc>
        <w:tc>
          <w:tcPr>
            <w:tcW w:w="1719" w:type="pct"/>
            <w:vAlign w:val="center"/>
          </w:tcPr>
          <w:p w:rsidR="00896007" w:rsidRPr="0071132D" w:rsidRDefault="00896007" w:rsidP="00896007">
            <w:pPr>
              <w:spacing w:line="216" w:lineRule="auto"/>
            </w:pPr>
            <w:r w:rsidRPr="0071132D">
              <w:rPr>
                <w:color w:val="000000"/>
              </w:rPr>
              <w:t>Chemical industry (including petrochemical)</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4.1.3.</w:t>
            </w:r>
          </w:p>
        </w:tc>
        <w:tc>
          <w:tcPr>
            <w:tcW w:w="1719" w:type="pct"/>
            <w:vAlign w:val="center"/>
          </w:tcPr>
          <w:p w:rsidR="00896007" w:rsidRPr="0071132D" w:rsidRDefault="00896007" w:rsidP="00896007">
            <w:pPr>
              <w:spacing w:line="216" w:lineRule="auto"/>
            </w:pPr>
            <w:r w:rsidRPr="0071132D">
              <w:rPr>
                <w:color w:val="000000"/>
              </w:rPr>
              <w:t>Non-ferrous metallurgy</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4.1.4.</w:t>
            </w:r>
          </w:p>
        </w:tc>
        <w:tc>
          <w:tcPr>
            <w:tcW w:w="1719" w:type="pct"/>
            <w:vAlign w:val="center"/>
          </w:tcPr>
          <w:p w:rsidR="00896007" w:rsidRPr="0071132D" w:rsidRDefault="00896007" w:rsidP="00896007">
            <w:pPr>
              <w:spacing w:line="216" w:lineRule="auto"/>
            </w:pPr>
            <w:r w:rsidRPr="0071132D">
              <w:rPr>
                <w:color w:val="000000"/>
              </w:rPr>
              <w:t>Production of non-metallic products</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4.1.5.</w:t>
            </w:r>
          </w:p>
        </w:tc>
        <w:tc>
          <w:tcPr>
            <w:tcW w:w="1719" w:type="pct"/>
            <w:vAlign w:val="center"/>
          </w:tcPr>
          <w:p w:rsidR="00896007" w:rsidRPr="0071132D" w:rsidRDefault="00896007" w:rsidP="00896007">
            <w:pPr>
              <w:spacing w:line="216" w:lineRule="auto"/>
            </w:pPr>
            <w:r w:rsidRPr="0071132D">
              <w:rPr>
                <w:color w:val="000000"/>
              </w:rPr>
              <w:t>Transport equipment</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4.1.6.</w:t>
            </w:r>
          </w:p>
        </w:tc>
        <w:tc>
          <w:tcPr>
            <w:tcW w:w="1719" w:type="pct"/>
            <w:vAlign w:val="center"/>
          </w:tcPr>
          <w:p w:rsidR="00896007" w:rsidRPr="0071132D" w:rsidRDefault="00896007" w:rsidP="00896007">
            <w:pPr>
              <w:spacing w:line="216" w:lineRule="auto"/>
            </w:pPr>
            <w:r w:rsidRPr="0071132D">
              <w:rPr>
                <w:color w:val="000000"/>
              </w:rPr>
              <w:t>mechanical engineering</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4.1.7.</w:t>
            </w:r>
          </w:p>
        </w:tc>
        <w:tc>
          <w:tcPr>
            <w:tcW w:w="1719" w:type="pct"/>
            <w:vAlign w:val="center"/>
          </w:tcPr>
          <w:p w:rsidR="00896007" w:rsidRPr="0071132D" w:rsidRDefault="00896007" w:rsidP="00896007">
            <w:pPr>
              <w:spacing w:line="216" w:lineRule="auto"/>
            </w:pPr>
            <w:r w:rsidRPr="0071132D">
              <w:rPr>
                <w:color w:val="000000"/>
              </w:rPr>
              <w:t>mining industry</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4.1.8.</w:t>
            </w:r>
          </w:p>
        </w:tc>
        <w:tc>
          <w:tcPr>
            <w:tcW w:w="1719" w:type="pct"/>
            <w:vAlign w:val="center"/>
          </w:tcPr>
          <w:p w:rsidR="00896007" w:rsidRPr="0071132D" w:rsidRDefault="00896007" w:rsidP="00896007">
            <w:pPr>
              <w:spacing w:line="216" w:lineRule="auto"/>
            </w:pPr>
            <w:r w:rsidRPr="0071132D">
              <w:rPr>
                <w:color w:val="000000"/>
              </w:rPr>
              <w:t>Manufacture of food, beverages and tobacco products</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4.1.9</w:t>
            </w:r>
          </w:p>
        </w:tc>
        <w:tc>
          <w:tcPr>
            <w:tcW w:w="1719" w:type="pct"/>
            <w:vAlign w:val="center"/>
          </w:tcPr>
          <w:p w:rsidR="00896007" w:rsidRPr="0071132D" w:rsidRDefault="00896007" w:rsidP="00896007">
            <w:pPr>
              <w:spacing w:line="216" w:lineRule="auto"/>
            </w:pPr>
            <w:r w:rsidRPr="0071132D">
              <w:rPr>
                <w:color w:val="000000"/>
              </w:rPr>
              <w:t>Pulp and paper production and printing</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4.1.10.</w:t>
            </w:r>
          </w:p>
        </w:tc>
        <w:tc>
          <w:tcPr>
            <w:tcW w:w="1719" w:type="pct"/>
            <w:vAlign w:val="center"/>
          </w:tcPr>
          <w:p w:rsidR="00896007" w:rsidRPr="0071132D" w:rsidRDefault="00896007" w:rsidP="00896007">
            <w:pPr>
              <w:spacing w:line="216" w:lineRule="auto"/>
            </w:pPr>
            <w:r w:rsidRPr="0071132D">
              <w:rPr>
                <w:color w:val="000000"/>
              </w:rPr>
              <w:t>Woodworking industry</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4.1.11.</w:t>
            </w:r>
          </w:p>
        </w:tc>
        <w:tc>
          <w:tcPr>
            <w:tcW w:w="1719" w:type="pct"/>
            <w:vAlign w:val="center"/>
          </w:tcPr>
          <w:p w:rsidR="00896007" w:rsidRPr="0071132D" w:rsidRDefault="00896007" w:rsidP="00896007">
            <w:pPr>
              <w:spacing w:line="216" w:lineRule="auto"/>
            </w:pPr>
            <w:r w:rsidRPr="0071132D">
              <w:rPr>
                <w:color w:val="000000"/>
              </w:rPr>
              <w:t>Construction</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4.1.12.</w:t>
            </w:r>
          </w:p>
        </w:tc>
        <w:tc>
          <w:tcPr>
            <w:tcW w:w="1719" w:type="pct"/>
            <w:vAlign w:val="center"/>
          </w:tcPr>
          <w:p w:rsidR="00896007" w:rsidRPr="0071132D" w:rsidRDefault="00896007" w:rsidP="00896007">
            <w:pPr>
              <w:spacing w:line="216" w:lineRule="auto"/>
            </w:pPr>
            <w:r w:rsidRPr="0071132D">
              <w:rPr>
                <w:color w:val="000000"/>
              </w:rPr>
              <w:t>Textile and leather industry</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rPr>
                <w:color w:val="000000"/>
              </w:rPr>
            </w:pPr>
            <w:r w:rsidRPr="0071132D">
              <w:rPr>
                <w:color w:val="000000"/>
              </w:rPr>
              <w:t>4.1.13.</w:t>
            </w:r>
          </w:p>
        </w:tc>
        <w:tc>
          <w:tcPr>
            <w:tcW w:w="1719" w:type="pct"/>
            <w:vAlign w:val="center"/>
          </w:tcPr>
          <w:p w:rsidR="00896007" w:rsidRPr="0071132D" w:rsidRDefault="00896007" w:rsidP="00896007">
            <w:pPr>
              <w:spacing w:line="216" w:lineRule="auto"/>
            </w:pPr>
            <w:r w:rsidRPr="0071132D">
              <w:rPr>
                <w:color w:val="000000"/>
              </w:rPr>
              <w:t>Not listed in other categories</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4.2.</w:t>
            </w:r>
          </w:p>
        </w:tc>
        <w:tc>
          <w:tcPr>
            <w:tcW w:w="1719" w:type="pct"/>
            <w:vAlign w:val="center"/>
          </w:tcPr>
          <w:p w:rsidR="00896007" w:rsidRPr="0071132D" w:rsidRDefault="00896007" w:rsidP="00896007">
            <w:pPr>
              <w:spacing w:line="216" w:lineRule="auto"/>
            </w:pPr>
            <w:r w:rsidRPr="0071132D">
              <w:t>Transport sector</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4.2.1.</w:t>
            </w:r>
          </w:p>
        </w:tc>
        <w:tc>
          <w:tcPr>
            <w:tcW w:w="1719" w:type="pct"/>
            <w:vAlign w:val="center"/>
          </w:tcPr>
          <w:p w:rsidR="00896007" w:rsidRPr="0071132D" w:rsidRDefault="00896007" w:rsidP="00896007">
            <w:pPr>
              <w:spacing w:line="216" w:lineRule="auto"/>
            </w:pPr>
            <w:r w:rsidRPr="0071132D">
              <w:t>International air transportation</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4.2.2.</w:t>
            </w:r>
          </w:p>
        </w:tc>
        <w:tc>
          <w:tcPr>
            <w:tcW w:w="1719" w:type="pct"/>
            <w:vAlign w:val="center"/>
          </w:tcPr>
          <w:p w:rsidR="00896007" w:rsidRPr="0071132D" w:rsidRDefault="00896007" w:rsidP="00896007">
            <w:pPr>
              <w:spacing w:line="216" w:lineRule="auto"/>
            </w:pPr>
            <w:r w:rsidRPr="0071132D">
              <w:t>Domestic air transportation</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4.2.3.</w:t>
            </w:r>
          </w:p>
        </w:tc>
        <w:tc>
          <w:tcPr>
            <w:tcW w:w="1719" w:type="pct"/>
            <w:vAlign w:val="center"/>
          </w:tcPr>
          <w:p w:rsidR="00896007" w:rsidRPr="0071132D" w:rsidRDefault="00896007" w:rsidP="00896007">
            <w:pPr>
              <w:spacing w:line="216" w:lineRule="auto"/>
            </w:pPr>
            <w:r w:rsidRPr="0071132D">
              <w:t>Road transport</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4.2.4.</w:t>
            </w:r>
          </w:p>
        </w:tc>
        <w:tc>
          <w:tcPr>
            <w:tcW w:w="1719" w:type="pct"/>
            <w:vAlign w:val="center"/>
          </w:tcPr>
          <w:p w:rsidR="00896007" w:rsidRPr="0071132D" w:rsidRDefault="00896007" w:rsidP="00896007">
            <w:pPr>
              <w:spacing w:line="216" w:lineRule="auto"/>
            </w:pPr>
            <w:r w:rsidRPr="0071132D">
              <w:t>Railway transport</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4.2.5.</w:t>
            </w:r>
          </w:p>
        </w:tc>
        <w:tc>
          <w:tcPr>
            <w:tcW w:w="1719" w:type="pct"/>
            <w:vAlign w:val="center"/>
          </w:tcPr>
          <w:p w:rsidR="00896007" w:rsidRPr="0071132D" w:rsidRDefault="00896007" w:rsidP="00896007">
            <w:pPr>
              <w:spacing w:line="216" w:lineRule="auto"/>
            </w:pPr>
            <w:r w:rsidRPr="0071132D">
              <w:t>Inland water transport</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4.2.6.</w:t>
            </w:r>
          </w:p>
        </w:tc>
        <w:tc>
          <w:tcPr>
            <w:tcW w:w="1719" w:type="pct"/>
            <w:vAlign w:val="center"/>
          </w:tcPr>
          <w:p w:rsidR="00896007" w:rsidRPr="0071132D" w:rsidRDefault="00896007" w:rsidP="00896007">
            <w:pPr>
              <w:spacing w:line="216" w:lineRule="auto"/>
            </w:pPr>
            <w:r w:rsidRPr="0071132D">
              <w:t>Pipeline transport</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4.2.7.</w:t>
            </w:r>
          </w:p>
        </w:tc>
        <w:tc>
          <w:tcPr>
            <w:tcW w:w="1719" w:type="pct"/>
            <w:vAlign w:val="center"/>
          </w:tcPr>
          <w:p w:rsidR="00896007" w:rsidRPr="0071132D" w:rsidRDefault="00896007" w:rsidP="00896007">
            <w:pPr>
              <w:spacing w:line="216" w:lineRule="auto"/>
            </w:pPr>
            <w:r w:rsidRPr="0071132D">
              <w:t>Not listed in other categories</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4.3.</w:t>
            </w:r>
          </w:p>
        </w:tc>
        <w:tc>
          <w:tcPr>
            <w:tcW w:w="1719" w:type="pct"/>
            <w:vAlign w:val="center"/>
          </w:tcPr>
          <w:p w:rsidR="00896007" w:rsidRPr="0071132D" w:rsidRDefault="00896007" w:rsidP="00896007">
            <w:pPr>
              <w:spacing w:line="216" w:lineRule="auto"/>
            </w:pPr>
            <w:r w:rsidRPr="0071132D">
              <w:t>Other</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4.3.1.</w:t>
            </w:r>
          </w:p>
        </w:tc>
        <w:tc>
          <w:tcPr>
            <w:tcW w:w="1719" w:type="pct"/>
            <w:vAlign w:val="center"/>
          </w:tcPr>
          <w:p w:rsidR="00896007" w:rsidRPr="0071132D" w:rsidRDefault="00896007" w:rsidP="00896007">
            <w:pPr>
              <w:spacing w:line="216" w:lineRule="auto"/>
            </w:pPr>
            <w:r w:rsidRPr="0071132D">
              <w:t>Housing sector</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4.3.2.</w:t>
            </w:r>
          </w:p>
        </w:tc>
        <w:tc>
          <w:tcPr>
            <w:tcW w:w="1719" w:type="pct"/>
            <w:vAlign w:val="center"/>
          </w:tcPr>
          <w:p w:rsidR="00896007" w:rsidRPr="0071132D" w:rsidRDefault="00896007" w:rsidP="00896007">
            <w:pPr>
              <w:spacing w:line="216" w:lineRule="auto"/>
            </w:pPr>
            <w:r w:rsidRPr="0071132D">
              <w:t>Commercial and government services</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4.3.3.</w:t>
            </w:r>
          </w:p>
        </w:tc>
        <w:tc>
          <w:tcPr>
            <w:tcW w:w="1719" w:type="pct"/>
            <w:vAlign w:val="center"/>
          </w:tcPr>
          <w:p w:rsidR="00896007" w:rsidRPr="0071132D" w:rsidRDefault="00896007" w:rsidP="00896007">
            <w:pPr>
              <w:spacing w:line="216" w:lineRule="auto"/>
            </w:pPr>
            <w:r w:rsidRPr="0071132D">
              <w:t>Agriculture/forestry</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4.3.4.</w:t>
            </w:r>
          </w:p>
        </w:tc>
        <w:tc>
          <w:tcPr>
            <w:tcW w:w="1719" w:type="pct"/>
            <w:vAlign w:val="center"/>
          </w:tcPr>
          <w:p w:rsidR="00896007" w:rsidRPr="0071132D" w:rsidRDefault="00896007" w:rsidP="00896007">
            <w:pPr>
              <w:spacing w:line="216" w:lineRule="auto"/>
            </w:pPr>
            <w:r w:rsidRPr="0071132D">
              <w:t>Fishing</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4.3.5</w:t>
            </w:r>
          </w:p>
        </w:tc>
        <w:tc>
          <w:tcPr>
            <w:tcW w:w="1719" w:type="pct"/>
            <w:vAlign w:val="center"/>
          </w:tcPr>
          <w:p w:rsidR="00896007" w:rsidRPr="0071132D" w:rsidRDefault="00896007" w:rsidP="00896007">
            <w:pPr>
              <w:spacing w:line="216" w:lineRule="auto"/>
            </w:pPr>
            <w:r w:rsidRPr="0071132D">
              <w:t>Not listed in other categories</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r w:rsidR="00311458" w:rsidRPr="0071132D" w:rsidTr="00311458">
        <w:trPr>
          <w:cantSplit/>
          <w:trHeight w:val="57"/>
        </w:trPr>
        <w:tc>
          <w:tcPr>
            <w:tcW w:w="415" w:type="pct"/>
          </w:tcPr>
          <w:p w:rsidR="00896007" w:rsidRPr="0071132D" w:rsidRDefault="00896007" w:rsidP="00896007">
            <w:pPr>
              <w:spacing w:line="216" w:lineRule="auto"/>
              <w:ind w:left="-723" w:right="-253" w:firstLine="709"/>
            </w:pPr>
            <w:r w:rsidRPr="0071132D">
              <w:t>5.</w:t>
            </w:r>
          </w:p>
        </w:tc>
        <w:tc>
          <w:tcPr>
            <w:tcW w:w="1719" w:type="pct"/>
            <w:vAlign w:val="center"/>
          </w:tcPr>
          <w:p w:rsidR="00896007" w:rsidRPr="0071132D" w:rsidRDefault="00896007" w:rsidP="00896007">
            <w:pPr>
              <w:spacing w:line="216" w:lineRule="auto"/>
            </w:pPr>
            <w:r w:rsidRPr="0071132D">
              <w:t>Statistical discrepancies</w:t>
            </w:r>
          </w:p>
        </w:tc>
        <w:tc>
          <w:tcPr>
            <w:tcW w:w="501" w:type="pct"/>
            <w:shd w:val="clear" w:color="auto" w:fill="auto"/>
            <w:textDirection w:val="btLr"/>
            <w:vAlign w:val="center"/>
          </w:tcPr>
          <w:p w:rsidR="00896007" w:rsidRPr="0071132D" w:rsidRDefault="00896007" w:rsidP="00896007">
            <w:pPr>
              <w:spacing w:line="216" w:lineRule="auto"/>
              <w:ind w:firstLine="709"/>
              <w:jc w:val="center"/>
            </w:pPr>
          </w:p>
        </w:tc>
        <w:tc>
          <w:tcPr>
            <w:tcW w:w="287"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355" w:type="pct"/>
            <w:textDirection w:val="btLr"/>
            <w:vAlign w:val="center"/>
          </w:tcPr>
          <w:p w:rsidR="00896007" w:rsidRPr="0071132D" w:rsidRDefault="00896007" w:rsidP="00896007">
            <w:pPr>
              <w:spacing w:line="216" w:lineRule="auto"/>
              <w:ind w:firstLine="709"/>
              <w:jc w:val="center"/>
            </w:pPr>
          </w:p>
        </w:tc>
      </w:tr>
    </w:tbl>
    <w:p w:rsidR="00896007" w:rsidRDefault="00896007" w:rsidP="00896007">
      <w:pPr>
        <w:spacing w:line="280" w:lineRule="exact"/>
        <w:ind w:firstLine="709"/>
        <w:outlineLvl w:val="0"/>
        <w:rPr>
          <w:sz w:val="28"/>
          <w:szCs w:val="22"/>
        </w:rPr>
      </w:pPr>
    </w:p>
    <w:p w:rsidR="00311458" w:rsidRDefault="00311458" w:rsidP="00896007">
      <w:pPr>
        <w:spacing w:line="280" w:lineRule="exact"/>
        <w:ind w:firstLine="709"/>
        <w:outlineLvl w:val="0"/>
        <w:rPr>
          <w:sz w:val="28"/>
          <w:szCs w:val="22"/>
        </w:rPr>
      </w:pPr>
    </w:p>
    <w:p w:rsidR="00311458" w:rsidRDefault="00311458" w:rsidP="00896007">
      <w:pPr>
        <w:spacing w:line="280" w:lineRule="exact"/>
        <w:ind w:firstLine="709"/>
        <w:outlineLvl w:val="0"/>
        <w:rPr>
          <w:sz w:val="28"/>
          <w:szCs w:val="22"/>
        </w:rPr>
      </w:pPr>
    </w:p>
    <w:p w:rsidR="00311458" w:rsidRDefault="00311458" w:rsidP="00896007">
      <w:pPr>
        <w:spacing w:line="280" w:lineRule="exact"/>
        <w:ind w:firstLine="709"/>
        <w:outlineLvl w:val="0"/>
        <w:rPr>
          <w:sz w:val="28"/>
          <w:szCs w:val="22"/>
        </w:rPr>
      </w:pPr>
    </w:p>
    <w:tbl>
      <w:tblPr>
        <w:tblW w:w="501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32"/>
        <w:gridCol w:w="3401"/>
        <w:gridCol w:w="552"/>
        <w:gridCol w:w="570"/>
        <w:gridCol w:w="708"/>
        <w:gridCol w:w="570"/>
        <w:gridCol w:w="528"/>
        <w:gridCol w:w="751"/>
        <w:gridCol w:w="710"/>
        <w:gridCol w:w="429"/>
        <w:gridCol w:w="837"/>
      </w:tblGrid>
      <w:tr w:rsidR="00311458" w:rsidRPr="0071132D" w:rsidTr="00311458">
        <w:trPr>
          <w:cantSplit/>
          <w:trHeight w:val="1279"/>
        </w:trPr>
        <w:tc>
          <w:tcPr>
            <w:tcW w:w="421" w:type="pct"/>
            <w:vMerge w:val="restart"/>
            <w:vAlign w:val="center"/>
          </w:tcPr>
          <w:p w:rsidR="00896007" w:rsidRPr="0071132D" w:rsidRDefault="00896007" w:rsidP="00896007">
            <w:pPr>
              <w:jc w:val="center"/>
            </w:pPr>
            <w:r w:rsidRPr="0071132D">
              <w:lastRenderedPageBreak/>
              <w:t>No. of the balance sheet item</w:t>
            </w:r>
          </w:p>
        </w:tc>
        <w:tc>
          <w:tcPr>
            <w:tcW w:w="1720" w:type="pct"/>
            <w:vMerge w:val="restart"/>
            <w:shd w:val="clear" w:color="auto" w:fill="auto"/>
            <w:vAlign w:val="center"/>
          </w:tcPr>
          <w:p w:rsidR="00896007" w:rsidRPr="0071132D" w:rsidRDefault="00896007" w:rsidP="00896007">
            <w:pPr>
              <w:jc w:val="center"/>
            </w:pPr>
            <w:r w:rsidRPr="0071132D">
              <w:t>Balance sheet items</w:t>
            </w:r>
          </w:p>
        </w:tc>
        <w:tc>
          <w:tcPr>
            <w:tcW w:w="1860" w:type="pct"/>
            <w:gridSpan w:val="6"/>
            <w:shd w:val="clear" w:color="auto" w:fill="auto"/>
            <w:vAlign w:val="center"/>
          </w:tcPr>
          <w:p w:rsidR="00896007" w:rsidRPr="0071132D" w:rsidRDefault="00896007" w:rsidP="00896007">
            <w:pPr>
              <w:jc w:val="center"/>
            </w:pPr>
            <w:r w:rsidRPr="0071132D">
              <w:t>Renewable energy sources</w:t>
            </w:r>
          </w:p>
        </w:tc>
        <w:tc>
          <w:tcPr>
            <w:tcW w:w="359" w:type="pct"/>
            <w:shd w:val="clear" w:color="auto" w:fill="auto"/>
            <w:textDirection w:val="btLr"/>
            <w:vAlign w:val="center"/>
          </w:tcPr>
          <w:p w:rsidR="00896007" w:rsidRPr="0071132D" w:rsidRDefault="00896007" w:rsidP="00896007">
            <w:pPr>
              <w:ind w:left="113" w:right="113"/>
              <w:jc w:val="center"/>
            </w:pPr>
            <w:r w:rsidRPr="0071132D">
              <w:t>Electricity</w:t>
            </w:r>
          </w:p>
        </w:tc>
        <w:tc>
          <w:tcPr>
            <w:tcW w:w="217" w:type="pct"/>
            <w:textDirection w:val="btLr"/>
          </w:tcPr>
          <w:p w:rsidR="00896007" w:rsidRPr="0071132D" w:rsidRDefault="00896007" w:rsidP="00896007">
            <w:pPr>
              <w:jc w:val="center"/>
            </w:pPr>
            <w:r w:rsidRPr="0071132D">
              <w:t>Thermal energy</w:t>
            </w:r>
          </w:p>
        </w:tc>
        <w:tc>
          <w:tcPr>
            <w:tcW w:w="423" w:type="pct"/>
            <w:textDirection w:val="btLr"/>
          </w:tcPr>
          <w:p w:rsidR="00896007" w:rsidRPr="0071132D" w:rsidRDefault="00896007" w:rsidP="00896007">
            <w:pPr>
              <w:jc w:val="center"/>
            </w:pPr>
            <w:r w:rsidRPr="0071132D">
              <w:t>FEB summary</w:t>
            </w:r>
          </w:p>
          <w:p w:rsidR="00896007" w:rsidRPr="0071132D" w:rsidRDefault="00896007" w:rsidP="00896007">
            <w:pPr>
              <w:jc w:val="center"/>
            </w:pPr>
            <w:r w:rsidRPr="0071132D">
              <w:t>(the sum of columns from 1 to 40)</w:t>
            </w:r>
          </w:p>
        </w:tc>
      </w:tr>
      <w:tr w:rsidR="00311458" w:rsidRPr="0071132D" w:rsidTr="00311458">
        <w:trPr>
          <w:cantSplit/>
          <w:trHeight w:val="2559"/>
        </w:trPr>
        <w:tc>
          <w:tcPr>
            <w:tcW w:w="421" w:type="pct"/>
            <w:vMerge/>
          </w:tcPr>
          <w:p w:rsidR="00896007" w:rsidRPr="0071132D" w:rsidRDefault="00896007" w:rsidP="00896007">
            <w:pPr>
              <w:jc w:val="center"/>
            </w:pPr>
          </w:p>
        </w:tc>
        <w:tc>
          <w:tcPr>
            <w:tcW w:w="1720" w:type="pct"/>
            <w:vMerge/>
            <w:shd w:val="clear" w:color="auto" w:fill="auto"/>
            <w:textDirection w:val="btLr"/>
            <w:hideMark/>
          </w:tcPr>
          <w:p w:rsidR="00896007" w:rsidRPr="0071132D" w:rsidRDefault="00896007" w:rsidP="00896007">
            <w:pPr>
              <w:jc w:val="center"/>
            </w:pPr>
          </w:p>
        </w:tc>
        <w:tc>
          <w:tcPr>
            <w:tcW w:w="279" w:type="pct"/>
            <w:shd w:val="clear" w:color="auto" w:fill="auto"/>
            <w:textDirection w:val="btLr"/>
            <w:hideMark/>
          </w:tcPr>
          <w:p w:rsidR="00896007" w:rsidRPr="0071132D" w:rsidRDefault="00896007" w:rsidP="00896007">
            <w:pPr>
              <w:jc w:val="center"/>
            </w:pPr>
            <w:r w:rsidRPr="0071132D">
              <w:t>Electricity (hydroelectric)</w:t>
            </w:r>
          </w:p>
        </w:tc>
        <w:tc>
          <w:tcPr>
            <w:tcW w:w="288" w:type="pct"/>
            <w:shd w:val="clear" w:color="auto" w:fill="auto"/>
            <w:textDirection w:val="btLr"/>
            <w:hideMark/>
          </w:tcPr>
          <w:p w:rsidR="00896007" w:rsidRPr="0071132D" w:rsidRDefault="00896007" w:rsidP="00896007">
            <w:pPr>
              <w:jc w:val="center"/>
            </w:pPr>
            <w:r w:rsidRPr="0071132D">
              <w:t>Electricity</w:t>
            </w:r>
          </w:p>
          <w:p w:rsidR="00896007" w:rsidRPr="0071132D" w:rsidRDefault="00896007" w:rsidP="00896007">
            <w:pPr>
              <w:jc w:val="center"/>
            </w:pPr>
            <w:r w:rsidRPr="0071132D">
              <w:t>(solar power plants)</w:t>
            </w:r>
          </w:p>
        </w:tc>
        <w:tc>
          <w:tcPr>
            <w:tcW w:w="358" w:type="pct"/>
            <w:shd w:val="clear" w:color="auto" w:fill="auto"/>
            <w:textDirection w:val="btLr"/>
            <w:hideMark/>
          </w:tcPr>
          <w:p w:rsidR="00896007" w:rsidRPr="0071132D" w:rsidRDefault="00896007" w:rsidP="00896007">
            <w:pPr>
              <w:jc w:val="center"/>
            </w:pPr>
            <w:r w:rsidRPr="0071132D">
              <w:t>Electricity</w:t>
            </w:r>
          </w:p>
          <w:p w:rsidR="00896007" w:rsidRPr="0071132D" w:rsidRDefault="00896007" w:rsidP="00896007">
            <w:pPr>
              <w:jc w:val="center"/>
            </w:pPr>
            <w:r w:rsidRPr="0071132D">
              <w:t>(wind farms)</w:t>
            </w:r>
          </w:p>
        </w:tc>
        <w:tc>
          <w:tcPr>
            <w:tcW w:w="288" w:type="pct"/>
            <w:shd w:val="clear" w:color="auto" w:fill="auto"/>
            <w:textDirection w:val="btLr"/>
            <w:hideMark/>
          </w:tcPr>
          <w:p w:rsidR="00896007" w:rsidRPr="0071132D" w:rsidRDefault="00896007" w:rsidP="00896007">
            <w:pPr>
              <w:jc w:val="center"/>
              <w:rPr>
                <w:color w:val="000000"/>
              </w:rPr>
            </w:pPr>
            <w:r w:rsidRPr="0071132D">
              <w:rPr>
                <w:color w:val="000000"/>
              </w:rPr>
              <w:t>Electricity</w:t>
            </w:r>
          </w:p>
          <w:p w:rsidR="00896007" w:rsidRPr="0071132D" w:rsidRDefault="00896007" w:rsidP="00896007">
            <w:pPr>
              <w:jc w:val="center"/>
            </w:pPr>
            <w:r w:rsidRPr="0071132D">
              <w:rPr>
                <w:color w:val="000000"/>
              </w:rPr>
              <w:t>(biogas plants)</w:t>
            </w:r>
          </w:p>
        </w:tc>
        <w:tc>
          <w:tcPr>
            <w:tcW w:w="267" w:type="pct"/>
            <w:shd w:val="clear" w:color="auto" w:fill="auto"/>
            <w:textDirection w:val="btLr"/>
            <w:hideMark/>
          </w:tcPr>
          <w:p w:rsidR="00896007" w:rsidRPr="0071132D" w:rsidRDefault="00896007" w:rsidP="00896007">
            <w:pPr>
              <w:jc w:val="center"/>
            </w:pPr>
            <w:r w:rsidRPr="0071132D">
              <w:t>Wood fuel</w:t>
            </w:r>
          </w:p>
        </w:tc>
        <w:tc>
          <w:tcPr>
            <w:tcW w:w="380" w:type="pct"/>
            <w:shd w:val="clear" w:color="auto" w:fill="auto"/>
            <w:textDirection w:val="btLr"/>
            <w:hideMark/>
          </w:tcPr>
          <w:p w:rsidR="00896007" w:rsidRPr="0071132D" w:rsidRDefault="00896007" w:rsidP="00896007">
            <w:pPr>
              <w:jc w:val="center"/>
            </w:pPr>
            <w:r w:rsidRPr="0071132D">
              <w:t>Charcoal, including agglomerated</w:t>
            </w:r>
          </w:p>
        </w:tc>
        <w:tc>
          <w:tcPr>
            <w:tcW w:w="359" w:type="pct"/>
            <w:shd w:val="clear" w:color="auto" w:fill="auto"/>
            <w:textDirection w:val="btLr"/>
          </w:tcPr>
          <w:p w:rsidR="00896007" w:rsidRPr="0071132D" w:rsidRDefault="00896007" w:rsidP="00896007">
            <w:pPr>
              <w:jc w:val="center"/>
            </w:pPr>
          </w:p>
        </w:tc>
        <w:tc>
          <w:tcPr>
            <w:tcW w:w="217" w:type="pct"/>
            <w:textDirection w:val="btLr"/>
          </w:tcPr>
          <w:p w:rsidR="00896007" w:rsidRPr="0071132D" w:rsidRDefault="00896007" w:rsidP="00896007">
            <w:pPr>
              <w:jc w:val="center"/>
            </w:pPr>
          </w:p>
        </w:tc>
        <w:tc>
          <w:tcPr>
            <w:tcW w:w="423" w:type="pct"/>
            <w:textDirection w:val="btLr"/>
          </w:tcPr>
          <w:p w:rsidR="00896007" w:rsidRPr="0071132D" w:rsidRDefault="00896007" w:rsidP="00896007">
            <w:pPr>
              <w:jc w:val="center"/>
            </w:pPr>
          </w:p>
        </w:tc>
      </w:tr>
      <w:tr w:rsidR="00311458" w:rsidRPr="0071132D" w:rsidTr="00311458">
        <w:trPr>
          <w:cantSplit/>
          <w:trHeight w:val="57"/>
        </w:trPr>
        <w:tc>
          <w:tcPr>
            <w:tcW w:w="421" w:type="pct"/>
          </w:tcPr>
          <w:p w:rsidR="00896007" w:rsidRPr="0071132D" w:rsidRDefault="00896007" w:rsidP="00896007">
            <w:r w:rsidRPr="0071132D">
              <w:t>B</w:t>
            </w:r>
          </w:p>
        </w:tc>
        <w:tc>
          <w:tcPr>
            <w:tcW w:w="1720" w:type="pct"/>
            <w:shd w:val="clear" w:color="auto" w:fill="auto"/>
            <w:vAlign w:val="center"/>
          </w:tcPr>
          <w:p w:rsidR="00896007" w:rsidRPr="0071132D" w:rsidRDefault="00896007" w:rsidP="00896007">
            <w:pPr>
              <w:jc w:val="center"/>
            </w:pPr>
            <w:r w:rsidRPr="0071132D">
              <w:t>IN</w:t>
            </w:r>
          </w:p>
        </w:tc>
        <w:tc>
          <w:tcPr>
            <w:tcW w:w="279" w:type="pct"/>
            <w:shd w:val="clear" w:color="auto" w:fill="auto"/>
            <w:vAlign w:val="center"/>
          </w:tcPr>
          <w:p w:rsidR="00896007" w:rsidRPr="0071132D" w:rsidRDefault="00896007" w:rsidP="00896007">
            <w:pPr>
              <w:jc w:val="center"/>
            </w:pPr>
            <w:r>
              <w:t>33</w:t>
            </w:r>
          </w:p>
        </w:tc>
        <w:tc>
          <w:tcPr>
            <w:tcW w:w="288" w:type="pct"/>
            <w:shd w:val="clear" w:color="auto" w:fill="auto"/>
            <w:vAlign w:val="center"/>
          </w:tcPr>
          <w:p w:rsidR="00896007" w:rsidRPr="0071132D" w:rsidRDefault="00896007" w:rsidP="00896007">
            <w:pPr>
              <w:jc w:val="center"/>
            </w:pPr>
            <w:r>
              <w:t>34</w:t>
            </w:r>
          </w:p>
        </w:tc>
        <w:tc>
          <w:tcPr>
            <w:tcW w:w="358" w:type="pct"/>
            <w:shd w:val="clear" w:color="auto" w:fill="auto"/>
            <w:vAlign w:val="center"/>
          </w:tcPr>
          <w:p w:rsidR="00896007" w:rsidRPr="0071132D" w:rsidRDefault="00896007" w:rsidP="00896007">
            <w:pPr>
              <w:jc w:val="center"/>
            </w:pPr>
            <w:r w:rsidRPr="0071132D">
              <w:t>35</w:t>
            </w:r>
          </w:p>
        </w:tc>
        <w:tc>
          <w:tcPr>
            <w:tcW w:w="288" w:type="pct"/>
            <w:shd w:val="clear" w:color="auto" w:fill="auto"/>
            <w:vAlign w:val="center"/>
          </w:tcPr>
          <w:p w:rsidR="00896007" w:rsidRPr="0071132D" w:rsidRDefault="00896007" w:rsidP="00896007">
            <w:pPr>
              <w:jc w:val="center"/>
            </w:pPr>
            <w:r>
              <w:t>36</w:t>
            </w:r>
          </w:p>
        </w:tc>
        <w:tc>
          <w:tcPr>
            <w:tcW w:w="267" w:type="pct"/>
            <w:shd w:val="clear" w:color="auto" w:fill="auto"/>
            <w:vAlign w:val="center"/>
          </w:tcPr>
          <w:p w:rsidR="00896007" w:rsidRPr="0071132D" w:rsidRDefault="00896007" w:rsidP="00896007">
            <w:pPr>
              <w:jc w:val="center"/>
            </w:pPr>
            <w:r>
              <w:t>37</w:t>
            </w:r>
          </w:p>
        </w:tc>
        <w:tc>
          <w:tcPr>
            <w:tcW w:w="380" w:type="pct"/>
            <w:shd w:val="clear" w:color="auto" w:fill="auto"/>
            <w:vAlign w:val="center"/>
          </w:tcPr>
          <w:p w:rsidR="00896007" w:rsidRPr="0071132D" w:rsidRDefault="00896007" w:rsidP="00896007">
            <w:pPr>
              <w:jc w:val="center"/>
            </w:pPr>
            <w:r>
              <w:t>38</w:t>
            </w:r>
          </w:p>
        </w:tc>
        <w:tc>
          <w:tcPr>
            <w:tcW w:w="359" w:type="pct"/>
            <w:shd w:val="clear" w:color="auto" w:fill="auto"/>
            <w:vAlign w:val="center"/>
          </w:tcPr>
          <w:p w:rsidR="00896007" w:rsidRPr="0071132D" w:rsidRDefault="00896007" w:rsidP="00896007">
            <w:pPr>
              <w:jc w:val="center"/>
            </w:pPr>
            <w:r>
              <w:t>39</w:t>
            </w:r>
          </w:p>
        </w:tc>
        <w:tc>
          <w:tcPr>
            <w:tcW w:w="217" w:type="pct"/>
            <w:vAlign w:val="center"/>
          </w:tcPr>
          <w:p w:rsidR="00896007" w:rsidRPr="0071132D" w:rsidRDefault="00896007" w:rsidP="00896007">
            <w:pPr>
              <w:jc w:val="center"/>
            </w:pPr>
            <w:r>
              <w:t>40</w:t>
            </w:r>
          </w:p>
        </w:tc>
        <w:tc>
          <w:tcPr>
            <w:tcW w:w="423" w:type="pct"/>
          </w:tcPr>
          <w:p w:rsidR="00896007" w:rsidRPr="0071132D" w:rsidRDefault="00896007" w:rsidP="00896007">
            <w:pPr>
              <w:jc w:val="center"/>
            </w:pPr>
            <w:r>
              <w:t>41</w:t>
            </w:r>
          </w:p>
        </w:tc>
      </w:tr>
      <w:tr w:rsidR="00311458" w:rsidRPr="0071132D" w:rsidTr="00311458">
        <w:trPr>
          <w:cantSplit/>
          <w:trHeight w:val="57"/>
        </w:trPr>
        <w:tc>
          <w:tcPr>
            <w:tcW w:w="421" w:type="pct"/>
          </w:tcPr>
          <w:p w:rsidR="00896007" w:rsidRPr="0071132D" w:rsidRDefault="00896007" w:rsidP="00896007">
            <w:r w:rsidRPr="0071132D">
              <w:t>G</w:t>
            </w:r>
          </w:p>
        </w:tc>
        <w:tc>
          <w:tcPr>
            <w:tcW w:w="1720" w:type="pct"/>
            <w:shd w:val="clear" w:color="auto" w:fill="auto"/>
            <w:vAlign w:val="center"/>
          </w:tcPr>
          <w:p w:rsidR="00896007" w:rsidRPr="0071132D" w:rsidRDefault="00896007" w:rsidP="00896007">
            <w:pPr>
              <w:spacing w:line="216" w:lineRule="auto"/>
            </w:pPr>
            <w:r w:rsidRPr="0071132D">
              <w:t xml:space="preserve">Calorific value, </w:t>
            </w:r>
            <w:r w:rsidRPr="0071132D">
              <w:br/>
              <w:t>TJ/thous. tons, TJ/million cubic meters m</w:t>
            </w:r>
          </w:p>
        </w:tc>
        <w:tc>
          <w:tcPr>
            <w:tcW w:w="279" w:type="pct"/>
            <w:shd w:val="clear" w:color="auto" w:fill="auto"/>
            <w:vAlign w:val="center"/>
          </w:tcPr>
          <w:p w:rsidR="00896007" w:rsidRPr="0071132D" w:rsidRDefault="00896007" w:rsidP="00896007">
            <w:pPr>
              <w:jc w:val="center"/>
            </w:pPr>
          </w:p>
        </w:tc>
        <w:tc>
          <w:tcPr>
            <w:tcW w:w="288" w:type="pct"/>
            <w:shd w:val="clear" w:color="auto" w:fill="auto"/>
            <w:vAlign w:val="center"/>
          </w:tcPr>
          <w:p w:rsidR="00896007" w:rsidRPr="0071132D" w:rsidRDefault="00896007" w:rsidP="00896007">
            <w:pPr>
              <w:jc w:val="center"/>
            </w:pPr>
          </w:p>
        </w:tc>
        <w:tc>
          <w:tcPr>
            <w:tcW w:w="358" w:type="pct"/>
            <w:shd w:val="clear" w:color="auto" w:fill="auto"/>
            <w:vAlign w:val="center"/>
          </w:tcPr>
          <w:p w:rsidR="00896007" w:rsidRPr="0071132D" w:rsidRDefault="00896007" w:rsidP="00896007">
            <w:pPr>
              <w:jc w:val="center"/>
            </w:pPr>
          </w:p>
        </w:tc>
        <w:tc>
          <w:tcPr>
            <w:tcW w:w="288" w:type="pct"/>
            <w:shd w:val="clear" w:color="auto" w:fill="auto"/>
            <w:vAlign w:val="center"/>
          </w:tcPr>
          <w:p w:rsidR="00896007" w:rsidRPr="0071132D" w:rsidRDefault="00896007" w:rsidP="00896007">
            <w:pPr>
              <w:jc w:val="center"/>
            </w:pPr>
          </w:p>
        </w:tc>
        <w:tc>
          <w:tcPr>
            <w:tcW w:w="267" w:type="pct"/>
            <w:shd w:val="clear" w:color="auto" w:fill="auto"/>
            <w:vAlign w:val="center"/>
          </w:tcPr>
          <w:p w:rsidR="00896007" w:rsidRPr="0071132D" w:rsidRDefault="00896007" w:rsidP="00896007">
            <w:pPr>
              <w:jc w:val="center"/>
            </w:pPr>
          </w:p>
        </w:tc>
        <w:tc>
          <w:tcPr>
            <w:tcW w:w="380" w:type="pct"/>
            <w:shd w:val="clear" w:color="auto" w:fill="auto"/>
            <w:vAlign w:val="center"/>
          </w:tcPr>
          <w:p w:rsidR="00896007" w:rsidRPr="0071132D" w:rsidRDefault="00896007" w:rsidP="00896007">
            <w:pPr>
              <w:jc w:val="center"/>
            </w:pPr>
          </w:p>
        </w:tc>
        <w:tc>
          <w:tcPr>
            <w:tcW w:w="359" w:type="pct"/>
            <w:shd w:val="clear" w:color="auto" w:fill="auto"/>
            <w:vAlign w:val="center"/>
          </w:tcPr>
          <w:p w:rsidR="00896007" w:rsidRPr="0071132D" w:rsidRDefault="00896007" w:rsidP="00896007">
            <w:pPr>
              <w:jc w:val="center"/>
            </w:pPr>
          </w:p>
        </w:tc>
        <w:tc>
          <w:tcPr>
            <w:tcW w:w="217" w:type="pct"/>
            <w:vAlign w:val="center"/>
          </w:tcPr>
          <w:p w:rsidR="00896007" w:rsidRPr="0071132D" w:rsidRDefault="00896007" w:rsidP="00896007">
            <w:pPr>
              <w:jc w:val="center"/>
            </w:pPr>
          </w:p>
        </w:tc>
        <w:tc>
          <w:tcPr>
            <w:tcW w:w="423" w:type="pct"/>
          </w:tcPr>
          <w:p w:rsidR="00896007" w:rsidRPr="0071132D" w:rsidRDefault="00896007" w:rsidP="00896007">
            <w:pPr>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1.</w:t>
            </w:r>
          </w:p>
        </w:tc>
        <w:tc>
          <w:tcPr>
            <w:tcW w:w="1720" w:type="pct"/>
            <w:vAlign w:val="center"/>
          </w:tcPr>
          <w:p w:rsidR="00896007" w:rsidRPr="0071132D" w:rsidRDefault="00896007" w:rsidP="00896007">
            <w:pPr>
              <w:spacing w:line="216" w:lineRule="auto"/>
            </w:pPr>
            <w:r w:rsidRPr="0071132D">
              <w:t>Production (extraction) of primary energy (+)</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1.1.</w:t>
            </w:r>
          </w:p>
        </w:tc>
        <w:tc>
          <w:tcPr>
            <w:tcW w:w="1720" w:type="pct"/>
            <w:vAlign w:val="center"/>
          </w:tcPr>
          <w:p w:rsidR="00896007" w:rsidRPr="0071132D" w:rsidRDefault="00896007" w:rsidP="00896007">
            <w:pPr>
              <w:spacing w:line="216" w:lineRule="auto"/>
            </w:pPr>
            <w:r w:rsidRPr="0071132D">
              <w:t>Production (extraction) of primary energy</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1.2.</w:t>
            </w:r>
          </w:p>
        </w:tc>
        <w:tc>
          <w:tcPr>
            <w:tcW w:w="1720" w:type="pct"/>
            <w:vAlign w:val="center"/>
          </w:tcPr>
          <w:p w:rsidR="00896007" w:rsidRPr="0071132D" w:rsidRDefault="00896007" w:rsidP="00896007">
            <w:pPr>
              <w:spacing w:line="216" w:lineRule="auto"/>
            </w:pPr>
            <w:r w:rsidRPr="0071132D">
              <w:t>Import</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1.3.</w:t>
            </w:r>
          </w:p>
        </w:tc>
        <w:tc>
          <w:tcPr>
            <w:tcW w:w="1720" w:type="pct"/>
            <w:vAlign w:val="center"/>
          </w:tcPr>
          <w:p w:rsidR="00896007" w:rsidRPr="0071132D" w:rsidRDefault="00896007" w:rsidP="00896007">
            <w:pPr>
              <w:spacing w:line="216" w:lineRule="auto"/>
            </w:pPr>
            <w:r w:rsidRPr="0071132D">
              <w:t>Export</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1.4.</w:t>
            </w:r>
          </w:p>
        </w:tc>
        <w:tc>
          <w:tcPr>
            <w:tcW w:w="1720" w:type="pct"/>
            <w:vAlign w:val="center"/>
          </w:tcPr>
          <w:p w:rsidR="00896007" w:rsidRPr="0071132D" w:rsidRDefault="00896007" w:rsidP="00896007">
            <w:pPr>
              <w:spacing w:line="216" w:lineRule="auto"/>
            </w:pPr>
            <w:r w:rsidRPr="0071132D">
              <w:t>International bunkering</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1.5.</w:t>
            </w:r>
          </w:p>
        </w:tc>
        <w:tc>
          <w:tcPr>
            <w:tcW w:w="1720" w:type="pct"/>
            <w:vAlign w:val="center"/>
          </w:tcPr>
          <w:p w:rsidR="00896007" w:rsidRPr="0071132D" w:rsidRDefault="00896007" w:rsidP="00896007">
            <w:pPr>
              <w:spacing w:line="216" w:lineRule="auto"/>
              <w:ind w:right="-161"/>
            </w:pPr>
            <w:r w:rsidRPr="0071132D">
              <w:t>Inventory change (+,–)</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1.5.1.</w:t>
            </w:r>
          </w:p>
        </w:tc>
        <w:tc>
          <w:tcPr>
            <w:tcW w:w="1720" w:type="pct"/>
            <w:vAlign w:val="center"/>
          </w:tcPr>
          <w:p w:rsidR="00896007" w:rsidRPr="0071132D" w:rsidRDefault="00896007" w:rsidP="00896007">
            <w:pPr>
              <w:spacing w:line="216" w:lineRule="auto"/>
            </w:pPr>
            <w:r w:rsidRPr="0071132D">
              <w:t>Stocks at the beginning of the year</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1.5.2.</w:t>
            </w:r>
          </w:p>
        </w:tc>
        <w:tc>
          <w:tcPr>
            <w:tcW w:w="1720" w:type="pct"/>
            <w:vAlign w:val="center"/>
          </w:tcPr>
          <w:p w:rsidR="00896007" w:rsidRPr="0071132D" w:rsidRDefault="00896007" w:rsidP="00896007">
            <w:pPr>
              <w:spacing w:line="216" w:lineRule="auto"/>
            </w:pPr>
            <w:r w:rsidRPr="0071132D">
              <w:t>Stocks at the end of the year</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1.6.</w:t>
            </w:r>
          </w:p>
        </w:tc>
        <w:tc>
          <w:tcPr>
            <w:tcW w:w="1720" w:type="pct"/>
            <w:vAlign w:val="center"/>
          </w:tcPr>
          <w:p w:rsidR="00896007" w:rsidRPr="0071132D" w:rsidRDefault="00896007" w:rsidP="00896007">
            <w:pPr>
              <w:spacing w:line="216" w:lineRule="auto"/>
            </w:pPr>
            <w:r w:rsidRPr="0071132D">
              <w:t>Gross consumption of primary energy and its equivalents (=)</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1.7.</w:t>
            </w:r>
          </w:p>
        </w:tc>
        <w:tc>
          <w:tcPr>
            <w:tcW w:w="1720" w:type="pct"/>
            <w:vAlign w:val="center"/>
          </w:tcPr>
          <w:p w:rsidR="00896007" w:rsidRPr="0071132D" w:rsidRDefault="00896007" w:rsidP="00896007">
            <w:pPr>
              <w:spacing w:line="216" w:lineRule="auto"/>
            </w:pPr>
            <w:r w:rsidRPr="0071132D">
              <w:t>Statistical discrepancies</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2.</w:t>
            </w:r>
          </w:p>
        </w:tc>
        <w:tc>
          <w:tcPr>
            <w:tcW w:w="1720" w:type="pct"/>
            <w:vAlign w:val="center"/>
          </w:tcPr>
          <w:p w:rsidR="00896007" w:rsidRPr="0071132D" w:rsidRDefault="00896007" w:rsidP="00896007">
            <w:pPr>
              <w:spacing w:line="216" w:lineRule="auto"/>
            </w:pPr>
            <w:r w:rsidRPr="0071132D">
              <w:t>Transformation sector, energy consumption sector, losses</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2.1.</w:t>
            </w:r>
          </w:p>
        </w:tc>
        <w:tc>
          <w:tcPr>
            <w:tcW w:w="1720" w:type="pct"/>
            <w:vAlign w:val="center"/>
          </w:tcPr>
          <w:p w:rsidR="00896007" w:rsidRPr="0071132D" w:rsidRDefault="00896007" w:rsidP="00896007">
            <w:pPr>
              <w:spacing w:line="216" w:lineRule="auto"/>
            </w:pPr>
            <w:r w:rsidRPr="0071132D">
              <w:t>Transformation Sector - Login</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2.1.1.</w:t>
            </w:r>
          </w:p>
        </w:tc>
        <w:tc>
          <w:tcPr>
            <w:tcW w:w="1720" w:type="pct"/>
            <w:vAlign w:val="center"/>
          </w:tcPr>
          <w:p w:rsidR="00896007" w:rsidRPr="0071132D" w:rsidRDefault="00896007" w:rsidP="00896007">
            <w:pPr>
              <w:spacing w:line="216" w:lineRule="auto"/>
            </w:pPr>
            <w:r w:rsidRPr="0071132D">
              <w:rPr>
                <w:color w:val="000000"/>
              </w:rPr>
              <w:t>Power plants (TPP) (main activity)</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2.1.2.</w:t>
            </w:r>
          </w:p>
        </w:tc>
        <w:tc>
          <w:tcPr>
            <w:tcW w:w="1720" w:type="pct"/>
            <w:vAlign w:val="center"/>
          </w:tcPr>
          <w:p w:rsidR="00896007" w:rsidRPr="0071132D" w:rsidRDefault="00896007" w:rsidP="00896007">
            <w:pPr>
              <w:spacing w:line="216" w:lineRule="auto"/>
            </w:pPr>
            <w:r w:rsidRPr="0071132D">
              <w:rPr>
                <w:color w:val="000000"/>
              </w:rPr>
              <w:t>Power plants (TPP) (secondary activity)</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2.1.3.</w:t>
            </w:r>
          </w:p>
        </w:tc>
        <w:tc>
          <w:tcPr>
            <w:tcW w:w="1720" w:type="pct"/>
            <w:vAlign w:val="center"/>
          </w:tcPr>
          <w:p w:rsidR="00896007" w:rsidRPr="0071132D" w:rsidRDefault="00896007" w:rsidP="00896007">
            <w:pPr>
              <w:spacing w:line="216" w:lineRule="auto"/>
            </w:pPr>
            <w:r w:rsidRPr="0071132D">
              <w:rPr>
                <w:color w:val="000000"/>
              </w:rPr>
              <w:t>Combined Heat and Power Plants (CHP) (core business)</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2.1.4.</w:t>
            </w:r>
          </w:p>
        </w:tc>
        <w:tc>
          <w:tcPr>
            <w:tcW w:w="1720" w:type="pct"/>
            <w:vAlign w:val="center"/>
          </w:tcPr>
          <w:p w:rsidR="00896007" w:rsidRPr="0071132D" w:rsidRDefault="00896007" w:rsidP="00896007">
            <w:pPr>
              <w:spacing w:line="216" w:lineRule="auto"/>
            </w:pPr>
            <w:r w:rsidRPr="0071132D">
              <w:rPr>
                <w:color w:val="000000"/>
              </w:rPr>
              <w:t>Combined Heat and Power Plants (CHP) (secondary activity)</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2.1.5.</w:t>
            </w:r>
          </w:p>
        </w:tc>
        <w:tc>
          <w:tcPr>
            <w:tcW w:w="1720" w:type="pct"/>
            <w:vAlign w:val="center"/>
          </w:tcPr>
          <w:p w:rsidR="00896007" w:rsidRPr="0071132D" w:rsidRDefault="00896007" w:rsidP="00896007">
            <w:pPr>
              <w:spacing w:line="216" w:lineRule="auto"/>
            </w:pPr>
            <w:r w:rsidRPr="0071132D">
              <w:rPr>
                <w:color w:val="000000"/>
              </w:rPr>
              <w:t>Heating boiler houses (main activity)</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2.1.6.</w:t>
            </w:r>
          </w:p>
        </w:tc>
        <w:tc>
          <w:tcPr>
            <w:tcW w:w="1720" w:type="pct"/>
            <w:vAlign w:val="center"/>
          </w:tcPr>
          <w:p w:rsidR="00896007" w:rsidRPr="0071132D" w:rsidRDefault="00896007" w:rsidP="00896007">
            <w:pPr>
              <w:spacing w:line="216" w:lineRule="auto"/>
            </w:pPr>
            <w:r w:rsidRPr="0071132D">
              <w:rPr>
                <w:color w:val="000000"/>
              </w:rPr>
              <w:t>Heating boiler houses (secondary activity)</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2.1.7.</w:t>
            </w:r>
          </w:p>
        </w:tc>
        <w:tc>
          <w:tcPr>
            <w:tcW w:w="1720" w:type="pct"/>
            <w:vAlign w:val="center"/>
          </w:tcPr>
          <w:p w:rsidR="00896007" w:rsidRPr="0071132D" w:rsidRDefault="00896007" w:rsidP="00896007">
            <w:pPr>
              <w:spacing w:line="216" w:lineRule="auto"/>
            </w:pPr>
            <w:r w:rsidRPr="0071132D">
              <w:t>Coke ovens</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2.1.8.</w:t>
            </w:r>
          </w:p>
        </w:tc>
        <w:tc>
          <w:tcPr>
            <w:tcW w:w="1720" w:type="pct"/>
            <w:vAlign w:val="center"/>
          </w:tcPr>
          <w:p w:rsidR="00896007" w:rsidRPr="0071132D" w:rsidRDefault="00B75C59" w:rsidP="00896007">
            <w:pPr>
              <w:spacing w:line="216" w:lineRule="auto"/>
            </w:pPr>
            <w:r>
              <w:t>B</w:t>
            </w:r>
            <w:r w:rsidR="00896007" w:rsidRPr="0071132D">
              <w:t>last furnaces</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2.1.9.</w:t>
            </w:r>
          </w:p>
        </w:tc>
        <w:tc>
          <w:tcPr>
            <w:tcW w:w="1720" w:type="pct"/>
            <w:vAlign w:val="center"/>
          </w:tcPr>
          <w:p w:rsidR="00896007" w:rsidRPr="0071132D" w:rsidRDefault="00896007" w:rsidP="00896007">
            <w:pPr>
              <w:spacing w:line="216" w:lineRule="auto"/>
            </w:pPr>
            <w:r w:rsidRPr="0071132D">
              <w:t>Oil refineries</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2.1.10.</w:t>
            </w:r>
          </w:p>
        </w:tc>
        <w:tc>
          <w:tcPr>
            <w:tcW w:w="1720" w:type="pct"/>
            <w:vAlign w:val="center"/>
          </w:tcPr>
          <w:p w:rsidR="00896007" w:rsidRPr="0071132D" w:rsidRDefault="00896007" w:rsidP="00896007">
            <w:pPr>
              <w:spacing w:line="216" w:lineRule="auto"/>
            </w:pPr>
            <w:r w:rsidRPr="0071132D">
              <w:t>Production of coal briquettes</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2.1.11.</w:t>
            </w:r>
          </w:p>
        </w:tc>
        <w:tc>
          <w:tcPr>
            <w:tcW w:w="1720" w:type="pct"/>
            <w:vAlign w:val="center"/>
          </w:tcPr>
          <w:p w:rsidR="00896007" w:rsidRPr="0071132D" w:rsidRDefault="00896007" w:rsidP="00896007">
            <w:pPr>
              <w:spacing w:line="216" w:lineRule="auto"/>
            </w:pPr>
            <w:r w:rsidRPr="0071132D">
              <w:t>Gas works</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2.1.12.</w:t>
            </w:r>
          </w:p>
        </w:tc>
        <w:tc>
          <w:tcPr>
            <w:tcW w:w="1720" w:type="pct"/>
            <w:vAlign w:val="center"/>
          </w:tcPr>
          <w:p w:rsidR="00896007" w:rsidRPr="0071132D" w:rsidRDefault="00B75C59" w:rsidP="00896007">
            <w:pPr>
              <w:spacing w:line="216" w:lineRule="auto"/>
            </w:pPr>
            <w:r>
              <w:t>P</w:t>
            </w:r>
            <w:r w:rsidR="00896007" w:rsidRPr="0071132D">
              <w:t>etrochemical industry</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2.1.13.</w:t>
            </w:r>
          </w:p>
        </w:tc>
        <w:tc>
          <w:tcPr>
            <w:tcW w:w="1720" w:type="pct"/>
            <w:vAlign w:val="center"/>
          </w:tcPr>
          <w:p w:rsidR="00896007" w:rsidRPr="0071132D" w:rsidRDefault="00896007" w:rsidP="00896007">
            <w:pPr>
              <w:spacing w:line="216" w:lineRule="auto"/>
            </w:pPr>
            <w:r w:rsidRPr="0071132D">
              <w:t>Production of brown coal briquettes</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2.1.14.</w:t>
            </w:r>
          </w:p>
        </w:tc>
        <w:tc>
          <w:tcPr>
            <w:tcW w:w="1720" w:type="pct"/>
            <w:vAlign w:val="center"/>
          </w:tcPr>
          <w:p w:rsidR="00896007" w:rsidRPr="0071132D" w:rsidRDefault="00896007" w:rsidP="00896007">
            <w:pPr>
              <w:spacing w:line="216" w:lineRule="auto"/>
            </w:pPr>
            <w:r w:rsidRPr="0071132D">
              <w:t>Charcoal production</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2.1.15.</w:t>
            </w:r>
          </w:p>
        </w:tc>
        <w:tc>
          <w:tcPr>
            <w:tcW w:w="1720" w:type="pct"/>
            <w:vAlign w:val="center"/>
          </w:tcPr>
          <w:p w:rsidR="00896007" w:rsidRPr="0071132D" w:rsidRDefault="00896007" w:rsidP="00896007">
            <w:pPr>
              <w:spacing w:line="216" w:lineRule="auto"/>
            </w:pPr>
            <w:r w:rsidRPr="0071132D">
              <w:t>Not listed above (transformation)</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2.2.</w:t>
            </w:r>
          </w:p>
        </w:tc>
        <w:tc>
          <w:tcPr>
            <w:tcW w:w="1720" w:type="pct"/>
            <w:vAlign w:val="center"/>
          </w:tcPr>
          <w:p w:rsidR="00896007" w:rsidRPr="0071132D" w:rsidRDefault="00896007" w:rsidP="00896007">
            <w:pPr>
              <w:spacing w:line="216" w:lineRule="auto"/>
            </w:pPr>
            <w:r w:rsidRPr="0071132D">
              <w:t>Conversion Sector - Exit</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2.2.1.</w:t>
            </w:r>
          </w:p>
        </w:tc>
        <w:tc>
          <w:tcPr>
            <w:tcW w:w="1720" w:type="pct"/>
            <w:vAlign w:val="center"/>
          </w:tcPr>
          <w:p w:rsidR="00896007" w:rsidRPr="0071132D" w:rsidRDefault="00896007" w:rsidP="00896007">
            <w:pPr>
              <w:spacing w:line="216" w:lineRule="auto"/>
            </w:pPr>
            <w:r w:rsidRPr="0071132D">
              <w:rPr>
                <w:color w:val="000000"/>
              </w:rPr>
              <w:t>Power plants (TPP) (main activity)</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2.2.2.</w:t>
            </w:r>
          </w:p>
        </w:tc>
        <w:tc>
          <w:tcPr>
            <w:tcW w:w="1720" w:type="pct"/>
            <w:vAlign w:val="center"/>
          </w:tcPr>
          <w:p w:rsidR="00896007" w:rsidRPr="0071132D" w:rsidRDefault="00896007" w:rsidP="00896007">
            <w:pPr>
              <w:spacing w:line="216" w:lineRule="auto"/>
            </w:pPr>
            <w:r w:rsidRPr="0071132D">
              <w:rPr>
                <w:color w:val="000000"/>
              </w:rPr>
              <w:t>Power plants (TPP) (secondary activity)</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2.2.3.</w:t>
            </w:r>
          </w:p>
        </w:tc>
        <w:tc>
          <w:tcPr>
            <w:tcW w:w="1720" w:type="pct"/>
            <w:vAlign w:val="center"/>
          </w:tcPr>
          <w:p w:rsidR="00896007" w:rsidRPr="0071132D" w:rsidRDefault="00896007" w:rsidP="00896007">
            <w:pPr>
              <w:spacing w:line="216" w:lineRule="auto"/>
            </w:pPr>
            <w:r w:rsidRPr="0071132D">
              <w:rPr>
                <w:color w:val="000000"/>
              </w:rPr>
              <w:t>Combined Heat and Power Plants (CHP) (core business)</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2.2.4.</w:t>
            </w:r>
          </w:p>
        </w:tc>
        <w:tc>
          <w:tcPr>
            <w:tcW w:w="1720" w:type="pct"/>
            <w:vAlign w:val="center"/>
          </w:tcPr>
          <w:p w:rsidR="00896007" w:rsidRPr="0071132D" w:rsidRDefault="00896007" w:rsidP="00896007">
            <w:pPr>
              <w:spacing w:line="216" w:lineRule="auto"/>
            </w:pPr>
            <w:r w:rsidRPr="0071132D">
              <w:rPr>
                <w:color w:val="000000"/>
              </w:rPr>
              <w:t>Combined Heat and Power Plants (CHP) (secondary activity)</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2.2.5.</w:t>
            </w:r>
          </w:p>
        </w:tc>
        <w:tc>
          <w:tcPr>
            <w:tcW w:w="1720" w:type="pct"/>
            <w:vAlign w:val="center"/>
          </w:tcPr>
          <w:p w:rsidR="00896007" w:rsidRPr="0071132D" w:rsidRDefault="00896007" w:rsidP="00896007">
            <w:pPr>
              <w:spacing w:line="216" w:lineRule="auto"/>
            </w:pPr>
            <w:r w:rsidRPr="0071132D">
              <w:rPr>
                <w:color w:val="000000"/>
              </w:rPr>
              <w:t>Heating boiler houses (main activity)</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lastRenderedPageBreak/>
              <w:t>2.2.6.</w:t>
            </w:r>
          </w:p>
        </w:tc>
        <w:tc>
          <w:tcPr>
            <w:tcW w:w="1720" w:type="pct"/>
            <w:vAlign w:val="center"/>
          </w:tcPr>
          <w:p w:rsidR="00896007" w:rsidRPr="0071132D" w:rsidRDefault="00896007" w:rsidP="00896007">
            <w:pPr>
              <w:spacing w:line="216" w:lineRule="auto"/>
            </w:pPr>
            <w:r w:rsidRPr="0071132D">
              <w:rPr>
                <w:color w:val="000000"/>
              </w:rPr>
              <w:t>Heating boiler houses (secondary activity)</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2.2.7.</w:t>
            </w:r>
          </w:p>
        </w:tc>
        <w:tc>
          <w:tcPr>
            <w:tcW w:w="1720" w:type="pct"/>
            <w:vAlign w:val="center"/>
          </w:tcPr>
          <w:p w:rsidR="00896007" w:rsidRPr="0071132D" w:rsidRDefault="00896007" w:rsidP="00896007">
            <w:pPr>
              <w:spacing w:line="216" w:lineRule="auto"/>
            </w:pPr>
            <w:r w:rsidRPr="0071132D">
              <w:t>Coke ovens</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2.2.8.</w:t>
            </w:r>
          </w:p>
        </w:tc>
        <w:tc>
          <w:tcPr>
            <w:tcW w:w="1720" w:type="pct"/>
            <w:vAlign w:val="center"/>
          </w:tcPr>
          <w:p w:rsidR="00896007" w:rsidRPr="0071132D" w:rsidRDefault="00B75C59" w:rsidP="00896007">
            <w:pPr>
              <w:spacing w:line="216" w:lineRule="auto"/>
            </w:pPr>
            <w:r>
              <w:t>B</w:t>
            </w:r>
            <w:r w:rsidR="00896007" w:rsidRPr="0071132D">
              <w:t>last furnaces</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2.2.9.</w:t>
            </w:r>
          </w:p>
        </w:tc>
        <w:tc>
          <w:tcPr>
            <w:tcW w:w="1720" w:type="pct"/>
            <w:vAlign w:val="center"/>
          </w:tcPr>
          <w:p w:rsidR="00896007" w:rsidRPr="0071132D" w:rsidRDefault="00896007" w:rsidP="00896007">
            <w:pPr>
              <w:spacing w:line="216" w:lineRule="auto"/>
            </w:pPr>
            <w:r w:rsidRPr="0071132D">
              <w:t>Oil refineries</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2.2.10.</w:t>
            </w:r>
          </w:p>
        </w:tc>
        <w:tc>
          <w:tcPr>
            <w:tcW w:w="1720" w:type="pct"/>
            <w:vAlign w:val="center"/>
          </w:tcPr>
          <w:p w:rsidR="00896007" w:rsidRPr="0071132D" w:rsidRDefault="00896007" w:rsidP="00896007">
            <w:pPr>
              <w:spacing w:line="216" w:lineRule="auto"/>
            </w:pPr>
            <w:r w:rsidRPr="0071132D">
              <w:t>Production of coal briquettes</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2.2.11.</w:t>
            </w:r>
          </w:p>
        </w:tc>
        <w:tc>
          <w:tcPr>
            <w:tcW w:w="1720" w:type="pct"/>
            <w:vAlign w:val="center"/>
          </w:tcPr>
          <w:p w:rsidR="00896007" w:rsidRPr="0071132D" w:rsidRDefault="00896007" w:rsidP="00896007">
            <w:pPr>
              <w:spacing w:line="216" w:lineRule="auto"/>
            </w:pPr>
            <w:r w:rsidRPr="0071132D">
              <w:t>Gas works</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2.2.12.</w:t>
            </w:r>
          </w:p>
        </w:tc>
        <w:tc>
          <w:tcPr>
            <w:tcW w:w="1720" w:type="pct"/>
            <w:vAlign w:val="center"/>
          </w:tcPr>
          <w:p w:rsidR="00896007" w:rsidRPr="0071132D" w:rsidRDefault="00896007" w:rsidP="00896007">
            <w:pPr>
              <w:spacing w:line="216" w:lineRule="auto"/>
            </w:pPr>
            <w:r w:rsidRPr="0071132D">
              <w:t>petrochemical industry</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2.2.13.</w:t>
            </w:r>
          </w:p>
        </w:tc>
        <w:tc>
          <w:tcPr>
            <w:tcW w:w="1720" w:type="pct"/>
            <w:vAlign w:val="center"/>
          </w:tcPr>
          <w:p w:rsidR="00896007" w:rsidRPr="0071132D" w:rsidRDefault="00896007" w:rsidP="00896007">
            <w:pPr>
              <w:spacing w:line="216" w:lineRule="auto"/>
            </w:pPr>
            <w:r w:rsidRPr="0071132D">
              <w:t>Production of brown coal briquettes</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2.2.14.</w:t>
            </w:r>
          </w:p>
        </w:tc>
        <w:tc>
          <w:tcPr>
            <w:tcW w:w="1720" w:type="pct"/>
            <w:vAlign w:val="center"/>
          </w:tcPr>
          <w:p w:rsidR="00896007" w:rsidRPr="0071132D" w:rsidRDefault="00896007" w:rsidP="00896007">
            <w:pPr>
              <w:spacing w:line="216" w:lineRule="auto"/>
            </w:pPr>
            <w:r w:rsidRPr="0071132D">
              <w:t>Charcoal production</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2.2.15.</w:t>
            </w:r>
          </w:p>
        </w:tc>
        <w:tc>
          <w:tcPr>
            <w:tcW w:w="1720" w:type="pct"/>
            <w:vAlign w:val="center"/>
          </w:tcPr>
          <w:p w:rsidR="00896007" w:rsidRPr="0071132D" w:rsidRDefault="00896007" w:rsidP="00896007">
            <w:pPr>
              <w:spacing w:line="216" w:lineRule="auto"/>
              <w:ind w:right="-161"/>
            </w:pPr>
            <w:r w:rsidRPr="0071132D">
              <w:t>Not listed above (transformation)</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2.3.</w:t>
            </w:r>
          </w:p>
        </w:tc>
        <w:tc>
          <w:tcPr>
            <w:tcW w:w="1720" w:type="pct"/>
            <w:vAlign w:val="center"/>
          </w:tcPr>
          <w:p w:rsidR="00896007" w:rsidRPr="0071132D" w:rsidRDefault="00896007" w:rsidP="00896007">
            <w:pPr>
              <w:spacing w:line="216" w:lineRule="auto"/>
            </w:pPr>
            <w:r w:rsidRPr="0071132D">
              <w:rPr>
                <w:color w:val="000000"/>
              </w:rPr>
              <w:t>Consumption in the energy sector (own needs)</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2.3.1.</w:t>
            </w:r>
          </w:p>
        </w:tc>
        <w:tc>
          <w:tcPr>
            <w:tcW w:w="1720" w:type="pct"/>
            <w:vAlign w:val="center"/>
          </w:tcPr>
          <w:p w:rsidR="00896007" w:rsidRPr="0071132D" w:rsidRDefault="00896007" w:rsidP="00896007">
            <w:pPr>
              <w:spacing w:line="216" w:lineRule="auto"/>
            </w:pPr>
            <w:r w:rsidRPr="0071132D">
              <w:rPr>
                <w:color w:val="000000"/>
              </w:rPr>
              <w:t>coal mines</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2.3.2.</w:t>
            </w:r>
          </w:p>
        </w:tc>
        <w:tc>
          <w:tcPr>
            <w:tcW w:w="1720" w:type="pct"/>
            <w:vAlign w:val="center"/>
          </w:tcPr>
          <w:p w:rsidR="00896007" w:rsidRPr="0071132D" w:rsidRDefault="00896007" w:rsidP="00896007">
            <w:pPr>
              <w:spacing w:line="216" w:lineRule="auto"/>
            </w:pPr>
            <w:r w:rsidRPr="0071132D">
              <w:rPr>
                <w:color w:val="000000"/>
              </w:rPr>
              <w:t>Mining of oil and gas</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2.3.3.</w:t>
            </w:r>
          </w:p>
        </w:tc>
        <w:tc>
          <w:tcPr>
            <w:tcW w:w="1720" w:type="pct"/>
            <w:vAlign w:val="center"/>
          </w:tcPr>
          <w:p w:rsidR="00896007" w:rsidRPr="0071132D" w:rsidRDefault="00896007" w:rsidP="00896007">
            <w:pPr>
              <w:spacing w:line="216" w:lineRule="auto"/>
            </w:pPr>
            <w:r w:rsidRPr="0071132D">
              <w:rPr>
                <w:color w:val="000000"/>
              </w:rPr>
              <w:t>Power plants (TPP) (main activity)</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2.3.4.</w:t>
            </w:r>
          </w:p>
        </w:tc>
        <w:tc>
          <w:tcPr>
            <w:tcW w:w="1720" w:type="pct"/>
            <w:vAlign w:val="center"/>
          </w:tcPr>
          <w:p w:rsidR="00896007" w:rsidRPr="0071132D" w:rsidRDefault="00896007" w:rsidP="00896007">
            <w:pPr>
              <w:spacing w:line="216" w:lineRule="auto"/>
            </w:pPr>
            <w:r w:rsidRPr="0071132D">
              <w:rPr>
                <w:color w:val="000000"/>
              </w:rPr>
              <w:t>Power plants (TPP) (secondary activity)</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2.3.5.</w:t>
            </w:r>
          </w:p>
        </w:tc>
        <w:tc>
          <w:tcPr>
            <w:tcW w:w="1720" w:type="pct"/>
            <w:vAlign w:val="center"/>
          </w:tcPr>
          <w:p w:rsidR="00896007" w:rsidRPr="0071132D" w:rsidRDefault="00896007" w:rsidP="00896007">
            <w:pPr>
              <w:spacing w:line="216" w:lineRule="auto"/>
            </w:pPr>
            <w:r w:rsidRPr="0071132D">
              <w:rPr>
                <w:color w:val="000000"/>
              </w:rPr>
              <w:t>Combined Heat and Power Plants (CHP) (core business)</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2.3.6.</w:t>
            </w:r>
          </w:p>
        </w:tc>
        <w:tc>
          <w:tcPr>
            <w:tcW w:w="1720" w:type="pct"/>
            <w:vAlign w:val="center"/>
          </w:tcPr>
          <w:p w:rsidR="00896007" w:rsidRPr="0071132D" w:rsidRDefault="00896007" w:rsidP="00896007">
            <w:pPr>
              <w:spacing w:line="216" w:lineRule="auto"/>
            </w:pPr>
            <w:r w:rsidRPr="0071132D">
              <w:rPr>
                <w:color w:val="000000"/>
              </w:rPr>
              <w:t>Combined Heat and Power Plants (CHP) (secondary activity)</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2.3.7.</w:t>
            </w:r>
          </w:p>
        </w:tc>
        <w:tc>
          <w:tcPr>
            <w:tcW w:w="1720" w:type="pct"/>
            <w:vAlign w:val="center"/>
          </w:tcPr>
          <w:p w:rsidR="00896007" w:rsidRPr="0071132D" w:rsidRDefault="00896007" w:rsidP="00896007">
            <w:pPr>
              <w:spacing w:line="216" w:lineRule="auto"/>
            </w:pPr>
            <w:r w:rsidRPr="0071132D">
              <w:rPr>
                <w:color w:val="000000"/>
              </w:rPr>
              <w:t>Heating boiler houses (main activity)</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2.3.8.</w:t>
            </w:r>
          </w:p>
        </w:tc>
        <w:tc>
          <w:tcPr>
            <w:tcW w:w="1720" w:type="pct"/>
            <w:vAlign w:val="center"/>
          </w:tcPr>
          <w:p w:rsidR="00896007" w:rsidRPr="0071132D" w:rsidRDefault="00896007" w:rsidP="00896007">
            <w:pPr>
              <w:spacing w:line="216" w:lineRule="auto"/>
            </w:pPr>
            <w:r w:rsidRPr="0071132D">
              <w:rPr>
                <w:color w:val="000000"/>
              </w:rPr>
              <w:t>Heating boiler houses (secondary activity)</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2.3.9.</w:t>
            </w:r>
          </w:p>
        </w:tc>
        <w:tc>
          <w:tcPr>
            <w:tcW w:w="1720" w:type="pct"/>
            <w:vAlign w:val="center"/>
          </w:tcPr>
          <w:p w:rsidR="00896007" w:rsidRPr="0071132D" w:rsidRDefault="00896007" w:rsidP="00896007">
            <w:pPr>
              <w:spacing w:line="216" w:lineRule="auto"/>
            </w:pPr>
            <w:r w:rsidRPr="0071132D">
              <w:rPr>
                <w:color w:val="000000"/>
              </w:rPr>
              <w:t>Coke ovens</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2.3.10.</w:t>
            </w:r>
          </w:p>
        </w:tc>
        <w:tc>
          <w:tcPr>
            <w:tcW w:w="1720" w:type="pct"/>
            <w:vAlign w:val="center"/>
          </w:tcPr>
          <w:p w:rsidR="00896007" w:rsidRPr="0071132D" w:rsidRDefault="00B75C59" w:rsidP="00896007">
            <w:pPr>
              <w:spacing w:line="216" w:lineRule="auto"/>
            </w:pPr>
            <w:r>
              <w:rPr>
                <w:color w:val="000000"/>
              </w:rPr>
              <w:t>B</w:t>
            </w:r>
            <w:r w:rsidR="00896007" w:rsidRPr="0071132D">
              <w:rPr>
                <w:color w:val="000000"/>
              </w:rPr>
              <w:t>last furnaces</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2.3.11.</w:t>
            </w:r>
          </w:p>
        </w:tc>
        <w:tc>
          <w:tcPr>
            <w:tcW w:w="1720" w:type="pct"/>
            <w:vAlign w:val="center"/>
          </w:tcPr>
          <w:p w:rsidR="00896007" w:rsidRPr="0071132D" w:rsidRDefault="00896007" w:rsidP="00896007">
            <w:pPr>
              <w:spacing w:line="216" w:lineRule="auto"/>
            </w:pPr>
            <w:r w:rsidRPr="0071132D">
              <w:rPr>
                <w:color w:val="000000"/>
              </w:rPr>
              <w:t>Oil refineries</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2.3.12.</w:t>
            </w:r>
          </w:p>
        </w:tc>
        <w:tc>
          <w:tcPr>
            <w:tcW w:w="1720" w:type="pct"/>
            <w:vAlign w:val="center"/>
          </w:tcPr>
          <w:p w:rsidR="00896007" w:rsidRPr="0071132D" w:rsidRDefault="00896007" w:rsidP="00896007">
            <w:pPr>
              <w:spacing w:line="216" w:lineRule="auto"/>
            </w:pPr>
            <w:r w:rsidRPr="0071132D">
              <w:rPr>
                <w:color w:val="000000"/>
              </w:rPr>
              <w:t>Production of coal briquettes</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2.3.13.</w:t>
            </w:r>
          </w:p>
        </w:tc>
        <w:tc>
          <w:tcPr>
            <w:tcW w:w="1720" w:type="pct"/>
            <w:vAlign w:val="center"/>
          </w:tcPr>
          <w:p w:rsidR="00896007" w:rsidRPr="0071132D" w:rsidRDefault="00896007" w:rsidP="00896007">
            <w:pPr>
              <w:spacing w:line="216" w:lineRule="auto"/>
            </w:pPr>
            <w:r w:rsidRPr="0071132D">
              <w:rPr>
                <w:color w:val="000000"/>
              </w:rPr>
              <w:t>gas plants</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20"/>
        </w:trPr>
        <w:tc>
          <w:tcPr>
            <w:tcW w:w="421" w:type="pct"/>
          </w:tcPr>
          <w:p w:rsidR="00896007" w:rsidRPr="0071132D" w:rsidRDefault="00896007" w:rsidP="00896007">
            <w:pPr>
              <w:spacing w:line="216" w:lineRule="auto"/>
              <w:ind w:left="-723" w:right="-253" w:firstLine="709"/>
              <w:rPr>
                <w:color w:val="000000"/>
              </w:rPr>
            </w:pPr>
            <w:r w:rsidRPr="0071132D">
              <w:rPr>
                <w:color w:val="000000"/>
              </w:rPr>
              <w:t>2.3.14.</w:t>
            </w:r>
          </w:p>
        </w:tc>
        <w:tc>
          <w:tcPr>
            <w:tcW w:w="1720" w:type="pct"/>
            <w:vAlign w:val="center"/>
          </w:tcPr>
          <w:p w:rsidR="00896007" w:rsidRPr="0071132D" w:rsidRDefault="00896007" w:rsidP="00896007">
            <w:pPr>
              <w:spacing w:line="216" w:lineRule="auto"/>
            </w:pPr>
            <w:r w:rsidRPr="0071132D">
              <w:rPr>
                <w:color w:val="000000"/>
              </w:rPr>
              <w:t>petrochemical industry</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2.3.15.</w:t>
            </w:r>
          </w:p>
        </w:tc>
        <w:tc>
          <w:tcPr>
            <w:tcW w:w="1720" w:type="pct"/>
            <w:vAlign w:val="center"/>
          </w:tcPr>
          <w:p w:rsidR="00896007" w:rsidRPr="0071132D" w:rsidRDefault="00896007" w:rsidP="00896007">
            <w:pPr>
              <w:spacing w:line="216" w:lineRule="auto"/>
            </w:pPr>
            <w:r w:rsidRPr="0071132D">
              <w:rPr>
                <w:color w:val="000000"/>
              </w:rPr>
              <w:t>Production of brown coal briquettes</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2.3.16.</w:t>
            </w:r>
          </w:p>
        </w:tc>
        <w:tc>
          <w:tcPr>
            <w:tcW w:w="1720" w:type="pct"/>
            <w:vAlign w:val="center"/>
          </w:tcPr>
          <w:p w:rsidR="00896007" w:rsidRPr="0071132D" w:rsidRDefault="00896007" w:rsidP="00896007">
            <w:pPr>
              <w:spacing w:line="216" w:lineRule="auto"/>
            </w:pPr>
            <w:r w:rsidRPr="0071132D">
              <w:rPr>
                <w:color w:val="000000"/>
              </w:rPr>
              <w:t>Charcoal production</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2.3.17.</w:t>
            </w:r>
          </w:p>
        </w:tc>
        <w:tc>
          <w:tcPr>
            <w:tcW w:w="1720" w:type="pct"/>
            <w:vAlign w:val="center"/>
          </w:tcPr>
          <w:p w:rsidR="00896007" w:rsidRPr="0071132D" w:rsidRDefault="00896007" w:rsidP="00896007">
            <w:pPr>
              <w:spacing w:line="216" w:lineRule="auto"/>
            </w:pPr>
            <w:r w:rsidRPr="0071132D">
              <w:t>Use of transmission and distribution networks</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2.3.18.</w:t>
            </w:r>
          </w:p>
        </w:tc>
        <w:tc>
          <w:tcPr>
            <w:tcW w:w="1720" w:type="pct"/>
            <w:vAlign w:val="center"/>
          </w:tcPr>
          <w:p w:rsidR="00896007" w:rsidRPr="0071132D" w:rsidRDefault="00896007" w:rsidP="00896007">
            <w:pPr>
              <w:spacing w:line="216" w:lineRule="auto"/>
            </w:pPr>
            <w:r w:rsidRPr="0071132D">
              <w:rPr>
                <w:color w:val="000000"/>
              </w:rPr>
              <w:t>Not listed above (transformation)</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2.4.</w:t>
            </w:r>
          </w:p>
        </w:tc>
        <w:tc>
          <w:tcPr>
            <w:tcW w:w="1720" w:type="pct"/>
            <w:vAlign w:val="center"/>
          </w:tcPr>
          <w:p w:rsidR="00896007" w:rsidRPr="0071132D" w:rsidRDefault="00896007" w:rsidP="00896007">
            <w:pPr>
              <w:spacing w:line="216" w:lineRule="auto"/>
            </w:pPr>
            <w:r w:rsidRPr="0071132D">
              <w:rPr>
                <w:color w:val="000000"/>
              </w:rPr>
              <w:t>Distribution loss</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2.5.</w:t>
            </w:r>
          </w:p>
        </w:tc>
        <w:tc>
          <w:tcPr>
            <w:tcW w:w="1720" w:type="pct"/>
            <w:vAlign w:val="center"/>
          </w:tcPr>
          <w:p w:rsidR="00896007" w:rsidRPr="0071132D" w:rsidRDefault="00896007" w:rsidP="00896007">
            <w:pPr>
              <w:spacing w:line="216" w:lineRule="auto"/>
            </w:pPr>
            <w:r w:rsidRPr="0071132D">
              <w:rPr>
                <w:color w:val="000000"/>
              </w:rPr>
              <w:t>Available for final consumption</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3.</w:t>
            </w:r>
          </w:p>
        </w:tc>
        <w:tc>
          <w:tcPr>
            <w:tcW w:w="1720" w:type="pct"/>
            <w:vAlign w:val="center"/>
          </w:tcPr>
          <w:p w:rsidR="00896007" w:rsidRPr="0071132D" w:rsidRDefault="00896007" w:rsidP="00896007">
            <w:pPr>
              <w:spacing w:line="216" w:lineRule="auto"/>
            </w:pPr>
            <w:r w:rsidRPr="0071132D">
              <w:rPr>
                <w:color w:val="000000"/>
              </w:rPr>
              <w:t>Final consumption for non-energy purposes</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3.1.</w:t>
            </w:r>
          </w:p>
        </w:tc>
        <w:tc>
          <w:tcPr>
            <w:tcW w:w="1720" w:type="pct"/>
            <w:vAlign w:val="center"/>
          </w:tcPr>
          <w:p w:rsidR="00896007" w:rsidRPr="0071132D" w:rsidRDefault="00896007" w:rsidP="00896007">
            <w:pPr>
              <w:spacing w:line="216" w:lineRule="auto"/>
              <w:ind w:right="-62"/>
            </w:pPr>
            <w:r w:rsidRPr="0071132D">
              <w:rPr>
                <w:color w:val="000000"/>
              </w:rPr>
              <w:t>in the transformation sector</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3.2.</w:t>
            </w:r>
          </w:p>
        </w:tc>
        <w:tc>
          <w:tcPr>
            <w:tcW w:w="1720" w:type="pct"/>
            <w:vAlign w:val="center"/>
          </w:tcPr>
          <w:p w:rsidR="00896007" w:rsidRPr="0071132D" w:rsidRDefault="00896007" w:rsidP="00896007">
            <w:pPr>
              <w:spacing w:line="216" w:lineRule="auto"/>
              <w:ind w:right="-62"/>
            </w:pPr>
            <w:r w:rsidRPr="0071132D">
              <w:rPr>
                <w:color w:val="000000"/>
              </w:rPr>
              <w:t>in the energy sector</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3.3.</w:t>
            </w:r>
          </w:p>
        </w:tc>
        <w:tc>
          <w:tcPr>
            <w:tcW w:w="1720" w:type="pct"/>
            <w:vAlign w:val="center"/>
          </w:tcPr>
          <w:p w:rsidR="00896007" w:rsidRPr="0071132D" w:rsidRDefault="00896007" w:rsidP="00896007">
            <w:pPr>
              <w:spacing w:line="216" w:lineRule="auto"/>
              <w:ind w:right="-62"/>
            </w:pPr>
            <w:r w:rsidRPr="0071132D">
              <w:rPr>
                <w:color w:val="000000"/>
              </w:rPr>
              <w:t>in the transport sector</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3.4.</w:t>
            </w:r>
          </w:p>
        </w:tc>
        <w:tc>
          <w:tcPr>
            <w:tcW w:w="1720" w:type="pct"/>
            <w:vAlign w:val="center"/>
          </w:tcPr>
          <w:p w:rsidR="00896007" w:rsidRPr="0071132D" w:rsidRDefault="00896007" w:rsidP="00896007">
            <w:pPr>
              <w:spacing w:line="216" w:lineRule="auto"/>
              <w:ind w:right="-62"/>
            </w:pPr>
            <w:r w:rsidRPr="0071132D">
              <w:rPr>
                <w:color w:val="000000"/>
              </w:rPr>
              <w:t>in the industrial sector</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3.4.1</w:t>
            </w:r>
          </w:p>
        </w:tc>
        <w:tc>
          <w:tcPr>
            <w:tcW w:w="1720" w:type="pct"/>
            <w:vAlign w:val="center"/>
          </w:tcPr>
          <w:p w:rsidR="00896007" w:rsidRPr="0071132D" w:rsidRDefault="00896007" w:rsidP="00896007">
            <w:pPr>
              <w:spacing w:line="216" w:lineRule="auto"/>
              <w:ind w:right="-106"/>
            </w:pPr>
            <w:r w:rsidRPr="0071132D">
              <w:rPr>
                <w:color w:val="000000"/>
              </w:rPr>
              <w:t>in the chemical industry (including petrochemical)</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3.5.</w:t>
            </w:r>
          </w:p>
        </w:tc>
        <w:tc>
          <w:tcPr>
            <w:tcW w:w="1720" w:type="pct"/>
            <w:vAlign w:val="center"/>
          </w:tcPr>
          <w:p w:rsidR="00896007" w:rsidRPr="0071132D" w:rsidRDefault="00896007" w:rsidP="00896007">
            <w:pPr>
              <w:spacing w:line="216" w:lineRule="auto"/>
              <w:ind w:right="-61"/>
            </w:pPr>
            <w:r w:rsidRPr="0071132D">
              <w:rPr>
                <w:color w:val="000000"/>
              </w:rPr>
              <w:t>in the agricultural sector</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3.6.</w:t>
            </w:r>
          </w:p>
        </w:tc>
        <w:tc>
          <w:tcPr>
            <w:tcW w:w="1720" w:type="pct"/>
            <w:vAlign w:val="center"/>
          </w:tcPr>
          <w:p w:rsidR="00896007" w:rsidRPr="0071132D" w:rsidRDefault="00896007" w:rsidP="00896007">
            <w:pPr>
              <w:spacing w:line="216" w:lineRule="auto"/>
            </w:pPr>
            <w:r w:rsidRPr="0071132D">
              <w:rPr>
                <w:color w:val="000000"/>
              </w:rPr>
              <w:t>in other sectors</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4.</w:t>
            </w:r>
          </w:p>
        </w:tc>
        <w:tc>
          <w:tcPr>
            <w:tcW w:w="1720" w:type="pct"/>
            <w:vAlign w:val="center"/>
          </w:tcPr>
          <w:p w:rsidR="00896007" w:rsidRPr="0071132D" w:rsidRDefault="00896007" w:rsidP="00896007">
            <w:pPr>
              <w:spacing w:line="216" w:lineRule="auto"/>
            </w:pPr>
            <w:r w:rsidRPr="0071132D">
              <w:rPr>
                <w:color w:val="000000"/>
              </w:rPr>
              <w:t>Final energy consumption</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4.1.</w:t>
            </w:r>
          </w:p>
        </w:tc>
        <w:tc>
          <w:tcPr>
            <w:tcW w:w="1720" w:type="pct"/>
            <w:vAlign w:val="center"/>
          </w:tcPr>
          <w:p w:rsidR="00896007" w:rsidRPr="0071132D" w:rsidRDefault="00896007" w:rsidP="00896007">
            <w:pPr>
              <w:spacing w:line="216" w:lineRule="auto"/>
            </w:pPr>
            <w:r w:rsidRPr="0071132D">
              <w:rPr>
                <w:color w:val="000000"/>
              </w:rPr>
              <w:t>Industry sector</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4.1.1.</w:t>
            </w:r>
          </w:p>
        </w:tc>
        <w:tc>
          <w:tcPr>
            <w:tcW w:w="1720" w:type="pct"/>
            <w:vAlign w:val="center"/>
          </w:tcPr>
          <w:p w:rsidR="00896007" w:rsidRPr="0071132D" w:rsidRDefault="00896007" w:rsidP="00896007">
            <w:pPr>
              <w:spacing w:line="216" w:lineRule="auto"/>
            </w:pPr>
            <w:r w:rsidRPr="0071132D">
              <w:rPr>
                <w:color w:val="000000"/>
              </w:rPr>
              <w:t>Ferrous metallurgy</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4.1.2.</w:t>
            </w:r>
          </w:p>
        </w:tc>
        <w:tc>
          <w:tcPr>
            <w:tcW w:w="1720" w:type="pct"/>
            <w:vAlign w:val="center"/>
          </w:tcPr>
          <w:p w:rsidR="00896007" w:rsidRPr="0071132D" w:rsidRDefault="00896007" w:rsidP="00896007">
            <w:pPr>
              <w:spacing w:line="216" w:lineRule="auto"/>
            </w:pPr>
            <w:r w:rsidRPr="0071132D">
              <w:rPr>
                <w:color w:val="000000"/>
              </w:rPr>
              <w:t>Chemical industry (including petrochemical)</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4.1.3.</w:t>
            </w:r>
          </w:p>
        </w:tc>
        <w:tc>
          <w:tcPr>
            <w:tcW w:w="1720" w:type="pct"/>
            <w:vAlign w:val="center"/>
          </w:tcPr>
          <w:p w:rsidR="00896007" w:rsidRPr="0071132D" w:rsidRDefault="00896007" w:rsidP="00896007">
            <w:pPr>
              <w:spacing w:line="216" w:lineRule="auto"/>
            </w:pPr>
            <w:r w:rsidRPr="0071132D">
              <w:rPr>
                <w:color w:val="000000"/>
              </w:rPr>
              <w:t>Non-ferrous metallurgy</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4.1.4.</w:t>
            </w:r>
          </w:p>
        </w:tc>
        <w:tc>
          <w:tcPr>
            <w:tcW w:w="1720" w:type="pct"/>
            <w:vAlign w:val="center"/>
          </w:tcPr>
          <w:p w:rsidR="00896007" w:rsidRPr="0071132D" w:rsidRDefault="00896007" w:rsidP="00896007">
            <w:pPr>
              <w:spacing w:line="216" w:lineRule="auto"/>
            </w:pPr>
            <w:r w:rsidRPr="0071132D">
              <w:rPr>
                <w:color w:val="000000"/>
              </w:rPr>
              <w:t>Production of non-metallic products</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4.1.5.</w:t>
            </w:r>
          </w:p>
        </w:tc>
        <w:tc>
          <w:tcPr>
            <w:tcW w:w="1720" w:type="pct"/>
            <w:vAlign w:val="center"/>
          </w:tcPr>
          <w:p w:rsidR="00896007" w:rsidRPr="0071132D" w:rsidRDefault="00896007" w:rsidP="00896007">
            <w:pPr>
              <w:spacing w:line="216" w:lineRule="auto"/>
            </w:pPr>
            <w:r w:rsidRPr="0071132D">
              <w:rPr>
                <w:color w:val="000000"/>
              </w:rPr>
              <w:t>Transport equipment</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4.1.6.</w:t>
            </w:r>
          </w:p>
        </w:tc>
        <w:tc>
          <w:tcPr>
            <w:tcW w:w="1720" w:type="pct"/>
            <w:vAlign w:val="center"/>
          </w:tcPr>
          <w:p w:rsidR="00896007" w:rsidRPr="0071132D" w:rsidRDefault="00896007" w:rsidP="00896007">
            <w:pPr>
              <w:spacing w:line="216" w:lineRule="auto"/>
            </w:pPr>
            <w:r w:rsidRPr="0071132D">
              <w:rPr>
                <w:color w:val="000000"/>
              </w:rPr>
              <w:t>mechanical engineering</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4.1.7.</w:t>
            </w:r>
          </w:p>
        </w:tc>
        <w:tc>
          <w:tcPr>
            <w:tcW w:w="1720" w:type="pct"/>
            <w:vAlign w:val="center"/>
          </w:tcPr>
          <w:p w:rsidR="00896007" w:rsidRPr="0071132D" w:rsidRDefault="00896007" w:rsidP="00896007">
            <w:pPr>
              <w:spacing w:line="216" w:lineRule="auto"/>
            </w:pPr>
            <w:r w:rsidRPr="0071132D">
              <w:rPr>
                <w:color w:val="000000"/>
              </w:rPr>
              <w:t>mining industry</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4.1.8.</w:t>
            </w:r>
          </w:p>
        </w:tc>
        <w:tc>
          <w:tcPr>
            <w:tcW w:w="1720" w:type="pct"/>
            <w:vAlign w:val="center"/>
          </w:tcPr>
          <w:p w:rsidR="00896007" w:rsidRPr="0071132D" w:rsidRDefault="00896007" w:rsidP="00896007">
            <w:pPr>
              <w:spacing w:line="216" w:lineRule="auto"/>
            </w:pPr>
            <w:r w:rsidRPr="0071132D">
              <w:rPr>
                <w:color w:val="000000"/>
              </w:rPr>
              <w:t>Manufacture of food, beverages and tobacco products</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4.1.9</w:t>
            </w:r>
          </w:p>
        </w:tc>
        <w:tc>
          <w:tcPr>
            <w:tcW w:w="1720" w:type="pct"/>
            <w:vAlign w:val="center"/>
          </w:tcPr>
          <w:p w:rsidR="00896007" w:rsidRPr="0071132D" w:rsidRDefault="00896007" w:rsidP="00896007">
            <w:pPr>
              <w:spacing w:line="216" w:lineRule="auto"/>
            </w:pPr>
            <w:r w:rsidRPr="0071132D">
              <w:rPr>
                <w:color w:val="000000"/>
              </w:rPr>
              <w:t>Pulp and paper production and printing</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4.1.10.</w:t>
            </w:r>
          </w:p>
        </w:tc>
        <w:tc>
          <w:tcPr>
            <w:tcW w:w="1720" w:type="pct"/>
            <w:vAlign w:val="center"/>
          </w:tcPr>
          <w:p w:rsidR="00896007" w:rsidRPr="0071132D" w:rsidRDefault="00896007" w:rsidP="00896007">
            <w:pPr>
              <w:spacing w:line="216" w:lineRule="auto"/>
            </w:pPr>
            <w:r w:rsidRPr="0071132D">
              <w:rPr>
                <w:color w:val="000000"/>
              </w:rPr>
              <w:t>Woodworking industry</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4.1.11.</w:t>
            </w:r>
          </w:p>
        </w:tc>
        <w:tc>
          <w:tcPr>
            <w:tcW w:w="1720" w:type="pct"/>
            <w:vAlign w:val="center"/>
          </w:tcPr>
          <w:p w:rsidR="00896007" w:rsidRPr="0071132D" w:rsidRDefault="00896007" w:rsidP="00896007">
            <w:pPr>
              <w:spacing w:line="216" w:lineRule="auto"/>
            </w:pPr>
            <w:r w:rsidRPr="0071132D">
              <w:rPr>
                <w:color w:val="000000"/>
              </w:rPr>
              <w:t>Construction</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4.1.12.</w:t>
            </w:r>
          </w:p>
        </w:tc>
        <w:tc>
          <w:tcPr>
            <w:tcW w:w="1720" w:type="pct"/>
            <w:vAlign w:val="center"/>
          </w:tcPr>
          <w:p w:rsidR="00896007" w:rsidRPr="0071132D" w:rsidRDefault="00896007" w:rsidP="00896007">
            <w:pPr>
              <w:spacing w:line="216" w:lineRule="auto"/>
            </w:pPr>
            <w:r w:rsidRPr="0071132D">
              <w:rPr>
                <w:color w:val="000000"/>
              </w:rPr>
              <w:t>Textile and leather industry</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rPr>
                <w:color w:val="000000"/>
              </w:rPr>
            </w:pPr>
            <w:r w:rsidRPr="0071132D">
              <w:rPr>
                <w:color w:val="000000"/>
              </w:rPr>
              <w:t>4.1.13.</w:t>
            </w:r>
          </w:p>
        </w:tc>
        <w:tc>
          <w:tcPr>
            <w:tcW w:w="1720" w:type="pct"/>
            <w:vAlign w:val="center"/>
          </w:tcPr>
          <w:p w:rsidR="00896007" w:rsidRPr="0071132D" w:rsidRDefault="00896007" w:rsidP="00896007">
            <w:pPr>
              <w:spacing w:line="216" w:lineRule="auto"/>
            </w:pPr>
            <w:r w:rsidRPr="0071132D">
              <w:rPr>
                <w:color w:val="000000"/>
              </w:rPr>
              <w:t>Not listed in other categories</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4.2.</w:t>
            </w:r>
          </w:p>
        </w:tc>
        <w:tc>
          <w:tcPr>
            <w:tcW w:w="1720" w:type="pct"/>
            <w:vAlign w:val="center"/>
          </w:tcPr>
          <w:p w:rsidR="00896007" w:rsidRPr="0071132D" w:rsidRDefault="00896007" w:rsidP="00896007">
            <w:pPr>
              <w:spacing w:line="216" w:lineRule="auto"/>
            </w:pPr>
            <w:r w:rsidRPr="0071132D">
              <w:t>Transport sector</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lastRenderedPageBreak/>
              <w:t>4.2.1.</w:t>
            </w:r>
          </w:p>
        </w:tc>
        <w:tc>
          <w:tcPr>
            <w:tcW w:w="1720" w:type="pct"/>
            <w:vAlign w:val="center"/>
          </w:tcPr>
          <w:p w:rsidR="00896007" w:rsidRPr="0071132D" w:rsidRDefault="00896007" w:rsidP="00896007">
            <w:pPr>
              <w:spacing w:line="216" w:lineRule="auto"/>
            </w:pPr>
            <w:r w:rsidRPr="0071132D">
              <w:t>International air transportation</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4.2.2.</w:t>
            </w:r>
          </w:p>
        </w:tc>
        <w:tc>
          <w:tcPr>
            <w:tcW w:w="1720" w:type="pct"/>
            <w:vAlign w:val="center"/>
          </w:tcPr>
          <w:p w:rsidR="00896007" w:rsidRPr="0071132D" w:rsidRDefault="00896007" w:rsidP="00896007">
            <w:pPr>
              <w:spacing w:line="216" w:lineRule="auto"/>
            </w:pPr>
            <w:r w:rsidRPr="0071132D">
              <w:t>Domestic air transportation</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4.2.3.</w:t>
            </w:r>
          </w:p>
        </w:tc>
        <w:tc>
          <w:tcPr>
            <w:tcW w:w="1720" w:type="pct"/>
            <w:vAlign w:val="center"/>
          </w:tcPr>
          <w:p w:rsidR="00896007" w:rsidRPr="0071132D" w:rsidRDefault="00896007" w:rsidP="00896007">
            <w:pPr>
              <w:spacing w:line="216" w:lineRule="auto"/>
            </w:pPr>
            <w:r w:rsidRPr="0071132D">
              <w:t>Road transport</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4.2.4.</w:t>
            </w:r>
          </w:p>
        </w:tc>
        <w:tc>
          <w:tcPr>
            <w:tcW w:w="1720" w:type="pct"/>
            <w:vAlign w:val="center"/>
          </w:tcPr>
          <w:p w:rsidR="00896007" w:rsidRPr="0071132D" w:rsidRDefault="00896007" w:rsidP="00896007">
            <w:pPr>
              <w:spacing w:line="216" w:lineRule="auto"/>
            </w:pPr>
            <w:r w:rsidRPr="0071132D">
              <w:t>Railway transport</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4.2.5.</w:t>
            </w:r>
          </w:p>
        </w:tc>
        <w:tc>
          <w:tcPr>
            <w:tcW w:w="1720" w:type="pct"/>
            <w:vAlign w:val="center"/>
          </w:tcPr>
          <w:p w:rsidR="00896007" w:rsidRPr="0071132D" w:rsidRDefault="00896007" w:rsidP="00896007">
            <w:pPr>
              <w:spacing w:line="216" w:lineRule="auto"/>
            </w:pPr>
            <w:r w:rsidRPr="0071132D">
              <w:t>Inland water transport</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4.2.6.</w:t>
            </w:r>
          </w:p>
        </w:tc>
        <w:tc>
          <w:tcPr>
            <w:tcW w:w="1720" w:type="pct"/>
            <w:vAlign w:val="center"/>
          </w:tcPr>
          <w:p w:rsidR="00896007" w:rsidRPr="0071132D" w:rsidRDefault="00896007" w:rsidP="00896007">
            <w:pPr>
              <w:spacing w:line="216" w:lineRule="auto"/>
            </w:pPr>
            <w:r w:rsidRPr="0071132D">
              <w:t>Pipeline transport</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4.2.7.</w:t>
            </w:r>
          </w:p>
        </w:tc>
        <w:tc>
          <w:tcPr>
            <w:tcW w:w="1720" w:type="pct"/>
            <w:vAlign w:val="center"/>
          </w:tcPr>
          <w:p w:rsidR="00896007" w:rsidRPr="0071132D" w:rsidRDefault="00896007" w:rsidP="00896007">
            <w:pPr>
              <w:spacing w:line="216" w:lineRule="auto"/>
            </w:pPr>
            <w:r w:rsidRPr="0071132D">
              <w:t>Not listed in other categories</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4.3.</w:t>
            </w:r>
          </w:p>
        </w:tc>
        <w:tc>
          <w:tcPr>
            <w:tcW w:w="1720" w:type="pct"/>
            <w:vAlign w:val="center"/>
          </w:tcPr>
          <w:p w:rsidR="00896007" w:rsidRPr="0071132D" w:rsidRDefault="00896007" w:rsidP="00896007">
            <w:pPr>
              <w:spacing w:line="216" w:lineRule="auto"/>
            </w:pPr>
            <w:r w:rsidRPr="0071132D">
              <w:t>Other</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4.3.1.</w:t>
            </w:r>
          </w:p>
        </w:tc>
        <w:tc>
          <w:tcPr>
            <w:tcW w:w="1720" w:type="pct"/>
            <w:vAlign w:val="center"/>
          </w:tcPr>
          <w:p w:rsidR="00896007" w:rsidRPr="0071132D" w:rsidRDefault="00896007" w:rsidP="00896007">
            <w:pPr>
              <w:spacing w:line="216" w:lineRule="auto"/>
            </w:pPr>
            <w:r w:rsidRPr="0071132D">
              <w:t>Housing sector</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4.3.2.</w:t>
            </w:r>
          </w:p>
        </w:tc>
        <w:tc>
          <w:tcPr>
            <w:tcW w:w="1720" w:type="pct"/>
            <w:vAlign w:val="center"/>
          </w:tcPr>
          <w:p w:rsidR="00896007" w:rsidRPr="0071132D" w:rsidRDefault="00896007" w:rsidP="00896007">
            <w:pPr>
              <w:spacing w:line="216" w:lineRule="auto"/>
            </w:pPr>
            <w:r w:rsidRPr="0071132D">
              <w:t>Commercial and government services</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4.3.3.</w:t>
            </w:r>
          </w:p>
        </w:tc>
        <w:tc>
          <w:tcPr>
            <w:tcW w:w="1720" w:type="pct"/>
            <w:vAlign w:val="center"/>
          </w:tcPr>
          <w:p w:rsidR="00896007" w:rsidRPr="0071132D" w:rsidRDefault="00896007" w:rsidP="00896007">
            <w:pPr>
              <w:spacing w:line="216" w:lineRule="auto"/>
            </w:pPr>
            <w:r w:rsidRPr="0071132D">
              <w:t>Agriculture/forestry</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4.3.4.</w:t>
            </w:r>
          </w:p>
        </w:tc>
        <w:tc>
          <w:tcPr>
            <w:tcW w:w="1720" w:type="pct"/>
            <w:vAlign w:val="center"/>
          </w:tcPr>
          <w:p w:rsidR="00896007" w:rsidRPr="0071132D" w:rsidRDefault="00896007" w:rsidP="00896007">
            <w:pPr>
              <w:spacing w:line="216" w:lineRule="auto"/>
            </w:pPr>
            <w:r w:rsidRPr="0071132D">
              <w:t>Fishing</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4.3.5</w:t>
            </w:r>
          </w:p>
        </w:tc>
        <w:tc>
          <w:tcPr>
            <w:tcW w:w="1720" w:type="pct"/>
            <w:vAlign w:val="center"/>
          </w:tcPr>
          <w:p w:rsidR="00896007" w:rsidRPr="0071132D" w:rsidRDefault="00896007" w:rsidP="00896007">
            <w:pPr>
              <w:spacing w:line="216" w:lineRule="auto"/>
            </w:pPr>
            <w:r w:rsidRPr="0071132D">
              <w:t>Not listed in other categories</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r w:rsidR="00311458" w:rsidRPr="0071132D" w:rsidTr="00311458">
        <w:trPr>
          <w:cantSplit/>
          <w:trHeight w:val="57"/>
        </w:trPr>
        <w:tc>
          <w:tcPr>
            <w:tcW w:w="421" w:type="pct"/>
          </w:tcPr>
          <w:p w:rsidR="00896007" w:rsidRPr="0071132D" w:rsidRDefault="00896007" w:rsidP="00896007">
            <w:pPr>
              <w:spacing w:line="216" w:lineRule="auto"/>
              <w:ind w:left="-723" w:right="-253" w:firstLine="709"/>
            </w:pPr>
            <w:r w:rsidRPr="0071132D">
              <w:t>5.</w:t>
            </w:r>
          </w:p>
        </w:tc>
        <w:tc>
          <w:tcPr>
            <w:tcW w:w="1720" w:type="pct"/>
            <w:vAlign w:val="center"/>
          </w:tcPr>
          <w:p w:rsidR="00896007" w:rsidRPr="0071132D" w:rsidRDefault="00896007" w:rsidP="00896007">
            <w:pPr>
              <w:spacing w:line="216" w:lineRule="auto"/>
            </w:pPr>
            <w:r w:rsidRPr="0071132D">
              <w:t>Statistical discrepancies</w:t>
            </w:r>
          </w:p>
        </w:tc>
        <w:tc>
          <w:tcPr>
            <w:tcW w:w="279"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358" w:type="pct"/>
            <w:shd w:val="clear" w:color="auto" w:fill="auto"/>
            <w:textDirection w:val="btLr"/>
            <w:vAlign w:val="center"/>
          </w:tcPr>
          <w:p w:rsidR="00896007" w:rsidRPr="0071132D" w:rsidRDefault="00896007" w:rsidP="00896007">
            <w:pPr>
              <w:spacing w:line="216" w:lineRule="auto"/>
              <w:ind w:firstLine="709"/>
              <w:jc w:val="center"/>
            </w:pPr>
          </w:p>
        </w:tc>
        <w:tc>
          <w:tcPr>
            <w:tcW w:w="288" w:type="pct"/>
            <w:shd w:val="clear" w:color="auto" w:fill="auto"/>
            <w:textDirection w:val="btLr"/>
            <w:vAlign w:val="center"/>
          </w:tcPr>
          <w:p w:rsidR="00896007" w:rsidRPr="0071132D" w:rsidRDefault="00896007" w:rsidP="00896007">
            <w:pPr>
              <w:spacing w:line="216" w:lineRule="auto"/>
              <w:ind w:firstLine="709"/>
              <w:jc w:val="center"/>
            </w:pPr>
          </w:p>
        </w:tc>
        <w:tc>
          <w:tcPr>
            <w:tcW w:w="267" w:type="pct"/>
            <w:shd w:val="clear" w:color="auto" w:fill="auto"/>
            <w:textDirection w:val="btLr"/>
            <w:vAlign w:val="center"/>
          </w:tcPr>
          <w:p w:rsidR="00896007" w:rsidRPr="0071132D" w:rsidRDefault="00896007" w:rsidP="00896007">
            <w:pPr>
              <w:spacing w:line="216" w:lineRule="auto"/>
              <w:ind w:firstLine="709"/>
              <w:jc w:val="center"/>
            </w:pPr>
          </w:p>
        </w:tc>
        <w:tc>
          <w:tcPr>
            <w:tcW w:w="380" w:type="pct"/>
            <w:shd w:val="clear" w:color="auto" w:fill="auto"/>
            <w:textDirection w:val="btLr"/>
            <w:vAlign w:val="center"/>
          </w:tcPr>
          <w:p w:rsidR="00896007" w:rsidRPr="0071132D" w:rsidRDefault="00896007" w:rsidP="00896007">
            <w:pPr>
              <w:spacing w:line="216" w:lineRule="auto"/>
              <w:ind w:firstLine="709"/>
              <w:jc w:val="center"/>
            </w:pPr>
          </w:p>
        </w:tc>
        <w:tc>
          <w:tcPr>
            <w:tcW w:w="359" w:type="pct"/>
            <w:shd w:val="clear" w:color="auto" w:fill="auto"/>
            <w:textDirection w:val="btLr"/>
            <w:vAlign w:val="center"/>
          </w:tcPr>
          <w:p w:rsidR="00896007" w:rsidRPr="0071132D" w:rsidRDefault="00896007" w:rsidP="00896007">
            <w:pPr>
              <w:spacing w:line="216" w:lineRule="auto"/>
              <w:ind w:firstLine="709"/>
              <w:jc w:val="center"/>
            </w:pPr>
          </w:p>
        </w:tc>
        <w:tc>
          <w:tcPr>
            <w:tcW w:w="217" w:type="pct"/>
            <w:textDirection w:val="btLr"/>
            <w:vAlign w:val="center"/>
          </w:tcPr>
          <w:p w:rsidR="00896007" w:rsidRPr="0071132D" w:rsidRDefault="00896007" w:rsidP="00896007">
            <w:pPr>
              <w:spacing w:line="216" w:lineRule="auto"/>
              <w:ind w:firstLine="709"/>
              <w:jc w:val="center"/>
            </w:pPr>
          </w:p>
        </w:tc>
        <w:tc>
          <w:tcPr>
            <w:tcW w:w="423" w:type="pct"/>
            <w:textDirection w:val="btLr"/>
          </w:tcPr>
          <w:p w:rsidR="00896007" w:rsidRPr="0071132D" w:rsidRDefault="00896007" w:rsidP="00896007">
            <w:pPr>
              <w:spacing w:line="216" w:lineRule="auto"/>
              <w:ind w:firstLine="709"/>
              <w:jc w:val="center"/>
            </w:pPr>
          </w:p>
        </w:tc>
      </w:tr>
    </w:tbl>
    <w:p w:rsidR="00896007" w:rsidRPr="00653D77" w:rsidRDefault="00896007" w:rsidP="00896007">
      <w:pPr>
        <w:pStyle w:val="a1"/>
        <w:ind w:hanging="142"/>
        <w:jc w:val="left"/>
        <w:rPr>
          <w:rStyle w:val="af4"/>
          <w:rFonts w:ascii="Times New Roman" w:hAnsi="Times New Roman" w:cs="Times New Roman"/>
          <w:bCs/>
        </w:rPr>
      </w:pPr>
    </w:p>
    <w:p w:rsidR="00896007" w:rsidRDefault="00896007" w:rsidP="00896007">
      <w:pPr>
        <w:pStyle w:val="a1"/>
        <w:ind w:hanging="142"/>
        <w:jc w:val="left"/>
        <w:rPr>
          <w:rStyle w:val="af4"/>
          <w:rFonts w:ascii="Times New Roman" w:hAnsi="Times New Roman" w:cs="Times New Roman"/>
          <w:bCs/>
        </w:rPr>
      </w:pPr>
      <w:r w:rsidRPr="00653D77">
        <w:rPr>
          <w:rStyle w:val="af4"/>
          <w:rFonts w:ascii="Times New Roman" w:hAnsi="Times New Roman" w:cs="Times New Roman"/>
          <w:bCs/>
          <w:vertAlign w:val="superscript"/>
        </w:rPr>
        <w:t xml:space="preserve">1) </w:t>
      </w:r>
      <w:r w:rsidRPr="00653D77">
        <w:rPr>
          <w:rStyle w:val="af4"/>
          <w:rFonts w:ascii="Times New Roman" w:hAnsi="Times New Roman" w:cs="Times New Roman"/>
          <w:bCs/>
        </w:rPr>
        <w:t>Thermal coal includes thermal coal with a calorific value of more than 23.865 MJ/kg on an ash-free, wet basis for the production of steam, also used for heating, thermal coal with a high ash content and other coal.</w:t>
      </w:r>
    </w:p>
    <w:p w:rsidR="00896007" w:rsidRDefault="00896007" w:rsidP="00896007">
      <w:pPr>
        <w:pStyle w:val="a1"/>
        <w:ind w:hanging="142"/>
        <w:jc w:val="left"/>
        <w:rPr>
          <w:rStyle w:val="af4"/>
          <w:rFonts w:ascii="Times New Roman" w:hAnsi="Times New Roman"/>
          <w:bCs/>
        </w:rPr>
      </w:pPr>
    </w:p>
    <w:p w:rsidR="00896007" w:rsidRPr="00653D77" w:rsidRDefault="00896007" w:rsidP="00896007">
      <w:pPr>
        <w:pStyle w:val="a1"/>
        <w:ind w:hanging="142"/>
        <w:rPr>
          <w:rStyle w:val="af4"/>
          <w:rFonts w:ascii="Times New Roman" w:hAnsi="Times New Roman" w:cs="Times New Roman"/>
          <w:bCs/>
        </w:rPr>
      </w:pPr>
      <w:r w:rsidRPr="00653D77">
        <w:rPr>
          <w:rStyle w:val="af4"/>
          <w:rFonts w:ascii="Times New Roman" w:hAnsi="Times New Roman" w:cs="Times New Roman"/>
          <w:bCs/>
          <w:vertAlign w:val="superscript"/>
        </w:rPr>
        <w:t xml:space="preserve">2) </w:t>
      </w:r>
      <w:r w:rsidRPr="00653D77">
        <w:rPr>
          <w:rStyle w:val="af4"/>
          <w:rFonts w:ascii="Times New Roman" w:hAnsi="Times New Roman" w:cs="Times New Roman"/>
          <w:bCs/>
        </w:rPr>
        <w:t>Natural gas includes natural (natural) gas in a gaseous state (commercial output), coal-bed methane and associated petroleum gas (commercial output).</w:t>
      </w:r>
    </w:p>
    <w:p w:rsidR="00827BBC" w:rsidRPr="006F2151" w:rsidRDefault="00827BBC" w:rsidP="00896007">
      <w:pPr>
        <w:spacing w:line="280" w:lineRule="exact"/>
        <w:jc w:val="both"/>
        <w:outlineLvl w:val="0"/>
        <w:rPr>
          <w:sz w:val="28"/>
          <w:szCs w:val="22"/>
        </w:rPr>
      </w:pPr>
    </w:p>
    <w:p w:rsidR="00206576" w:rsidRPr="006F2151" w:rsidRDefault="00206576" w:rsidP="0009797A">
      <w:pPr>
        <w:spacing w:line="280" w:lineRule="exact"/>
        <w:ind w:firstLine="709"/>
        <w:outlineLvl w:val="0"/>
        <w:rPr>
          <w:sz w:val="28"/>
          <w:szCs w:val="22"/>
        </w:rPr>
        <w:sectPr w:rsidR="00206576" w:rsidRPr="006F2151" w:rsidSect="00896007">
          <w:pgSz w:w="11906" w:h="16838" w:code="9"/>
          <w:pgMar w:top="1418" w:right="851" w:bottom="1418" w:left="1418" w:header="720" w:footer="720" w:gutter="0"/>
          <w:cols w:space="720"/>
          <w:titlePg/>
          <w:docGrid w:linePitch="272"/>
        </w:sectPr>
      </w:pPr>
    </w:p>
    <w:p w:rsidR="007E68A9" w:rsidRPr="00CE37A6" w:rsidRDefault="00CE37A6" w:rsidP="007E68A9">
      <w:pPr>
        <w:ind w:left="5103"/>
        <w:jc w:val="center"/>
        <w:rPr>
          <w:sz w:val="28"/>
          <w:szCs w:val="28"/>
          <w:lang w:val="en-US"/>
        </w:rPr>
      </w:pPr>
      <w:r w:rsidRPr="00CE37A6">
        <w:rPr>
          <w:sz w:val="28"/>
          <w:szCs w:val="28"/>
          <w:lang w:val="en-US"/>
        </w:rPr>
        <w:lastRenderedPageBreak/>
        <w:t xml:space="preserve">Appendix </w:t>
      </w:r>
      <w:r w:rsidR="007E68A9" w:rsidRPr="00CE37A6">
        <w:rPr>
          <w:sz w:val="28"/>
          <w:szCs w:val="28"/>
          <w:lang w:val="en-US"/>
        </w:rPr>
        <w:t>4</w:t>
      </w:r>
    </w:p>
    <w:p w:rsidR="007E68A9" w:rsidRPr="00CE37A6" w:rsidRDefault="00CE37A6" w:rsidP="007E68A9">
      <w:pPr>
        <w:pStyle w:val="affb"/>
        <w:ind w:left="5103"/>
        <w:jc w:val="center"/>
        <w:rPr>
          <w:rFonts w:ascii="Times New Roman" w:hAnsi="Times New Roman"/>
          <w:sz w:val="28"/>
          <w:lang w:val="en-US"/>
        </w:rPr>
      </w:pPr>
      <w:r w:rsidRPr="00CE37A6">
        <w:rPr>
          <w:rFonts w:ascii="Times New Roman" w:hAnsi="Times New Roman"/>
          <w:sz w:val="28"/>
          <w:lang w:val="en-US"/>
        </w:rPr>
        <w:t>to the Methodology for the formation of the fuel and energy balance and the calculation of individual statistical indicators characterizing the energy industry</w:t>
      </w:r>
    </w:p>
    <w:p w:rsidR="00A167F1" w:rsidRPr="00CE37A6" w:rsidRDefault="00A167F1" w:rsidP="0009797A">
      <w:pPr>
        <w:pStyle w:val="a1"/>
        <w:jc w:val="center"/>
        <w:rPr>
          <w:rStyle w:val="af4"/>
          <w:rFonts w:ascii="Times New Roman" w:hAnsi="Times New Roman" w:cs="Times New Roman"/>
          <w:b/>
          <w:sz w:val="24"/>
          <w:szCs w:val="24"/>
          <w:lang w:val="en-US"/>
        </w:rPr>
      </w:pPr>
    </w:p>
    <w:p w:rsidR="00A167F1" w:rsidRPr="00CE37A6" w:rsidRDefault="00A167F1" w:rsidP="0009797A">
      <w:pPr>
        <w:pStyle w:val="a1"/>
        <w:jc w:val="center"/>
        <w:rPr>
          <w:rStyle w:val="af4"/>
          <w:rFonts w:ascii="Times New Roman" w:hAnsi="Times New Roman" w:cs="Times New Roman"/>
          <w:b/>
          <w:sz w:val="24"/>
          <w:szCs w:val="24"/>
          <w:lang w:val="en-US"/>
        </w:rPr>
      </w:pPr>
    </w:p>
    <w:p w:rsidR="00A167F1" w:rsidRPr="006F2151" w:rsidRDefault="00A167F1" w:rsidP="000C7376">
      <w:pPr>
        <w:pStyle w:val="aff0"/>
        <w:tabs>
          <w:tab w:val="left" w:pos="9356"/>
        </w:tabs>
        <w:ind w:firstLine="709"/>
        <w:jc w:val="center"/>
        <w:rPr>
          <w:b/>
          <w:sz w:val="24"/>
          <w:szCs w:val="24"/>
        </w:rPr>
      </w:pPr>
      <w:r w:rsidRPr="005252CB">
        <w:rPr>
          <w:b/>
          <w:sz w:val="24"/>
          <w:szCs w:val="24"/>
        </w:rPr>
        <w:t>Procedure for calculating balance sheet items*</w:t>
      </w:r>
    </w:p>
    <w:p w:rsidR="00A167F1" w:rsidRPr="006F2151" w:rsidRDefault="00A167F1" w:rsidP="000C7376">
      <w:pPr>
        <w:pStyle w:val="aff0"/>
        <w:tabs>
          <w:tab w:val="left" w:pos="9356"/>
        </w:tabs>
        <w:ind w:firstLine="709"/>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2924"/>
        <w:gridCol w:w="5900"/>
      </w:tblGrid>
      <w:tr w:rsidR="00A167F1" w:rsidRPr="006F2151" w:rsidTr="008E6C36">
        <w:trPr>
          <w:trHeight w:val="680"/>
        </w:trPr>
        <w:tc>
          <w:tcPr>
            <w:tcW w:w="522" w:type="pct"/>
            <w:shd w:val="clear" w:color="auto" w:fill="auto"/>
            <w:vAlign w:val="center"/>
          </w:tcPr>
          <w:p w:rsidR="00FD3B57" w:rsidRPr="006F2151" w:rsidRDefault="00A167F1" w:rsidP="000C7376">
            <w:pPr>
              <w:pStyle w:val="aff0"/>
              <w:tabs>
                <w:tab w:val="left" w:pos="9356"/>
              </w:tabs>
              <w:rPr>
                <w:sz w:val="24"/>
                <w:szCs w:val="24"/>
              </w:rPr>
            </w:pPr>
            <w:r w:rsidRPr="006F2151">
              <w:rPr>
                <w:sz w:val="24"/>
                <w:szCs w:val="24"/>
              </w:rPr>
              <w:t>No. of the balance sheet item</w:t>
            </w:r>
          </w:p>
        </w:tc>
        <w:tc>
          <w:tcPr>
            <w:tcW w:w="1484" w:type="pct"/>
            <w:shd w:val="clear" w:color="auto" w:fill="auto"/>
            <w:vAlign w:val="center"/>
          </w:tcPr>
          <w:p w:rsidR="00A167F1" w:rsidRPr="006F2151" w:rsidRDefault="00A167F1" w:rsidP="000C7376">
            <w:pPr>
              <w:pStyle w:val="aff0"/>
              <w:tabs>
                <w:tab w:val="left" w:pos="9356"/>
              </w:tabs>
              <w:jc w:val="center"/>
              <w:rPr>
                <w:sz w:val="24"/>
                <w:szCs w:val="24"/>
              </w:rPr>
            </w:pPr>
            <w:r w:rsidRPr="006F2151">
              <w:rPr>
                <w:sz w:val="24"/>
                <w:szCs w:val="24"/>
              </w:rPr>
              <w:t>Balance item</w:t>
            </w:r>
          </w:p>
        </w:tc>
        <w:tc>
          <w:tcPr>
            <w:tcW w:w="2994" w:type="pct"/>
            <w:shd w:val="clear" w:color="auto" w:fill="auto"/>
            <w:vAlign w:val="center"/>
          </w:tcPr>
          <w:p w:rsidR="00A167F1" w:rsidRPr="006F2151" w:rsidRDefault="00A167F1" w:rsidP="000C7376">
            <w:pPr>
              <w:pStyle w:val="aff0"/>
              <w:tabs>
                <w:tab w:val="left" w:pos="9356"/>
              </w:tabs>
              <w:jc w:val="center"/>
              <w:rPr>
                <w:sz w:val="24"/>
                <w:szCs w:val="24"/>
              </w:rPr>
            </w:pPr>
            <w:r w:rsidRPr="006F2151">
              <w:rPr>
                <w:sz w:val="24"/>
                <w:szCs w:val="24"/>
              </w:rPr>
              <w:t>Procedure for calculating balance sheet items*</w:t>
            </w:r>
          </w:p>
        </w:tc>
      </w:tr>
      <w:tr w:rsidR="00A167F1" w:rsidRPr="006F2151" w:rsidTr="008E6C36">
        <w:trPr>
          <w:trHeight w:val="613"/>
        </w:trPr>
        <w:tc>
          <w:tcPr>
            <w:tcW w:w="522" w:type="pct"/>
            <w:shd w:val="clear" w:color="auto" w:fill="auto"/>
          </w:tcPr>
          <w:p w:rsidR="00A167F1" w:rsidRPr="006F2151" w:rsidRDefault="00A167F1" w:rsidP="000C7376">
            <w:pPr>
              <w:pStyle w:val="aff0"/>
              <w:tabs>
                <w:tab w:val="left" w:pos="9356"/>
              </w:tabs>
              <w:rPr>
                <w:sz w:val="24"/>
                <w:szCs w:val="24"/>
              </w:rPr>
            </w:pPr>
            <w:r w:rsidRPr="006F2151">
              <w:rPr>
                <w:sz w:val="24"/>
                <w:szCs w:val="24"/>
              </w:rPr>
              <w:t>1.1.</w:t>
            </w:r>
          </w:p>
        </w:tc>
        <w:tc>
          <w:tcPr>
            <w:tcW w:w="1484" w:type="pct"/>
            <w:shd w:val="clear" w:color="auto" w:fill="auto"/>
          </w:tcPr>
          <w:p w:rsidR="00A167F1" w:rsidRPr="006F2151" w:rsidRDefault="00A167F1" w:rsidP="000C7376">
            <w:pPr>
              <w:pStyle w:val="aff0"/>
              <w:tabs>
                <w:tab w:val="left" w:pos="9356"/>
              </w:tabs>
              <w:rPr>
                <w:sz w:val="24"/>
                <w:szCs w:val="24"/>
              </w:rPr>
            </w:pPr>
            <w:r w:rsidRPr="006F2151">
              <w:rPr>
                <w:sz w:val="24"/>
                <w:szCs w:val="24"/>
              </w:rPr>
              <w:t>Production (extraction) of primary energy</w:t>
            </w:r>
          </w:p>
        </w:tc>
        <w:tc>
          <w:tcPr>
            <w:tcW w:w="2994" w:type="pct"/>
            <w:shd w:val="clear" w:color="auto" w:fill="auto"/>
          </w:tcPr>
          <w:p w:rsidR="00A167F1" w:rsidRPr="006F2151" w:rsidRDefault="00A167F1" w:rsidP="000C7376">
            <w:pPr>
              <w:pStyle w:val="aff0"/>
              <w:tabs>
                <w:tab w:val="left" w:pos="9356"/>
              </w:tabs>
              <w:rPr>
                <w:sz w:val="24"/>
                <w:szCs w:val="24"/>
              </w:rPr>
            </w:pPr>
            <w:r w:rsidRPr="006F2151">
              <w:rPr>
                <w:sz w:val="24"/>
                <w:szCs w:val="24"/>
              </w:rPr>
              <w:t>Statistical forms 1-COAL, 1-GAS, 1-OIL, 1-ELECTRICITY, 6-TP, 1-KPI</w:t>
            </w:r>
          </w:p>
        </w:tc>
      </w:tr>
      <w:tr w:rsidR="00464419" w:rsidRPr="006F2151" w:rsidTr="008E6C36">
        <w:trPr>
          <w:trHeight w:val="794"/>
        </w:trPr>
        <w:tc>
          <w:tcPr>
            <w:tcW w:w="522" w:type="pct"/>
            <w:shd w:val="clear" w:color="auto" w:fill="auto"/>
          </w:tcPr>
          <w:p w:rsidR="00464419" w:rsidRPr="006F2151" w:rsidRDefault="00464419" w:rsidP="000C7376">
            <w:pPr>
              <w:pStyle w:val="aff0"/>
              <w:tabs>
                <w:tab w:val="left" w:pos="9356"/>
              </w:tabs>
              <w:rPr>
                <w:sz w:val="24"/>
                <w:szCs w:val="24"/>
              </w:rPr>
            </w:pPr>
            <w:r w:rsidRPr="006F2151">
              <w:rPr>
                <w:sz w:val="24"/>
                <w:szCs w:val="24"/>
              </w:rPr>
              <w:t>1.2.</w:t>
            </w:r>
          </w:p>
        </w:tc>
        <w:tc>
          <w:tcPr>
            <w:tcW w:w="1484" w:type="pct"/>
            <w:shd w:val="clear" w:color="auto" w:fill="auto"/>
          </w:tcPr>
          <w:p w:rsidR="00464419" w:rsidRPr="006F2151" w:rsidRDefault="00464419" w:rsidP="000C7376">
            <w:pPr>
              <w:pStyle w:val="aff0"/>
              <w:tabs>
                <w:tab w:val="left" w:pos="9356"/>
              </w:tabs>
              <w:rPr>
                <w:sz w:val="24"/>
                <w:szCs w:val="24"/>
              </w:rPr>
            </w:pPr>
            <w:r w:rsidRPr="006F2151">
              <w:rPr>
                <w:sz w:val="24"/>
                <w:szCs w:val="24"/>
              </w:rPr>
              <w:t>Import</w:t>
            </w:r>
          </w:p>
        </w:tc>
        <w:tc>
          <w:tcPr>
            <w:tcW w:w="2994" w:type="pct"/>
            <w:vMerge w:val="restart"/>
            <w:shd w:val="clear" w:color="auto" w:fill="auto"/>
          </w:tcPr>
          <w:p w:rsidR="00464419" w:rsidRPr="006F2151" w:rsidRDefault="00464419" w:rsidP="000C7376">
            <w:pPr>
              <w:pStyle w:val="aff0"/>
              <w:tabs>
                <w:tab w:val="left" w:pos="9356"/>
              </w:tabs>
              <w:rPr>
                <w:sz w:val="24"/>
                <w:szCs w:val="24"/>
              </w:rPr>
            </w:pPr>
            <w:r w:rsidRPr="006F2151">
              <w:rPr>
                <w:sz w:val="24"/>
                <w:szCs w:val="24"/>
              </w:rPr>
              <w:t>Statistical form 1-TS “Report on mutual trade in goods with the EAEU member states, as well as official statistical information on foreign trade statistics based on customs declarations submitted to the State Revenue Committee of the Ministry of Finance of the Republic of Kazakhstan</w:t>
            </w:r>
          </w:p>
        </w:tc>
      </w:tr>
      <w:tr w:rsidR="00464419" w:rsidRPr="006F2151" w:rsidTr="008E6C36">
        <w:tc>
          <w:tcPr>
            <w:tcW w:w="522" w:type="pct"/>
            <w:shd w:val="clear" w:color="auto" w:fill="auto"/>
          </w:tcPr>
          <w:p w:rsidR="00464419" w:rsidRPr="006F2151" w:rsidRDefault="00464419" w:rsidP="000C7376">
            <w:pPr>
              <w:pStyle w:val="aff0"/>
              <w:tabs>
                <w:tab w:val="left" w:pos="9356"/>
              </w:tabs>
              <w:rPr>
                <w:sz w:val="24"/>
                <w:szCs w:val="24"/>
              </w:rPr>
            </w:pPr>
            <w:r w:rsidRPr="006F2151">
              <w:rPr>
                <w:sz w:val="24"/>
                <w:szCs w:val="24"/>
              </w:rPr>
              <w:t>1.3.</w:t>
            </w:r>
          </w:p>
        </w:tc>
        <w:tc>
          <w:tcPr>
            <w:tcW w:w="1484" w:type="pct"/>
            <w:shd w:val="clear" w:color="auto" w:fill="auto"/>
          </w:tcPr>
          <w:p w:rsidR="00464419" w:rsidRPr="006F2151" w:rsidRDefault="00464419" w:rsidP="000C7376">
            <w:pPr>
              <w:pStyle w:val="aff0"/>
              <w:tabs>
                <w:tab w:val="left" w:pos="9356"/>
              </w:tabs>
              <w:rPr>
                <w:sz w:val="24"/>
                <w:szCs w:val="24"/>
              </w:rPr>
            </w:pPr>
            <w:r w:rsidRPr="006F2151">
              <w:rPr>
                <w:sz w:val="24"/>
                <w:szCs w:val="24"/>
              </w:rPr>
              <w:t>Export</w:t>
            </w:r>
          </w:p>
        </w:tc>
        <w:tc>
          <w:tcPr>
            <w:tcW w:w="2994" w:type="pct"/>
            <w:vMerge/>
            <w:shd w:val="clear" w:color="auto" w:fill="auto"/>
          </w:tcPr>
          <w:p w:rsidR="00464419" w:rsidRPr="006F2151" w:rsidRDefault="00464419" w:rsidP="000C7376">
            <w:pPr>
              <w:pStyle w:val="aff0"/>
              <w:tabs>
                <w:tab w:val="left" w:pos="9356"/>
              </w:tabs>
              <w:rPr>
                <w:sz w:val="24"/>
                <w:szCs w:val="24"/>
              </w:rPr>
            </w:pPr>
          </w:p>
        </w:tc>
      </w:tr>
      <w:tr w:rsidR="00A167F1" w:rsidRPr="006F2151" w:rsidTr="008E6C36">
        <w:trPr>
          <w:trHeight w:val="794"/>
        </w:trPr>
        <w:tc>
          <w:tcPr>
            <w:tcW w:w="522" w:type="pct"/>
            <w:shd w:val="clear" w:color="auto" w:fill="auto"/>
          </w:tcPr>
          <w:p w:rsidR="00A167F1" w:rsidRPr="006F2151" w:rsidRDefault="00A167F1" w:rsidP="000C7376">
            <w:pPr>
              <w:pStyle w:val="aff0"/>
              <w:tabs>
                <w:tab w:val="left" w:pos="9356"/>
              </w:tabs>
              <w:rPr>
                <w:sz w:val="24"/>
                <w:szCs w:val="24"/>
              </w:rPr>
            </w:pPr>
            <w:r w:rsidRPr="006F2151">
              <w:rPr>
                <w:sz w:val="24"/>
                <w:szCs w:val="24"/>
              </w:rPr>
              <w:t>1.4.</w:t>
            </w:r>
          </w:p>
        </w:tc>
        <w:tc>
          <w:tcPr>
            <w:tcW w:w="1484" w:type="pct"/>
            <w:shd w:val="clear" w:color="auto" w:fill="auto"/>
          </w:tcPr>
          <w:p w:rsidR="00A167F1" w:rsidRPr="006F2151" w:rsidRDefault="0092420D" w:rsidP="000C7376">
            <w:pPr>
              <w:pStyle w:val="aff0"/>
              <w:tabs>
                <w:tab w:val="left" w:pos="9356"/>
              </w:tabs>
              <w:rPr>
                <w:sz w:val="24"/>
                <w:szCs w:val="24"/>
              </w:rPr>
            </w:pPr>
            <w:r w:rsidRPr="006F2151">
              <w:rPr>
                <w:sz w:val="24"/>
                <w:szCs w:val="24"/>
              </w:rPr>
              <w:t>International bunkering</w:t>
            </w:r>
          </w:p>
        </w:tc>
        <w:tc>
          <w:tcPr>
            <w:tcW w:w="2994" w:type="pct"/>
            <w:shd w:val="clear" w:color="auto" w:fill="auto"/>
          </w:tcPr>
          <w:p w:rsidR="00A167F1" w:rsidRPr="006F2151" w:rsidRDefault="00A167F1" w:rsidP="000C7376">
            <w:pPr>
              <w:pStyle w:val="aff0"/>
              <w:tabs>
                <w:tab w:val="left" w:pos="9356"/>
              </w:tabs>
              <w:rPr>
                <w:sz w:val="24"/>
                <w:szCs w:val="24"/>
              </w:rPr>
            </w:pPr>
            <w:r w:rsidRPr="006F2151">
              <w:rPr>
                <w:sz w:val="24"/>
                <w:szCs w:val="24"/>
              </w:rPr>
              <w:t>Statistical forms 1-COAL, 1-GAS, 1-OIL, 1-ELECTRICITY, 6-TP, 1-KPI</w:t>
            </w:r>
          </w:p>
        </w:tc>
      </w:tr>
      <w:tr w:rsidR="006F69EF" w:rsidRPr="006F2151" w:rsidTr="008E6C36">
        <w:trPr>
          <w:trHeight w:val="794"/>
        </w:trPr>
        <w:tc>
          <w:tcPr>
            <w:tcW w:w="522" w:type="pct"/>
            <w:shd w:val="clear" w:color="auto" w:fill="auto"/>
          </w:tcPr>
          <w:p w:rsidR="006F69EF" w:rsidRPr="006F2151" w:rsidRDefault="006F69EF" w:rsidP="000C7376">
            <w:pPr>
              <w:pStyle w:val="aff0"/>
              <w:tabs>
                <w:tab w:val="left" w:pos="9356"/>
              </w:tabs>
              <w:rPr>
                <w:sz w:val="24"/>
                <w:szCs w:val="24"/>
              </w:rPr>
            </w:pPr>
            <w:r w:rsidRPr="006F2151">
              <w:rPr>
                <w:sz w:val="24"/>
                <w:szCs w:val="24"/>
              </w:rPr>
              <w:t>1.5.</w:t>
            </w:r>
          </w:p>
        </w:tc>
        <w:tc>
          <w:tcPr>
            <w:tcW w:w="1484" w:type="pct"/>
            <w:shd w:val="clear" w:color="auto" w:fill="auto"/>
          </w:tcPr>
          <w:p w:rsidR="006F69EF" w:rsidRPr="006F2151" w:rsidRDefault="006F69EF" w:rsidP="000C7376">
            <w:pPr>
              <w:pStyle w:val="aff0"/>
              <w:tabs>
                <w:tab w:val="left" w:pos="9356"/>
              </w:tabs>
              <w:rPr>
                <w:sz w:val="24"/>
                <w:szCs w:val="24"/>
              </w:rPr>
            </w:pPr>
            <w:r w:rsidRPr="006F2151">
              <w:rPr>
                <w:sz w:val="24"/>
                <w:szCs w:val="24"/>
              </w:rPr>
              <w:t>Inventory change (+,–)</w:t>
            </w:r>
          </w:p>
        </w:tc>
        <w:tc>
          <w:tcPr>
            <w:tcW w:w="2994" w:type="pct"/>
            <w:shd w:val="clear" w:color="auto" w:fill="auto"/>
          </w:tcPr>
          <w:p w:rsidR="006F69EF" w:rsidRPr="006F2151" w:rsidRDefault="006F69EF" w:rsidP="000C7376">
            <w:pPr>
              <w:pStyle w:val="aff0"/>
              <w:tabs>
                <w:tab w:val="left" w:pos="9356"/>
              </w:tabs>
              <w:rPr>
                <w:sz w:val="24"/>
                <w:szCs w:val="24"/>
              </w:rPr>
            </w:pPr>
            <w:r w:rsidRPr="006F2151">
              <w:rPr>
                <w:sz w:val="24"/>
                <w:szCs w:val="24"/>
              </w:rPr>
              <w:t>= Inventory at the beginning of the period (line 1.5.1.) – Inventory at the end of the period (1.5.2.)</w:t>
            </w:r>
          </w:p>
        </w:tc>
      </w:tr>
      <w:tr w:rsidR="006F69EF" w:rsidRPr="006F2151" w:rsidTr="008E6C36">
        <w:trPr>
          <w:trHeight w:val="510"/>
        </w:trPr>
        <w:tc>
          <w:tcPr>
            <w:tcW w:w="522" w:type="pct"/>
            <w:shd w:val="clear" w:color="auto" w:fill="auto"/>
          </w:tcPr>
          <w:p w:rsidR="006F69EF" w:rsidRPr="006F2151" w:rsidRDefault="006F69EF" w:rsidP="000C7376">
            <w:pPr>
              <w:pStyle w:val="aff0"/>
              <w:tabs>
                <w:tab w:val="left" w:pos="9356"/>
              </w:tabs>
              <w:rPr>
                <w:sz w:val="24"/>
                <w:szCs w:val="24"/>
              </w:rPr>
            </w:pPr>
            <w:r w:rsidRPr="006F2151">
              <w:rPr>
                <w:sz w:val="24"/>
                <w:szCs w:val="24"/>
              </w:rPr>
              <w:t>1.5.1.</w:t>
            </w:r>
          </w:p>
        </w:tc>
        <w:tc>
          <w:tcPr>
            <w:tcW w:w="1484" w:type="pct"/>
            <w:shd w:val="clear" w:color="auto" w:fill="auto"/>
          </w:tcPr>
          <w:p w:rsidR="006F69EF" w:rsidRPr="006F2151" w:rsidRDefault="006F69EF" w:rsidP="000C7376">
            <w:pPr>
              <w:pStyle w:val="aff0"/>
              <w:tabs>
                <w:tab w:val="left" w:pos="9356"/>
              </w:tabs>
              <w:rPr>
                <w:sz w:val="24"/>
                <w:szCs w:val="24"/>
              </w:rPr>
            </w:pPr>
            <w:r w:rsidRPr="006F2151">
              <w:rPr>
                <w:sz w:val="24"/>
                <w:szCs w:val="24"/>
              </w:rPr>
              <w:t>Stocks at the beginning of the year</w:t>
            </w:r>
          </w:p>
        </w:tc>
        <w:tc>
          <w:tcPr>
            <w:tcW w:w="2994" w:type="pct"/>
            <w:vMerge w:val="restart"/>
            <w:shd w:val="clear" w:color="auto" w:fill="auto"/>
          </w:tcPr>
          <w:p w:rsidR="006F69EF" w:rsidRPr="006F2151" w:rsidRDefault="006F69EF" w:rsidP="000C7376">
            <w:pPr>
              <w:pStyle w:val="aff0"/>
              <w:tabs>
                <w:tab w:val="left" w:pos="9356"/>
              </w:tabs>
              <w:rPr>
                <w:sz w:val="24"/>
                <w:szCs w:val="24"/>
              </w:rPr>
            </w:pPr>
            <w:r w:rsidRPr="006F2151">
              <w:rPr>
                <w:sz w:val="24"/>
                <w:szCs w:val="24"/>
              </w:rPr>
              <w:t>Statistical forms 1-COAL, 1-GAS, 1-OIL, 1-ELECTRICITY, 6-TP, 1-KPI</w:t>
            </w:r>
          </w:p>
        </w:tc>
      </w:tr>
      <w:tr w:rsidR="006F69EF" w:rsidRPr="006F2151" w:rsidTr="008E6C36">
        <w:trPr>
          <w:trHeight w:val="510"/>
        </w:trPr>
        <w:tc>
          <w:tcPr>
            <w:tcW w:w="522" w:type="pct"/>
            <w:shd w:val="clear" w:color="auto" w:fill="auto"/>
          </w:tcPr>
          <w:p w:rsidR="006F69EF" w:rsidRPr="006F2151" w:rsidRDefault="006F69EF" w:rsidP="000C7376">
            <w:pPr>
              <w:pStyle w:val="aff0"/>
              <w:tabs>
                <w:tab w:val="left" w:pos="9356"/>
              </w:tabs>
              <w:rPr>
                <w:sz w:val="24"/>
                <w:szCs w:val="24"/>
              </w:rPr>
            </w:pPr>
            <w:r w:rsidRPr="006F2151">
              <w:rPr>
                <w:sz w:val="24"/>
                <w:szCs w:val="24"/>
              </w:rPr>
              <w:t>1.5.2.</w:t>
            </w:r>
          </w:p>
        </w:tc>
        <w:tc>
          <w:tcPr>
            <w:tcW w:w="1484" w:type="pct"/>
            <w:shd w:val="clear" w:color="auto" w:fill="auto"/>
          </w:tcPr>
          <w:p w:rsidR="006F69EF" w:rsidRPr="006F2151" w:rsidRDefault="006F69EF" w:rsidP="000C7376">
            <w:pPr>
              <w:pStyle w:val="aff0"/>
              <w:tabs>
                <w:tab w:val="left" w:pos="9356"/>
              </w:tabs>
              <w:rPr>
                <w:sz w:val="24"/>
                <w:szCs w:val="24"/>
              </w:rPr>
            </w:pPr>
            <w:r w:rsidRPr="006F2151">
              <w:rPr>
                <w:sz w:val="24"/>
                <w:szCs w:val="24"/>
              </w:rPr>
              <w:t>Stocks at the end of the year</w:t>
            </w:r>
          </w:p>
        </w:tc>
        <w:tc>
          <w:tcPr>
            <w:tcW w:w="2994" w:type="pct"/>
            <w:vMerge/>
            <w:shd w:val="clear" w:color="auto" w:fill="auto"/>
          </w:tcPr>
          <w:p w:rsidR="006F69EF" w:rsidRPr="006F2151" w:rsidRDefault="006F69EF" w:rsidP="000C7376">
            <w:pPr>
              <w:pStyle w:val="aff0"/>
              <w:tabs>
                <w:tab w:val="left" w:pos="9356"/>
              </w:tabs>
              <w:rPr>
                <w:sz w:val="24"/>
                <w:szCs w:val="24"/>
              </w:rPr>
            </w:pPr>
          </w:p>
        </w:tc>
      </w:tr>
      <w:tr w:rsidR="006F69EF" w:rsidRPr="006F2151" w:rsidTr="008E6C36">
        <w:trPr>
          <w:trHeight w:val="818"/>
        </w:trPr>
        <w:tc>
          <w:tcPr>
            <w:tcW w:w="522" w:type="pct"/>
            <w:shd w:val="clear" w:color="auto" w:fill="auto"/>
          </w:tcPr>
          <w:p w:rsidR="006F69EF" w:rsidRPr="006F2151" w:rsidRDefault="006F69EF" w:rsidP="000C7376">
            <w:pPr>
              <w:pStyle w:val="aff0"/>
              <w:tabs>
                <w:tab w:val="left" w:pos="9356"/>
              </w:tabs>
              <w:rPr>
                <w:sz w:val="24"/>
                <w:szCs w:val="24"/>
              </w:rPr>
            </w:pPr>
            <w:r w:rsidRPr="006F2151">
              <w:rPr>
                <w:sz w:val="24"/>
                <w:szCs w:val="24"/>
              </w:rPr>
              <w:t>1.6.</w:t>
            </w:r>
          </w:p>
        </w:tc>
        <w:tc>
          <w:tcPr>
            <w:tcW w:w="1484" w:type="pct"/>
            <w:shd w:val="clear" w:color="auto" w:fill="auto"/>
          </w:tcPr>
          <w:p w:rsidR="006F69EF" w:rsidRPr="006F2151" w:rsidRDefault="006F69EF" w:rsidP="000C7376">
            <w:pPr>
              <w:pStyle w:val="aff0"/>
              <w:tabs>
                <w:tab w:val="left" w:pos="9356"/>
              </w:tabs>
              <w:rPr>
                <w:sz w:val="24"/>
                <w:szCs w:val="24"/>
              </w:rPr>
            </w:pPr>
            <w:r w:rsidRPr="006F2151">
              <w:rPr>
                <w:sz w:val="24"/>
                <w:szCs w:val="24"/>
              </w:rPr>
              <w:t>Total primary consumption of energy and its equivalents</w:t>
            </w:r>
          </w:p>
        </w:tc>
        <w:tc>
          <w:tcPr>
            <w:tcW w:w="2994" w:type="pct"/>
            <w:shd w:val="clear" w:color="auto" w:fill="auto"/>
          </w:tcPr>
          <w:p w:rsidR="006F69EF" w:rsidRPr="006F2151" w:rsidRDefault="006F69EF" w:rsidP="000C7376">
            <w:pPr>
              <w:pStyle w:val="aff0"/>
              <w:tabs>
                <w:tab w:val="left" w:pos="9356"/>
              </w:tabs>
              <w:rPr>
                <w:sz w:val="24"/>
                <w:szCs w:val="24"/>
              </w:rPr>
            </w:pPr>
            <w:r w:rsidRPr="006F2151">
              <w:rPr>
                <w:sz w:val="24"/>
                <w:szCs w:val="24"/>
              </w:rPr>
              <w:t>= article 1.1 + article 1.2 - article 1.3 - article 1.4 - article 1.5</w:t>
            </w:r>
          </w:p>
        </w:tc>
      </w:tr>
      <w:tr w:rsidR="006F69EF" w:rsidRPr="006F2151" w:rsidTr="008E6C36">
        <w:trPr>
          <w:trHeight w:val="547"/>
        </w:trPr>
        <w:tc>
          <w:tcPr>
            <w:tcW w:w="522" w:type="pct"/>
            <w:shd w:val="clear" w:color="auto" w:fill="auto"/>
          </w:tcPr>
          <w:p w:rsidR="006F69EF" w:rsidRPr="006F2151" w:rsidRDefault="006F69EF" w:rsidP="000C7376">
            <w:pPr>
              <w:pStyle w:val="aff0"/>
              <w:tabs>
                <w:tab w:val="left" w:pos="9356"/>
              </w:tabs>
              <w:rPr>
                <w:sz w:val="24"/>
                <w:szCs w:val="24"/>
              </w:rPr>
            </w:pPr>
            <w:r w:rsidRPr="006F2151">
              <w:rPr>
                <w:sz w:val="24"/>
                <w:szCs w:val="24"/>
              </w:rPr>
              <w:t>1.7.</w:t>
            </w:r>
          </w:p>
        </w:tc>
        <w:tc>
          <w:tcPr>
            <w:tcW w:w="1484" w:type="pct"/>
            <w:shd w:val="clear" w:color="auto" w:fill="auto"/>
          </w:tcPr>
          <w:p w:rsidR="006F69EF" w:rsidRPr="006F2151" w:rsidRDefault="006F69EF" w:rsidP="000C7376">
            <w:pPr>
              <w:pStyle w:val="aff0"/>
              <w:tabs>
                <w:tab w:val="left" w:pos="9356"/>
              </w:tabs>
              <w:rPr>
                <w:sz w:val="24"/>
                <w:szCs w:val="24"/>
              </w:rPr>
            </w:pPr>
            <w:r w:rsidRPr="006F2151">
              <w:rPr>
                <w:sz w:val="24"/>
                <w:szCs w:val="24"/>
              </w:rPr>
              <w:t>Statistical discrepancies</w:t>
            </w:r>
          </w:p>
        </w:tc>
        <w:tc>
          <w:tcPr>
            <w:tcW w:w="2994" w:type="pct"/>
            <w:shd w:val="clear" w:color="auto" w:fill="auto"/>
          </w:tcPr>
          <w:p w:rsidR="006F69EF" w:rsidRPr="006F2151" w:rsidRDefault="006F69EF" w:rsidP="000C7376">
            <w:pPr>
              <w:pStyle w:val="aff0"/>
              <w:tabs>
                <w:tab w:val="left" w:pos="9356"/>
              </w:tabs>
              <w:rPr>
                <w:sz w:val="24"/>
                <w:szCs w:val="24"/>
              </w:rPr>
            </w:pPr>
            <w:r w:rsidRPr="006F2151">
              <w:rPr>
                <w:sz w:val="24"/>
                <w:szCs w:val="24"/>
              </w:rPr>
              <w:t>= article 1.6 - article 2.1 + article 2.2 - article 2.3 - article 2.4 - article 2.6 - article 3</w:t>
            </w:r>
          </w:p>
        </w:tc>
      </w:tr>
      <w:tr w:rsidR="006F69EF" w:rsidRPr="006F2151" w:rsidTr="008E6C36">
        <w:trPr>
          <w:trHeight w:val="680"/>
        </w:trPr>
        <w:tc>
          <w:tcPr>
            <w:tcW w:w="522" w:type="pct"/>
            <w:shd w:val="clear" w:color="auto" w:fill="auto"/>
          </w:tcPr>
          <w:p w:rsidR="006F69EF" w:rsidRPr="006F2151" w:rsidRDefault="006F69EF" w:rsidP="000C7376">
            <w:pPr>
              <w:pStyle w:val="aff0"/>
              <w:tabs>
                <w:tab w:val="left" w:pos="9356"/>
              </w:tabs>
              <w:rPr>
                <w:sz w:val="24"/>
                <w:szCs w:val="24"/>
              </w:rPr>
            </w:pPr>
            <w:r w:rsidRPr="006F2151">
              <w:rPr>
                <w:sz w:val="24"/>
                <w:szCs w:val="24"/>
              </w:rPr>
              <w:t>2.1.</w:t>
            </w:r>
          </w:p>
        </w:tc>
        <w:tc>
          <w:tcPr>
            <w:tcW w:w="1484" w:type="pct"/>
            <w:shd w:val="clear" w:color="auto" w:fill="auto"/>
          </w:tcPr>
          <w:p w:rsidR="006F69EF" w:rsidRPr="006F2151" w:rsidRDefault="006F69EF" w:rsidP="000C7376">
            <w:pPr>
              <w:pStyle w:val="aff0"/>
              <w:tabs>
                <w:tab w:val="left" w:pos="9356"/>
              </w:tabs>
              <w:rPr>
                <w:sz w:val="24"/>
                <w:szCs w:val="24"/>
              </w:rPr>
            </w:pPr>
            <w:r w:rsidRPr="006F2151">
              <w:rPr>
                <w:sz w:val="24"/>
                <w:szCs w:val="24"/>
              </w:rPr>
              <w:t>Transformation Sector - Login</w:t>
            </w:r>
          </w:p>
        </w:tc>
        <w:tc>
          <w:tcPr>
            <w:tcW w:w="2994" w:type="pct"/>
            <w:shd w:val="clear" w:color="auto" w:fill="auto"/>
          </w:tcPr>
          <w:p w:rsidR="006F69EF" w:rsidRPr="006F2151" w:rsidRDefault="006F69EF" w:rsidP="000C7376">
            <w:pPr>
              <w:pStyle w:val="aff0"/>
              <w:tabs>
                <w:tab w:val="left" w:pos="9356"/>
              </w:tabs>
              <w:rPr>
                <w:sz w:val="24"/>
                <w:szCs w:val="24"/>
              </w:rPr>
            </w:pPr>
            <w:r w:rsidRPr="006F2151">
              <w:rPr>
                <w:sz w:val="24"/>
                <w:szCs w:val="24"/>
              </w:rPr>
              <w:t>breakdown by category of energy sources;</w:t>
            </w:r>
          </w:p>
          <w:p w:rsidR="006F69EF" w:rsidRPr="006F2151" w:rsidRDefault="006F69EF" w:rsidP="000C7376">
            <w:pPr>
              <w:pStyle w:val="aff0"/>
              <w:tabs>
                <w:tab w:val="left" w:pos="9356"/>
              </w:tabs>
              <w:rPr>
                <w:sz w:val="24"/>
                <w:szCs w:val="24"/>
              </w:rPr>
            </w:pPr>
            <w:r w:rsidRPr="006F2151">
              <w:rPr>
                <w:sz w:val="24"/>
                <w:szCs w:val="24"/>
              </w:rPr>
              <w:t>sum of articles 2.1.1 - 2.1.15</w:t>
            </w:r>
          </w:p>
        </w:tc>
      </w:tr>
      <w:tr w:rsidR="006F69EF" w:rsidRPr="006F2151" w:rsidTr="008E6C36">
        <w:trPr>
          <w:trHeight w:val="680"/>
        </w:trPr>
        <w:tc>
          <w:tcPr>
            <w:tcW w:w="522" w:type="pct"/>
            <w:shd w:val="clear" w:color="auto" w:fill="auto"/>
          </w:tcPr>
          <w:p w:rsidR="006F69EF" w:rsidRPr="006F2151" w:rsidRDefault="006F69EF" w:rsidP="000C7376">
            <w:pPr>
              <w:pStyle w:val="aff0"/>
              <w:tabs>
                <w:tab w:val="left" w:pos="9356"/>
              </w:tabs>
              <w:rPr>
                <w:sz w:val="24"/>
                <w:szCs w:val="24"/>
              </w:rPr>
            </w:pPr>
            <w:r w:rsidRPr="006F2151">
              <w:rPr>
                <w:sz w:val="24"/>
                <w:szCs w:val="24"/>
              </w:rPr>
              <w:t>2.2.</w:t>
            </w:r>
          </w:p>
        </w:tc>
        <w:tc>
          <w:tcPr>
            <w:tcW w:w="1484" w:type="pct"/>
            <w:shd w:val="clear" w:color="auto" w:fill="auto"/>
          </w:tcPr>
          <w:p w:rsidR="006F69EF" w:rsidRPr="006F2151" w:rsidRDefault="006F69EF" w:rsidP="000C7376">
            <w:pPr>
              <w:pStyle w:val="aff0"/>
              <w:tabs>
                <w:tab w:val="left" w:pos="9356"/>
              </w:tabs>
              <w:rPr>
                <w:sz w:val="24"/>
                <w:szCs w:val="24"/>
              </w:rPr>
            </w:pPr>
            <w:r w:rsidRPr="006F2151">
              <w:rPr>
                <w:sz w:val="24"/>
                <w:szCs w:val="24"/>
              </w:rPr>
              <w:t>Conversion Sector - Exit</w:t>
            </w:r>
          </w:p>
        </w:tc>
        <w:tc>
          <w:tcPr>
            <w:tcW w:w="2994" w:type="pct"/>
            <w:shd w:val="clear" w:color="auto" w:fill="auto"/>
          </w:tcPr>
          <w:p w:rsidR="006F69EF" w:rsidRPr="006F2151" w:rsidRDefault="006F69EF" w:rsidP="000C7376">
            <w:pPr>
              <w:pStyle w:val="aff0"/>
              <w:tabs>
                <w:tab w:val="left" w:pos="9356"/>
              </w:tabs>
              <w:rPr>
                <w:sz w:val="24"/>
                <w:szCs w:val="24"/>
              </w:rPr>
            </w:pPr>
            <w:r w:rsidRPr="006F2151">
              <w:rPr>
                <w:sz w:val="24"/>
                <w:szCs w:val="24"/>
              </w:rPr>
              <w:t>breakdown by type of processing;</w:t>
            </w:r>
          </w:p>
          <w:p w:rsidR="006F69EF" w:rsidRPr="006F2151" w:rsidRDefault="006F69EF" w:rsidP="000C7376">
            <w:pPr>
              <w:pStyle w:val="aff0"/>
              <w:tabs>
                <w:tab w:val="left" w:pos="9356"/>
              </w:tabs>
              <w:rPr>
                <w:sz w:val="24"/>
                <w:szCs w:val="24"/>
              </w:rPr>
            </w:pPr>
            <w:r w:rsidRPr="006F2151">
              <w:rPr>
                <w:sz w:val="24"/>
                <w:szCs w:val="24"/>
              </w:rPr>
              <w:t>sum of articles 2.2.1 - 2.2.15</w:t>
            </w:r>
          </w:p>
        </w:tc>
      </w:tr>
      <w:tr w:rsidR="006F69EF" w:rsidRPr="006F2151" w:rsidTr="008E6C36">
        <w:trPr>
          <w:trHeight w:val="858"/>
        </w:trPr>
        <w:tc>
          <w:tcPr>
            <w:tcW w:w="522" w:type="pct"/>
            <w:shd w:val="clear" w:color="auto" w:fill="auto"/>
          </w:tcPr>
          <w:p w:rsidR="006F69EF" w:rsidRPr="006F2151" w:rsidRDefault="006F69EF" w:rsidP="000C7376">
            <w:pPr>
              <w:pStyle w:val="aff0"/>
              <w:tabs>
                <w:tab w:val="left" w:pos="9356"/>
              </w:tabs>
              <w:rPr>
                <w:sz w:val="24"/>
                <w:szCs w:val="24"/>
              </w:rPr>
            </w:pPr>
            <w:r w:rsidRPr="006F2151">
              <w:rPr>
                <w:sz w:val="24"/>
                <w:szCs w:val="24"/>
              </w:rPr>
              <w:t>2.3.</w:t>
            </w:r>
          </w:p>
        </w:tc>
        <w:tc>
          <w:tcPr>
            <w:tcW w:w="1484" w:type="pct"/>
            <w:shd w:val="clear" w:color="auto" w:fill="auto"/>
          </w:tcPr>
          <w:p w:rsidR="006F69EF" w:rsidRPr="006F2151" w:rsidRDefault="006F69EF" w:rsidP="000C7376">
            <w:pPr>
              <w:pStyle w:val="aff0"/>
              <w:tabs>
                <w:tab w:val="left" w:pos="9356"/>
              </w:tabs>
              <w:rPr>
                <w:sz w:val="24"/>
                <w:szCs w:val="24"/>
              </w:rPr>
            </w:pPr>
            <w:r w:rsidRPr="006F2151">
              <w:rPr>
                <w:sz w:val="24"/>
                <w:szCs w:val="24"/>
              </w:rPr>
              <w:t>Consumption in the energy sector (own needs)</w:t>
            </w:r>
          </w:p>
        </w:tc>
        <w:tc>
          <w:tcPr>
            <w:tcW w:w="2994" w:type="pct"/>
            <w:shd w:val="clear" w:color="auto" w:fill="auto"/>
          </w:tcPr>
          <w:p w:rsidR="006F69EF" w:rsidRPr="006F2151" w:rsidRDefault="006F69EF" w:rsidP="000C7376">
            <w:pPr>
              <w:pStyle w:val="aff0"/>
              <w:tabs>
                <w:tab w:val="left" w:pos="9356"/>
              </w:tabs>
              <w:rPr>
                <w:sz w:val="24"/>
                <w:szCs w:val="24"/>
              </w:rPr>
            </w:pPr>
            <w:r w:rsidRPr="006F2151">
              <w:rPr>
                <w:sz w:val="24"/>
                <w:szCs w:val="24"/>
              </w:rPr>
              <w:t>breakdown by type of processing;</w:t>
            </w:r>
          </w:p>
          <w:p w:rsidR="006F69EF" w:rsidRPr="006F2151" w:rsidRDefault="006F69EF" w:rsidP="000C7376">
            <w:pPr>
              <w:pStyle w:val="aff0"/>
              <w:tabs>
                <w:tab w:val="left" w:pos="9356"/>
              </w:tabs>
              <w:rPr>
                <w:sz w:val="24"/>
                <w:szCs w:val="24"/>
              </w:rPr>
            </w:pPr>
            <w:r w:rsidRPr="006F2151">
              <w:rPr>
                <w:sz w:val="24"/>
                <w:szCs w:val="24"/>
              </w:rPr>
              <w:t>sum of articles 2.3.1 - 2.3.18</w:t>
            </w:r>
          </w:p>
          <w:p w:rsidR="006F69EF" w:rsidRPr="006F2151" w:rsidRDefault="006F69EF" w:rsidP="000C7376">
            <w:pPr>
              <w:pStyle w:val="aff0"/>
              <w:tabs>
                <w:tab w:val="left" w:pos="9356"/>
              </w:tabs>
              <w:rPr>
                <w:sz w:val="24"/>
                <w:szCs w:val="24"/>
              </w:rPr>
            </w:pPr>
          </w:p>
        </w:tc>
      </w:tr>
      <w:tr w:rsidR="006F69EF" w:rsidRPr="006F2151" w:rsidTr="008E6C36">
        <w:trPr>
          <w:trHeight w:val="693"/>
        </w:trPr>
        <w:tc>
          <w:tcPr>
            <w:tcW w:w="522" w:type="pct"/>
            <w:shd w:val="clear" w:color="auto" w:fill="auto"/>
          </w:tcPr>
          <w:p w:rsidR="006F69EF" w:rsidRPr="006F2151" w:rsidRDefault="006F69EF" w:rsidP="000C7376">
            <w:pPr>
              <w:pStyle w:val="aff0"/>
              <w:tabs>
                <w:tab w:val="left" w:pos="9356"/>
              </w:tabs>
              <w:rPr>
                <w:sz w:val="24"/>
                <w:szCs w:val="24"/>
              </w:rPr>
            </w:pPr>
            <w:r w:rsidRPr="006F2151">
              <w:rPr>
                <w:sz w:val="24"/>
                <w:szCs w:val="24"/>
              </w:rPr>
              <w:t>2.4.</w:t>
            </w:r>
          </w:p>
        </w:tc>
        <w:tc>
          <w:tcPr>
            <w:tcW w:w="1484" w:type="pct"/>
            <w:shd w:val="clear" w:color="auto" w:fill="auto"/>
          </w:tcPr>
          <w:p w:rsidR="006F69EF" w:rsidRPr="006F2151" w:rsidRDefault="006F69EF" w:rsidP="000C7376">
            <w:pPr>
              <w:pStyle w:val="aff0"/>
              <w:tabs>
                <w:tab w:val="left" w:pos="9356"/>
              </w:tabs>
              <w:rPr>
                <w:sz w:val="24"/>
                <w:szCs w:val="24"/>
              </w:rPr>
            </w:pPr>
            <w:r w:rsidRPr="006F2151">
              <w:rPr>
                <w:sz w:val="24"/>
                <w:szCs w:val="24"/>
              </w:rPr>
              <w:t>Distribution loss</w:t>
            </w:r>
          </w:p>
        </w:tc>
        <w:tc>
          <w:tcPr>
            <w:tcW w:w="2994" w:type="pct"/>
            <w:shd w:val="clear" w:color="auto" w:fill="auto"/>
          </w:tcPr>
          <w:p w:rsidR="006F69EF" w:rsidRPr="006F2151" w:rsidRDefault="006F69EF" w:rsidP="000C7376">
            <w:pPr>
              <w:pStyle w:val="aff0"/>
              <w:tabs>
                <w:tab w:val="left" w:pos="9356"/>
              </w:tabs>
              <w:rPr>
                <w:sz w:val="24"/>
                <w:szCs w:val="24"/>
              </w:rPr>
            </w:pPr>
            <w:r w:rsidRPr="006F2151">
              <w:rPr>
                <w:sz w:val="24"/>
                <w:szCs w:val="24"/>
              </w:rPr>
              <w:t>Statistical forms 1-COAL, 1-GAS, 1-OIL, 1-ELECTRICITY, 6-TP</w:t>
            </w:r>
          </w:p>
        </w:tc>
      </w:tr>
      <w:tr w:rsidR="006F69EF" w:rsidRPr="006F2151" w:rsidTr="008E6C36">
        <w:trPr>
          <w:trHeight w:val="850"/>
        </w:trPr>
        <w:tc>
          <w:tcPr>
            <w:tcW w:w="522" w:type="pct"/>
            <w:shd w:val="clear" w:color="auto" w:fill="auto"/>
          </w:tcPr>
          <w:p w:rsidR="006F69EF" w:rsidRPr="006F2151" w:rsidRDefault="006F69EF" w:rsidP="000C7376">
            <w:pPr>
              <w:pStyle w:val="aff0"/>
              <w:tabs>
                <w:tab w:val="left" w:pos="9356"/>
              </w:tabs>
              <w:rPr>
                <w:sz w:val="24"/>
                <w:szCs w:val="24"/>
              </w:rPr>
            </w:pPr>
            <w:r w:rsidRPr="006F2151">
              <w:rPr>
                <w:sz w:val="24"/>
                <w:szCs w:val="24"/>
              </w:rPr>
              <w:lastRenderedPageBreak/>
              <w:t>2.5.</w:t>
            </w:r>
          </w:p>
        </w:tc>
        <w:tc>
          <w:tcPr>
            <w:tcW w:w="1484" w:type="pct"/>
            <w:shd w:val="clear" w:color="auto" w:fill="auto"/>
          </w:tcPr>
          <w:p w:rsidR="006F69EF" w:rsidRPr="006F2151" w:rsidRDefault="006F69EF" w:rsidP="000C7376">
            <w:pPr>
              <w:pStyle w:val="aff0"/>
              <w:tabs>
                <w:tab w:val="left" w:pos="9356"/>
              </w:tabs>
              <w:rPr>
                <w:sz w:val="24"/>
                <w:szCs w:val="24"/>
              </w:rPr>
            </w:pPr>
            <w:r w:rsidRPr="006F2151">
              <w:rPr>
                <w:sz w:val="24"/>
                <w:szCs w:val="24"/>
              </w:rPr>
              <w:t>Available for final consumption</w:t>
            </w:r>
          </w:p>
        </w:tc>
        <w:tc>
          <w:tcPr>
            <w:tcW w:w="2994" w:type="pct"/>
            <w:shd w:val="clear" w:color="auto" w:fill="auto"/>
          </w:tcPr>
          <w:p w:rsidR="006F69EF" w:rsidRPr="006F2151" w:rsidRDefault="006F69EF" w:rsidP="000C7376">
            <w:pPr>
              <w:pStyle w:val="aff0"/>
              <w:tabs>
                <w:tab w:val="left" w:pos="9356"/>
              </w:tabs>
              <w:rPr>
                <w:sz w:val="24"/>
                <w:szCs w:val="24"/>
              </w:rPr>
            </w:pPr>
            <w:r w:rsidRPr="006F2151">
              <w:rPr>
                <w:sz w:val="24"/>
                <w:szCs w:val="24"/>
              </w:rPr>
              <w:t>= article 1.6 - article 2.1 + article 2.2 - article 2.3 - article 2.4</w:t>
            </w:r>
          </w:p>
        </w:tc>
      </w:tr>
      <w:tr w:rsidR="006F69EF" w:rsidRPr="006F2151" w:rsidTr="008E6C36">
        <w:trPr>
          <w:trHeight w:val="550"/>
        </w:trPr>
        <w:tc>
          <w:tcPr>
            <w:tcW w:w="522" w:type="pct"/>
            <w:shd w:val="clear" w:color="auto" w:fill="auto"/>
          </w:tcPr>
          <w:p w:rsidR="006F69EF" w:rsidRPr="006F2151" w:rsidRDefault="00EA7137" w:rsidP="000C7376">
            <w:pPr>
              <w:pStyle w:val="aff0"/>
              <w:tabs>
                <w:tab w:val="left" w:pos="9356"/>
              </w:tabs>
              <w:rPr>
                <w:sz w:val="24"/>
                <w:szCs w:val="24"/>
              </w:rPr>
            </w:pPr>
            <w:r w:rsidRPr="006F2151">
              <w:rPr>
                <w:sz w:val="24"/>
                <w:szCs w:val="24"/>
              </w:rPr>
              <w:t>3.</w:t>
            </w:r>
          </w:p>
        </w:tc>
        <w:tc>
          <w:tcPr>
            <w:tcW w:w="1484" w:type="pct"/>
            <w:shd w:val="clear" w:color="auto" w:fill="auto"/>
          </w:tcPr>
          <w:p w:rsidR="006F69EF" w:rsidRPr="006F2151" w:rsidRDefault="006F69EF" w:rsidP="000C7376">
            <w:pPr>
              <w:pStyle w:val="aff0"/>
              <w:tabs>
                <w:tab w:val="left" w:pos="9356"/>
              </w:tabs>
              <w:rPr>
                <w:sz w:val="24"/>
                <w:szCs w:val="24"/>
              </w:rPr>
            </w:pPr>
            <w:r w:rsidRPr="006F2151">
              <w:rPr>
                <w:sz w:val="24"/>
                <w:szCs w:val="24"/>
              </w:rPr>
              <w:t>Final consumption for non-energy purposes</w:t>
            </w:r>
          </w:p>
        </w:tc>
        <w:tc>
          <w:tcPr>
            <w:tcW w:w="2994" w:type="pct"/>
            <w:shd w:val="clear" w:color="auto" w:fill="auto"/>
          </w:tcPr>
          <w:p w:rsidR="006F69EF" w:rsidRPr="006F2151" w:rsidRDefault="006F69EF" w:rsidP="000C7376">
            <w:pPr>
              <w:pStyle w:val="aff0"/>
              <w:tabs>
                <w:tab w:val="left" w:pos="9356"/>
              </w:tabs>
              <w:rPr>
                <w:sz w:val="24"/>
                <w:szCs w:val="24"/>
              </w:rPr>
            </w:pPr>
            <w:r w:rsidRPr="006F2151">
              <w:rPr>
                <w:sz w:val="24"/>
                <w:szCs w:val="24"/>
              </w:rPr>
              <w:t>breakdown by sector;</w:t>
            </w:r>
          </w:p>
          <w:p w:rsidR="006F69EF" w:rsidRPr="006F2151" w:rsidRDefault="006F69EF" w:rsidP="000C7376">
            <w:pPr>
              <w:pStyle w:val="aff0"/>
              <w:tabs>
                <w:tab w:val="left" w:pos="9356"/>
              </w:tabs>
              <w:rPr>
                <w:sz w:val="24"/>
                <w:szCs w:val="24"/>
              </w:rPr>
            </w:pPr>
            <w:r w:rsidRPr="006F2151">
              <w:rPr>
                <w:sz w:val="24"/>
                <w:szCs w:val="24"/>
              </w:rPr>
              <w:t>sum of articles 3.1 – 3.6</w:t>
            </w:r>
          </w:p>
          <w:p w:rsidR="006F69EF" w:rsidRPr="006F2151" w:rsidRDefault="006F69EF" w:rsidP="000C7376">
            <w:pPr>
              <w:pStyle w:val="aff0"/>
              <w:tabs>
                <w:tab w:val="left" w:pos="9356"/>
              </w:tabs>
              <w:rPr>
                <w:sz w:val="24"/>
                <w:szCs w:val="24"/>
              </w:rPr>
            </w:pPr>
          </w:p>
        </w:tc>
      </w:tr>
      <w:tr w:rsidR="006F69EF" w:rsidRPr="006F2151" w:rsidTr="008E6C36">
        <w:trPr>
          <w:trHeight w:val="560"/>
        </w:trPr>
        <w:tc>
          <w:tcPr>
            <w:tcW w:w="522" w:type="pct"/>
            <w:shd w:val="clear" w:color="auto" w:fill="auto"/>
          </w:tcPr>
          <w:p w:rsidR="006F69EF" w:rsidRPr="006F2151" w:rsidRDefault="00EA7137" w:rsidP="000C7376">
            <w:pPr>
              <w:pStyle w:val="aff0"/>
              <w:tabs>
                <w:tab w:val="left" w:pos="9356"/>
              </w:tabs>
              <w:rPr>
                <w:sz w:val="24"/>
                <w:szCs w:val="24"/>
              </w:rPr>
            </w:pPr>
            <w:r w:rsidRPr="006F2151">
              <w:rPr>
                <w:sz w:val="24"/>
                <w:szCs w:val="24"/>
              </w:rPr>
              <w:t>4.</w:t>
            </w:r>
          </w:p>
        </w:tc>
        <w:tc>
          <w:tcPr>
            <w:tcW w:w="1484" w:type="pct"/>
            <w:shd w:val="clear" w:color="auto" w:fill="auto"/>
          </w:tcPr>
          <w:p w:rsidR="006F69EF" w:rsidRPr="006F2151" w:rsidRDefault="006F69EF" w:rsidP="000C7376">
            <w:pPr>
              <w:pStyle w:val="aff0"/>
              <w:tabs>
                <w:tab w:val="left" w:pos="9356"/>
              </w:tabs>
              <w:rPr>
                <w:sz w:val="24"/>
                <w:szCs w:val="24"/>
              </w:rPr>
            </w:pPr>
            <w:r w:rsidRPr="006F2151">
              <w:rPr>
                <w:sz w:val="24"/>
                <w:szCs w:val="24"/>
              </w:rPr>
              <w:t>Final energy consumption</w:t>
            </w:r>
          </w:p>
        </w:tc>
        <w:tc>
          <w:tcPr>
            <w:tcW w:w="2994" w:type="pct"/>
            <w:shd w:val="clear" w:color="auto" w:fill="auto"/>
          </w:tcPr>
          <w:p w:rsidR="006F69EF" w:rsidRPr="006F2151" w:rsidRDefault="006F69EF" w:rsidP="000C7376">
            <w:pPr>
              <w:pStyle w:val="aff0"/>
              <w:tabs>
                <w:tab w:val="left" w:pos="9356"/>
              </w:tabs>
              <w:rPr>
                <w:sz w:val="24"/>
                <w:szCs w:val="24"/>
              </w:rPr>
            </w:pPr>
            <w:r w:rsidRPr="006F2151">
              <w:rPr>
                <w:sz w:val="24"/>
                <w:szCs w:val="24"/>
              </w:rPr>
              <w:t>= article 4.1 + article 4.2 + article 4.3</w:t>
            </w:r>
          </w:p>
        </w:tc>
      </w:tr>
      <w:tr w:rsidR="006F69EF" w:rsidRPr="006F2151" w:rsidTr="008E6C36">
        <w:trPr>
          <w:trHeight w:val="532"/>
        </w:trPr>
        <w:tc>
          <w:tcPr>
            <w:tcW w:w="522" w:type="pct"/>
            <w:shd w:val="clear" w:color="auto" w:fill="auto"/>
          </w:tcPr>
          <w:p w:rsidR="006F69EF" w:rsidRPr="006F2151" w:rsidRDefault="00EA7137" w:rsidP="000C7376">
            <w:pPr>
              <w:pStyle w:val="aff0"/>
              <w:tabs>
                <w:tab w:val="left" w:pos="9356"/>
              </w:tabs>
              <w:rPr>
                <w:sz w:val="24"/>
                <w:szCs w:val="24"/>
              </w:rPr>
            </w:pPr>
            <w:r w:rsidRPr="006F2151">
              <w:rPr>
                <w:sz w:val="24"/>
                <w:szCs w:val="24"/>
              </w:rPr>
              <w:t>5.</w:t>
            </w:r>
          </w:p>
        </w:tc>
        <w:tc>
          <w:tcPr>
            <w:tcW w:w="1484" w:type="pct"/>
            <w:shd w:val="clear" w:color="auto" w:fill="auto"/>
          </w:tcPr>
          <w:p w:rsidR="006F69EF" w:rsidRPr="006F2151" w:rsidRDefault="006F69EF" w:rsidP="000C7376">
            <w:pPr>
              <w:pStyle w:val="aff0"/>
              <w:tabs>
                <w:tab w:val="left" w:pos="9356"/>
              </w:tabs>
              <w:rPr>
                <w:sz w:val="24"/>
                <w:szCs w:val="24"/>
              </w:rPr>
            </w:pPr>
            <w:r w:rsidRPr="006F2151">
              <w:rPr>
                <w:sz w:val="24"/>
                <w:szCs w:val="24"/>
              </w:rPr>
              <w:t>Statistical discrepancies</w:t>
            </w:r>
          </w:p>
        </w:tc>
        <w:tc>
          <w:tcPr>
            <w:tcW w:w="2994" w:type="pct"/>
            <w:shd w:val="clear" w:color="auto" w:fill="auto"/>
          </w:tcPr>
          <w:p w:rsidR="006F69EF" w:rsidRPr="006F2151" w:rsidRDefault="006F69EF" w:rsidP="000C7376">
            <w:pPr>
              <w:pStyle w:val="aff0"/>
              <w:tabs>
                <w:tab w:val="left" w:pos="9356"/>
              </w:tabs>
              <w:rPr>
                <w:sz w:val="24"/>
                <w:szCs w:val="24"/>
              </w:rPr>
            </w:pPr>
            <w:r w:rsidRPr="006F2151">
              <w:rPr>
                <w:sz w:val="24"/>
                <w:szCs w:val="24"/>
              </w:rPr>
              <w:t>= article 2.5 - article 3. - article 4</w:t>
            </w:r>
          </w:p>
        </w:tc>
      </w:tr>
    </w:tbl>
    <w:p w:rsidR="00A167F1" w:rsidRPr="006F2151" w:rsidRDefault="00EB737F" w:rsidP="000C7376">
      <w:pPr>
        <w:pStyle w:val="aff0"/>
        <w:tabs>
          <w:tab w:val="left" w:pos="9356"/>
        </w:tabs>
        <w:ind w:firstLine="709"/>
        <w:rPr>
          <w:sz w:val="24"/>
          <w:szCs w:val="24"/>
        </w:rPr>
      </w:pPr>
      <w:r w:rsidRPr="006F2151">
        <w:rPr>
          <w:sz w:val="24"/>
          <w:szCs w:val="24"/>
        </w:rPr>
        <w:t>*according to the numbering of Appendix 3 to this Methodology.</w:t>
      </w:r>
    </w:p>
    <w:p w:rsidR="00A167F1" w:rsidRPr="00CE37A6" w:rsidRDefault="00CE37A6" w:rsidP="003E2F71">
      <w:pPr>
        <w:pageBreakBefore/>
        <w:spacing w:line="280" w:lineRule="exact"/>
        <w:ind w:left="5103"/>
        <w:jc w:val="center"/>
        <w:outlineLvl w:val="0"/>
        <w:rPr>
          <w:sz w:val="28"/>
          <w:szCs w:val="22"/>
          <w:lang w:val="en-US"/>
        </w:rPr>
      </w:pPr>
      <w:r w:rsidRPr="00CE37A6">
        <w:rPr>
          <w:sz w:val="28"/>
          <w:szCs w:val="22"/>
          <w:lang w:val="en-US"/>
        </w:rPr>
        <w:lastRenderedPageBreak/>
        <w:t xml:space="preserve">Appendix </w:t>
      </w:r>
      <w:r w:rsidR="00A167F1" w:rsidRPr="00CE37A6">
        <w:rPr>
          <w:sz w:val="28"/>
          <w:szCs w:val="22"/>
          <w:lang w:val="en-US"/>
        </w:rPr>
        <w:t>5</w:t>
      </w:r>
    </w:p>
    <w:p w:rsidR="00A167F1" w:rsidRPr="00CE37A6" w:rsidRDefault="00CE37A6" w:rsidP="003E2F71">
      <w:pPr>
        <w:pStyle w:val="affb"/>
        <w:ind w:left="5103"/>
        <w:jc w:val="center"/>
        <w:rPr>
          <w:rFonts w:ascii="Times New Roman" w:hAnsi="Times New Roman"/>
          <w:sz w:val="28"/>
          <w:lang w:val="en-US"/>
        </w:rPr>
      </w:pPr>
      <w:r w:rsidRPr="00CE37A6">
        <w:rPr>
          <w:rFonts w:ascii="Times New Roman" w:hAnsi="Times New Roman"/>
          <w:sz w:val="28"/>
          <w:lang w:val="en-US"/>
        </w:rPr>
        <w:t>to the Methodology for the formation of the fuel and energy balance and the calculation of individual statistical indicators characterizing the energy industry</w:t>
      </w:r>
    </w:p>
    <w:p w:rsidR="00A167F1" w:rsidRPr="00CE37A6" w:rsidRDefault="00A167F1" w:rsidP="0009797A">
      <w:pPr>
        <w:pStyle w:val="affb"/>
        <w:ind w:firstLine="709"/>
        <w:rPr>
          <w:rFonts w:ascii="Times New Roman" w:hAnsi="Times New Roman"/>
          <w:sz w:val="24"/>
          <w:szCs w:val="24"/>
          <w:lang w:val="en-US"/>
        </w:rPr>
      </w:pPr>
    </w:p>
    <w:p w:rsidR="00B43EE2" w:rsidRPr="00CE37A6" w:rsidRDefault="00B43EE2" w:rsidP="0009797A">
      <w:pPr>
        <w:pStyle w:val="affb"/>
        <w:ind w:firstLine="709"/>
        <w:rPr>
          <w:rFonts w:ascii="Times New Roman" w:hAnsi="Times New Roman"/>
          <w:sz w:val="24"/>
          <w:szCs w:val="24"/>
          <w:lang w:val="en-US"/>
        </w:rPr>
      </w:pPr>
    </w:p>
    <w:p w:rsidR="00A167F1" w:rsidRPr="006F2151" w:rsidRDefault="00A167F1" w:rsidP="000C7376">
      <w:pPr>
        <w:pStyle w:val="aff0"/>
        <w:tabs>
          <w:tab w:val="left" w:pos="9356"/>
        </w:tabs>
        <w:ind w:firstLine="709"/>
        <w:jc w:val="center"/>
        <w:rPr>
          <w:b/>
          <w:sz w:val="24"/>
          <w:szCs w:val="24"/>
        </w:rPr>
      </w:pPr>
      <w:r w:rsidRPr="006F2151">
        <w:rPr>
          <w:b/>
          <w:sz w:val="24"/>
          <w:szCs w:val="24"/>
        </w:rPr>
        <w:t>Conversion factors</w:t>
      </w:r>
    </w:p>
    <w:p w:rsidR="00A167F1" w:rsidRPr="006F2151" w:rsidRDefault="00A167F1" w:rsidP="000C7376">
      <w:pPr>
        <w:pStyle w:val="aff0"/>
        <w:tabs>
          <w:tab w:val="left" w:pos="9356"/>
        </w:tabs>
        <w:ind w:firstLine="709"/>
        <w:jc w:val="center"/>
        <w:rPr>
          <w:b/>
          <w:sz w:val="24"/>
          <w:szCs w:val="24"/>
        </w:rPr>
      </w:pPr>
    </w:p>
    <w:p w:rsidR="00A167F1" w:rsidRPr="006F2151" w:rsidRDefault="00A167F1" w:rsidP="000C7376">
      <w:pPr>
        <w:pStyle w:val="aff0"/>
        <w:tabs>
          <w:tab w:val="left" w:pos="9356"/>
        </w:tabs>
        <w:ind w:firstLine="709"/>
        <w:jc w:val="center"/>
        <w:rPr>
          <w:sz w:val="24"/>
          <w:szCs w:val="24"/>
        </w:rPr>
      </w:pPr>
      <w:r w:rsidRPr="006F2151">
        <w:rPr>
          <w:sz w:val="24"/>
          <w:szCs w:val="24"/>
        </w:rPr>
        <w:t>Table 1. Volume unit conversion factors</w:t>
      </w:r>
    </w:p>
    <w:tbl>
      <w:tblPr>
        <w:tblW w:w="496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5"/>
        <w:gridCol w:w="1140"/>
        <w:gridCol w:w="1181"/>
        <w:gridCol w:w="1099"/>
        <w:gridCol w:w="1835"/>
        <w:gridCol w:w="994"/>
        <w:gridCol w:w="1346"/>
      </w:tblGrid>
      <w:tr w:rsidR="00A167F1" w:rsidRPr="006F2151" w:rsidTr="00AB0831">
        <w:tc>
          <w:tcPr>
            <w:tcW w:w="1117" w:type="pct"/>
            <w:tcBorders>
              <w:bottom w:val="single" w:sz="4" w:space="0" w:color="auto"/>
            </w:tcBorders>
            <w:vAlign w:val="center"/>
          </w:tcPr>
          <w:p w:rsidR="00A167F1" w:rsidRPr="006F2151" w:rsidRDefault="00500B55" w:rsidP="003852AC">
            <w:pPr>
              <w:pStyle w:val="aff0"/>
              <w:tabs>
                <w:tab w:val="left" w:pos="9356"/>
              </w:tabs>
              <w:jc w:val="both"/>
              <w:rPr>
                <w:sz w:val="24"/>
                <w:szCs w:val="24"/>
              </w:rPr>
            </w:pPr>
            <w:r w:rsidRPr="006F2151">
              <w:rPr>
                <w:sz w:val="24"/>
                <w:szCs w:val="24"/>
              </w:rPr>
              <w:t>What unit</w:t>
            </w:r>
          </w:p>
          <w:p w:rsidR="00A167F1" w:rsidRPr="006F2151" w:rsidRDefault="00A167F1" w:rsidP="003852AC">
            <w:pPr>
              <w:pStyle w:val="aff0"/>
              <w:tabs>
                <w:tab w:val="left" w:pos="9356"/>
              </w:tabs>
              <w:jc w:val="both"/>
              <w:rPr>
                <w:sz w:val="24"/>
                <w:szCs w:val="24"/>
              </w:rPr>
            </w:pPr>
            <w:r w:rsidRPr="006F2151">
              <w:rPr>
                <w:sz w:val="24"/>
                <w:szCs w:val="24"/>
              </w:rPr>
              <w:t>From which unit</w:t>
            </w:r>
          </w:p>
        </w:tc>
        <w:tc>
          <w:tcPr>
            <w:tcW w:w="583" w:type="pct"/>
            <w:tcBorders>
              <w:bottom w:val="single" w:sz="4" w:space="0" w:color="auto"/>
            </w:tcBorders>
            <w:vAlign w:val="center"/>
          </w:tcPr>
          <w:p w:rsidR="00A167F1" w:rsidRPr="006F2151" w:rsidRDefault="00A167F1" w:rsidP="003852AC">
            <w:pPr>
              <w:pStyle w:val="aff0"/>
              <w:tabs>
                <w:tab w:val="left" w:pos="9356"/>
              </w:tabs>
              <w:jc w:val="both"/>
              <w:rPr>
                <w:sz w:val="24"/>
                <w:szCs w:val="24"/>
              </w:rPr>
            </w:pPr>
            <w:r w:rsidRPr="006F2151">
              <w:rPr>
                <w:sz w:val="24"/>
                <w:szCs w:val="24"/>
              </w:rPr>
              <w:t>Gallon</w:t>
            </w:r>
          </w:p>
          <w:p w:rsidR="00A167F1" w:rsidRPr="006F2151" w:rsidRDefault="00A167F1" w:rsidP="003852AC">
            <w:pPr>
              <w:pStyle w:val="aff0"/>
              <w:tabs>
                <w:tab w:val="left" w:pos="9356"/>
              </w:tabs>
              <w:jc w:val="both"/>
              <w:rPr>
                <w:sz w:val="24"/>
                <w:szCs w:val="24"/>
              </w:rPr>
            </w:pPr>
            <w:r w:rsidRPr="006F2151">
              <w:rPr>
                <w:sz w:val="24"/>
                <w:szCs w:val="24"/>
              </w:rPr>
              <w:t>USA</w:t>
            </w:r>
          </w:p>
          <w:p w:rsidR="00A167F1" w:rsidRPr="006F2151" w:rsidRDefault="0081066B" w:rsidP="003852AC">
            <w:pPr>
              <w:pStyle w:val="aff0"/>
              <w:tabs>
                <w:tab w:val="left" w:pos="9356"/>
              </w:tabs>
              <w:jc w:val="both"/>
              <w:rPr>
                <w:sz w:val="24"/>
                <w:szCs w:val="24"/>
              </w:rPr>
            </w:pPr>
            <w:r w:rsidRPr="006F2151">
              <w:rPr>
                <w:sz w:val="24"/>
                <w:szCs w:val="24"/>
              </w:rPr>
              <w:t>(gal)</w:t>
            </w:r>
          </w:p>
        </w:tc>
        <w:tc>
          <w:tcPr>
            <w:tcW w:w="604" w:type="pct"/>
            <w:tcBorders>
              <w:bottom w:val="single" w:sz="4" w:space="0" w:color="auto"/>
            </w:tcBorders>
            <w:vAlign w:val="center"/>
          </w:tcPr>
          <w:p w:rsidR="00A167F1" w:rsidRPr="006F2151" w:rsidRDefault="00A167F1" w:rsidP="003852AC">
            <w:pPr>
              <w:pStyle w:val="aff0"/>
              <w:tabs>
                <w:tab w:val="left" w:pos="9356"/>
              </w:tabs>
              <w:jc w:val="both"/>
              <w:rPr>
                <w:sz w:val="24"/>
                <w:szCs w:val="24"/>
              </w:rPr>
            </w:pPr>
            <w:r w:rsidRPr="006F2151">
              <w:rPr>
                <w:sz w:val="24"/>
                <w:szCs w:val="24"/>
              </w:rPr>
              <w:t>Gallon</w:t>
            </w:r>
          </w:p>
          <w:p w:rsidR="00A167F1" w:rsidRPr="006F2151" w:rsidRDefault="00A167F1" w:rsidP="003852AC">
            <w:pPr>
              <w:pStyle w:val="aff0"/>
              <w:tabs>
                <w:tab w:val="left" w:pos="9356"/>
              </w:tabs>
              <w:jc w:val="both"/>
              <w:rPr>
                <w:sz w:val="24"/>
                <w:szCs w:val="24"/>
              </w:rPr>
            </w:pPr>
            <w:r w:rsidRPr="006F2151">
              <w:rPr>
                <w:sz w:val="24"/>
                <w:szCs w:val="24"/>
              </w:rPr>
              <w:t>Britannia</w:t>
            </w:r>
          </w:p>
          <w:p w:rsidR="00A167F1" w:rsidRPr="006F2151" w:rsidRDefault="0081066B" w:rsidP="003852AC">
            <w:pPr>
              <w:pStyle w:val="aff0"/>
              <w:tabs>
                <w:tab w:val="left" w:pos="9356"/>
              </w:tabs>
              <w:jc w:val="both"/>
              <w:rPr>
                <w:sz w:val="24"/>
                <w:szCs w:val="24"/>
              </w:rPr>
            </w:pPr>
            <w:r w:rsidRPr="006F2151">
              <w:rPr>
                <w:sz w:val="24"/>
                <w:szCs w:val="24"/>
              </w:rPr>
              <w:t>(gal)</w:t>
            </w:r>
          </w:p>
        </w:tc>
        <w:tc>
          <w:tcPr>
            <w:tcW w:w="562" w:type="pct"/>
            <w:tcBorders>
              <w:bottom w:val="single" w:sz="4" w:space="0" w:color="auto"/>
            </w:tcBorders>
            <w:vAlign w:val="center"/>
          </w:tcPr>
          <w:p w:rsidR="00A167F1" w:rsidRPr="006F2151" w:rsidRDefault="00A167F1" w:rsidP="003852AC">
            <w:pPr>
              <w:pStyle w:val="aff0"/>
              <w:tabs>
                <w:tab w:val="left" w:pos="9356"/>
              </w:tabs>
              <w:jc w:val="both"/>
              <w:rPr>
                <w:sz w:val="24"/>
                <w:szCs w:val="24"/>
              </w:rPr>
            </w:pPr>
            <w:r w:rsidRPr="006F2151">
              <w:rPr>
                <w:sz w:val="24"/>
                <w:szCs w:val="24"/>
              </w:rPr>
              <w:t>Barrel</w:t>
            </w:r>
          </w:p>
          <w:p w:rsidR="00A167F1" w:rsidRPr="006F2151" w:rsidRDefault="0081066B" w:rsidP="003852AC">
            <w:pPr>
              <w:pStyle w:val="aff0"/>
              <w:tabs>
                <w:tab w:val="left" w:pos="9356"/>
              </w:tabs>
              <w:jc w:val="both"/>
              <w:rPr>
                <w:sz w:val="24"/>
                <w:szCs w:val="24"/>
              </w:rPr>
            </w:pPr>
            <w:r w:rsidRPr="006F2151">
              <w:rPr>
                <w:sz w:val="24"/>
                <w:szCs w:val="24"/>
              </w:rPr>
              <w:t>(bbl)</w:t>
            </w:r>
          </w:p>
        </w:tc>
        <w:tc>
          <w:tcPr>
            <w:tcW w:w="938" w:type="pct"/>
            <w:tcBorders>
              <w:bottom w:val="single" w:sz="4" w:space="0" w:color="auto"/>
            </w:tcBorders>
            <w:vAlign w:val="center"/>
          </w:tcPr>
          <w:p w:rsidR="00A167F1" w:rsidRPr="006F2151" w:rsidRDefault="00A167F1" w:rsidP="003852AC">
            <w:pPr>
              <w:pStyle w:val="aff0"/>
              <w:tabs>
                <w:tab w:val="left" w:pos="9356"/>
              </w:tabs>
              <w:jc w:val="both"/>
              <w:rPr>
                <w:sz w:val="24"/>
                <w:szCs w:val="24"/>
              </w:rPr>
            </w:pPr>
            <w:r w:rsidRPr="006F2151">
              <w:rPr>
                <w:sz w:val="24"/>
                <w:szCs w:val="24"/>
              </w:rPr>
              <w:t>cubic foot</w:t>
            </w:r>
          </w:p>
          <w:p w:rsidR="00A167F1" w:rsidRPr="006F2151" w:rsidRDefault="0081066B" w:rsidP="003852AC">
            <w:pPr>
              <w:pStyle w:val="aff0"/>
              <w:tabs>
                <w:tab w:val="left" w:pos="9356"/>
              </w:tabs>
              <w:jc w:val="both"/>
              <w:rPr>
                <w:sz w:val="24"/>
                <w:szCs w:val="24"/>
              </w:rPr>
            </w:pPr>
            <w:r w:rsidRPr="006F2151">
              <w:rPr>
                <w:sz w:val="24"/>
                <w:szCs w:val="24"/>
              </w:rPr>
              <w:t xml:space="preserve">(ft </w:t>
            </w:r>
            <w:r w:rsidRPr="006F2151">
              <w:rPr>
                <w:sz w:val="24"/>
                <w:szCs w:val="24"/>
                <w:vertAlign w:val="superscript"/>
              </w:rPr>
              <w:t xml:space="preserve">3 </w:t>
            </w:r>
            <w:r w:rsidRPr="006F2151">
              <w:rPr>
                <w:sz w:val="24"/>
                <w:szCs w:val="24"/>
              </w:rPr>
              <w:t>)</w:t>
            </w:r>
          </w:p>
        </w:tc>
        <w:tc>
          <w:tcPr>
            <w:tcW w:w="508" w:type="pct"/>
            <w:tcBorders>
              <w:bottom w:val="single" w:sz="4" w:space="0" w:color="auto"/>
            </w:tcBorders>
            <w:vAlign w:val="center"/>
          </w:tcPr>
          <w:p w:rsidR="00A167F1" w:rsidRPr="006F2151" w:rsidRDefault="00A167F1" w:rsidP="003852AC">
            <w:pPr>
              <w:pStyle w:val="aff0"/>
              <w:tabs>
                <w:tab w:val="left" w:pos="9356"/>
              </w:tabs>
              <w:jc w:val="both"/>
              <w:rPr>
                <w:sz w:val="24"/>
                <w:szCs w:val="24"/>
              </w:rPr>
            </w:pPr>
            <w:r w:rsidRPr="006F2151">
              <w:rPr>
                <w:sz w:val="24"/>
                <w:szCs w:val="24"/>
              </w:rPr>
              <w:t>Liter</w:t>
            </w:r>
          </w:p>
          <w:p w:rsidR="00A167F1" w:rsidRPr="006F2151" w:rsidRDefault="0081066B" w:rsidP="003852AC">
            <w:pPr>
              <w:pStyle w:val="aff0"/>
              <w:tabs>
                <w:tab w:val="left" w:pos="9356"/>
              </w:tabs>
              <w:jc w:val="both"/>
              <w:rPr>
                <w:sz w:val="24"/>
                <w:szCs w:val="24"/>
              </w:rPr>
            </w:pPr>
            <w:r w:rsidRPr="006F2151">
              <w:rPr>
                <w:sz w:val="24"/>
                <w:szCs w:val="24"/>
              </w:rPr>
              <w:t>(l)</w:t>
            </w:r>
          </w:p>
        </w:tc>
        <w:tc>
          <w:tcPr>
            <w:tcW w:w="689" w:type="pct"/>
            <w:tcBorders>
              <w:bottom w:val="single" w:sz="4" w:space="0" w:color="auto"/>
            </w:tcBorders>
            <w:vAlign w:val="center"/>
          </w:tcPr>
          <w:p w:rsidR="00A167F1" w:rsidRPr="006F2151" w:rsidRDefault="00A167F1" w:rsidP="003852AC">
            <w:pPr>
              <w:pStyle w:val="aff0"/>
              <w:tabs>
                <w:tab w:val="left" w:pos="9356"/>
              </w:tabs>
              <w:jc w:val="both"/>
              <w:rPr>
                <w:sz w:val="24"/>
                <w:szCs w:val="24"/>
              </w:rPr>
            </w:pPr>
            <w:r w:rsidRPr="006F2151">
              <w:rPr>
                <w:sz w:val="24"/>
                <w:szCs w:val="24"/>
              </w:rPr>
              <w:t>Cubic meter</w:t>
            </w:r>
          </w:p>
          <w:p w:rsidR="00A167F1" w:rsidRPr="006F2151" w:rsidRDefault="0081066B" w:rsidP="003852AC">
            <w:pPr>
              <w:pStyle w:val="aff0"/>
              <w:tabs>
                <w:tab w:val="left" w:pos="9356"/>
              </w:tabs>
              <w:jc w:val="both"/>
              <w:rPr>
                <w:sz w:val="24"/>
                <w:szCs w:val="24"/>
              </w:rPr>
            </w:pPr>
            <w:r w:rsidRPr="006F2151">
              <w:rPr>
                <w:sz w:val="24"/>
                <w:szCs w:val="24"/>
              </w:rPr>
              <w:t xml:space="preserve">(m </w:t>
            </w:r>
            <w:r w:rsidRPr="006F2151">
              <w:rPr>
                <w:sz w:val="24"/>
                <w:szCs w:val="24"/>
                <w:vertAlign w:val="superscript"/>
              </w:rPr>
              <w:t xml:space="preserve">3 </w:t>
            </w:r>
            <w:r w:rsidRPr="006F2151">
              <w:rPr>
                <w:sz w:val="24"/>
                <w:szCs w:val="24"/>
              </w:rPr>
              <w:t>)</w:t>
            </w:r>
          </w:p>
        </w:tc>
      </w:tr>
      <w:tr w:rsidR="00A167F1" w:rsidRPr="006F2151" w:rsidTr="00AB0831">
        <w:tc>
          <w:tcPr>
            <w:tcW w:w="1117" w:type="pct"/>
            <w:tcBorders>
              <w:top w:val="single" w:sz="4" w:space="0" w:color="auto"/>
              <w:left w:val="single" w:sz="4" w:space="0" w:color="auto"/>
              <w:bottom w:val="nil"/>
              <w:right w:val="single" w:sz="4" w:space="0" w:color="auto"/>
            </w:tcBorders>
          </w:tcPr>
          <w:p w:rsidR="00A167F1" w:rsidRPr="006F2151" w:rsidRDefault="00A167F1" w:rsidP="003852AC">
            <w:pPr>
              <w:pStyle w:val="aff0"/>
              <w:tabs>
                <w:tab w:val="left" w:pos="9356"/>
              </w:tabs>
              <w:jc w:val="both"/>
              <w:rPr>
                <w:sz w:val="24"/>
                <w:szCs w:val="24"/>
              </w:rPr>
            </w:pPr>
            <w:r w:rsidRPr="006F2151">
              <w:rPr>
                <w:sz w:val="24"/>
                <w:szCs w:val="24"/>
              </w:rPr>
              <w:t>US gallon (gal)</w:t>
            </w:r>
          </w:p>
        </w:tc>
        <w:tc>
          <w:tcPr>
            <w:tcW w:w="583" w:type="pct"/>
            <w:tcBorders>
              <w:top w:val="single" w:sz="4" w:space="0" w:color="auto"/>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1</w:t>
            </w:r>
          </w:p>
        </w:tc>
        <w:tc>
          <w:tcPr>
            <w:tcW w:w="604" w:type="pct"/>
            <w:tcBorders>
              <w:top w:val="single" w:sz="4" w:space="0" w:color="auto"/>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0.8327</w:t>
            </w:r>
          </w:p>
        </w:tc>
        <w:tc>
          <w:tcPr>
            <w:tcW w:w="562" w:type="pct"/>
            <w:tcBorders>
              <w:top w:val="single" w:sz="4" w:space="0" w:color="auto"/>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0.02381</w:t>
            </w:r>
          </w:p>
        </w:tc>
        <w:tc>
          <w:tcPr>
            <w:tcW w:w="938" w:type="pct"/>
            <w:tcBorders>
              <w:top w:val="single" w:sz="4" w:space="0" w:color="auto"/>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0.1337</w:t>
            </w:r>
          </w:p>
        </w:tc>
        <w:tc>
          <w:tcPr>
            <w:tcW w:w="508" w:type="pct"/>
            <w:tcBorders>
              <w:top w:val="single" w:sz="4" w:space="0" w:color="auto"/>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3.785</w:t>
            </w:r>
          </w:p>
        </w:tc>
        <w:tc>
          <w:tcPr>
            <w:tcW w:w="689" w:type="pct"/>
            <w:tcBorders>
              <w:top w:val="single" w:sz="4" w:space="0" w:color="auto"/>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0.0038</w:t>
            </w:r>
          </w:p>
        </w:tc>
      </w:tr>
      <w:tr w:rsidR="00A167F1" w:rsidRPr="006F2151" w:rsidTr="00AB0831">
        <w:tc>
          <w:tcPr>
            <w:tcW w:w="1117" w:type="pct"/>
            <w:tcBorders>
              <w:top w:val="nil"/>
              <w:left w:val="single" w:sz="4" w:space="0" w:color="auto"/>
              <w:bottom w:val="nil"/>
              <w:right w:val="single" w:sz="4" w:space="0" w:color="auto"/>
            </w:tcBorders>
          </w:tcPr>
          <w:p w:rsidR="00A167F1" w:rsidRPr="006F2151" w:rsidRDefault="00A167F1" w:rsidP="003852AC">
            <w:pPr>
              <w:pStyle w:val="aff0"/>
              <w:tabs>
                <w:tab w:val="left" w:pos="9356"/>
              </w:tabs>
              <w:jc w:val="both"/>
              <w:rPr>
                <w:sz w:val="24"/>
                <w:szCs w:val="24"/>
              </w:rPr>
            </w:pPr>
            <w:r w:rsidRPr="006F2151">
              <w:rPr>
                <w:sz w:val="24"/>
                <w:szCs w:val="24"/>
              </w:rPr>
              <w:t>Gallon Brit. (gal)</w:t>
            </w:r>
          </w:p>
        </w:tc>
        <w:tc>
          <w:tcPr>
            <w:tcW w:w="583"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1.201</w:t>
            </w:r>
          </w:p>
        </w:tc>
        <w:tc>
          <w:tcPr>
            <w:tcW w:w="604"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1</w:t>
            </w:r>
          </w:p>
        </w:tc>
        <w:tc>
          <w:tcPr>
            <w:tcW w:w="562"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0.02859</w:t>
            </w:r>
          </w:p>
        </w:tc>
        <w:tc>
          <w:tcPr>
            <w:tcW w:w="938"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0.1605</w:t>
            </w:r>
          </w:p>
        </w:tc>
        <w:tc>
          <w:tcPr>
            <w:tcW w:w="508"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4,546</w:t>
            </w:r>
          </w:p>
        </w:tc>
        <w:tc>
          <w:tcPr>
            <w:tcW w:w="689"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0.0045</w:t>
            </w:r>
          </w:p>
        </w:tc>
      </w:tr>
      <w:tr w:rsidR="00A167F1" w:rsidRPr="006F2151" w:rsidTr="00AB0831">
        <w:tc>
          <w:tcPr>
            <w:tcW w:w="1117" w:type="pct"/>
            <w:tcBorders>
              <w:top w:val="nil"/>
              <w:left w:val="single" w:sz="4" w:space="0" w:color="auto"/>
              <w:bottom w:val="nil"/>
              <w:right w:val="single" w:sz="4" w:space="0" w:color="auto"/>
            </w:tcBorders>
          </w:tcPr>
          <w:p w:rsidR="00A167F1" w:rsidRPr="006F2151" w:rsidRDefault="00A167F1" w:rsidP="003852AC">
            <w:pPr>
              <w:pStyle w:val="aff0"/>
              <w:tabs>
                <w:tab w:val="left" w:pos="9356"/>
              </w:tabs>
              <w:jc w:val="both"/>
              <w:rPr>
                <w:sz w:val="24"/>
                <w:szCs w:val="24"/>
              </w:rPr>
            </w:pPr>
            <w:r w:rsidRPr="006F2151">
              <w:rPr>
                <w:sz w:val="24"/>
                <w:szCs w:val="24"/>
              </w:rPr>
              <w:t>Barrel (bbl)</w:t>
            </w:r>
          </w:p>
        </w:tc>
        <w:tc>
          <w:tcPr>
            <w:tcW w:w="583"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42.0</w:t>
            </w:r>
          </w:p>
        </w:tc>
        <w:tc>
          <w:tcPr>
            <w:tcW w:w="604"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34.97</w:t>
            </w:r>
          </w:p>
        </w:tc>
        <w:tc>
          <w:tcPr>
            <w:tcW w:w="562"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1</w:t>
            </w:r>
          </w:p>
        </w:tc>
        <w:tc>
          <w:tcPr>
            <w:tcW w:w="938"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5.615</w:t>
            </w:r>
          </w:p>
        </w:tc>
        <w:tc>
          <w:tcPr>
            <w:tcW w:w="508"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159.0</w:t>
            </w:r>
          </w:p>
        </w:tc>
        <w:tc>
          <w:tcPr>
            <w:tcW w:w="689"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0.159</w:t>
            </w:r>
          </w:p>
        </w:tc>
      </w:tr>
      <w:tr w:rsidR="00A167F1" w:rsidRPr="006F2151" w:rsidTr="00AB0831">
        <w:tc>
          <w:tcPr>
            <w:tcW w:w="1117" w:type="pct"/>
            <w:tcBorders>
              <w:top w:val="nil"/>
              <w:left w:val="single" w:sz="4" w:space="0" w:color="auto"/>
              <w:bottom w:val="nil"/>
              <w:right w:val="single" w:sz="4" w:space="0" w:color="auto"/>
            </w:tcBorders>
          </w:tcPr>
          <w:p w:rsidR="00A167F1" w:rsidRPr="006F2151" w:rsidRDefault="00A167F1" w:rsidP="003852AC">
            <w:pPr>
              <w:pStyle w:val="aff0"/>
              <w:tabs>
                <w:tab w:val="left" w:pos="9356"/>
              </w:tabs>
              <w:jc w:val="both"/>
              <w:rPr>
                <w:sz w:val="24"/>
                <w:szCs w:val="24"/>
              </w:rPr>
            </w:pPr>
            <w:r w:rsidRPr="006F2151">
              <w:rPr>
                <w:sz w:val="24"/>
                <w:szCs w:val="24"/>
              </w:rPr>
              <w:t xml:space="preserve">Cubic foot (ft </w:t>
            </w:r>
            <w:r w:rsidR="0081066B" w:rsidRPr="006F2151">
              <w:rPr>
                <w:sz w:val="24"/>
                <w:szCs w:val="24"/>
                <w:vertAlign w:val="superscript"/>
              </w:rPr>
              <w:t xml:space="preserve">3 </w:t>
            </w:r>
            <w:r w:rsidR="0081066B" w:rsidRPr="006F2151">
              <w:rPr>
                <w:sz w:val="24"/>
                <w:szCs w:val="24"/>
              </w:rPr>
              <w:t>)</w:t>
            </w:r>
          </w:p>
        </w:tc>
        <w:tc>
          <w:tcPr>
            <w:tcW w:w="583"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7.48</w:t>
            </w:r>
          </w:p>
        </w:tc>
        <w:tc>
          <w:tcPr>
            <w:tcW w:w="604"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6.229</w:t>
            </w:r>
          </w:p>
        </w:tc>
        <w:tc>
          <w:tcPr>
            <w:tcW w:w="562"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0.1781</w:t>
            </w:r>
          </w:p>
        </w:tc>
        <w:tc>
          <w:tcPr>
            <w:tcW w:w="938"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1</w:t>
            </w:r>
          </w:p>
        </w:tc>
        <w:tc>
          <w:tcPr>
            <w:tcW w:w="508"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28.3</w:t>
            </w:r>
          </w:p>
        </w:tc>
        <w:tc>
          <w:tcPr>
            <w:tcW w:w="689"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0.0283</w:t>
            </w:r>
          </w:p>
        </w:tc>
      </w:tr>
      <w:tr w:rsidR="00A167F1" w:rsidRPr="006F2151" w:rsidTr="00AB0831">
        <w:tc>
          <w:tcPr>
            <w:tcW w:w="1117" w:type="pct"/>
            <w:tcBorders>
              <w:top w:val="nil"/>
              <w:left w:val="single" w:sz="4" w:space="0" w:color="auto"/>
              <w:bottom w:val="nil"/>
              <w:right w:val="single" w:sz="4" w:space="0" w:color="auto"/>
            </w:tcBorders>
          </w:tcPr>
          <w:p w:rsidR="00A167F1" w:rsidRPr="006F2151" w:rsidRDefault="00A167F1" w:rsidP="003852AC">
            <w:pPr>
              <w:pStyle w:val="aff0"/>
              <w:tabs>
                <w:tab w:val="left" w:pos="9356"/>
              </w:tabs>
              <w:jc w:val="both"/>
              <w:rPr>
                <w:sz w:val="24"/>
                <w:szCs w:val="24"/>
              </w:rPr>
            </w:pPr>
            <w:r w:rsidRPr="006F2151">
              <w:rPr>
                <w:sz w:val="24"/>
                <w:szCs w:val="24"/>
              </w:rPr>
              <w:t>Liter (l)</w:t>
            </w:r>
          </w:p>
        </w:tc>
        <w:tc>
          <w:tcPr>
            <w:tcW w:w="583"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0.2642</w:t>
            </w:r>
          </w:p>
        </w:tc>
        <w:tc>
          <w:tcPr>
            <w:tcW w:w="604"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0.220</w:t>
            </w:r>
          </w:p>
        </w:tc>
        <w:tc>
          <w:tcPr>
            <w:tcW w:w="562"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0.0063</w:t>
            </w:r>
          </w:p>
        </w:tc>
        <w:tc>
          <w:tcPr>
            <w:tcW w:w="938"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0.0353</w:t>
            </w:r>
          </w:p>
        </w:tc>
        <w:tc>
          <w:tcPr>
            <w:tcW w:w="508"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1</w:t>
            </w:r>
          </w:p>
        </w:tc>
        <w:tc>
          <w:tcPr>
            <w:tcW w:w="689"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0.001</w:t>
            </w:r>
          </w:p>
        </w:tc>
      </w:tr>
      <w:tr w:rsidR="00A167F1" w:rsidRPr="006F2151" w:rsidTr="00AB0831">
        <w:trPr>
          <w:trHeight w:val="404"/>
        </w:trPr>
        <w:tc>
          <w:tcPr>
            <w:tcW w:w="1117" w:type="pct"/>
            <w:tcBorders>
              <w:top w:val="nil"/>
              <w:left w:val="single" w:sz="4" w:space="0" w:color="auto"/>
              <w:bottom w:val="single" w:sz="4" w:space="0" w:color="auto"/>
              <w:right w:val="single" w:sz="4" w:space="0" w:color="auto"/>
            </w:tcBorders>
          </w:tcPr>
          <w:p w:rsidR="00A167F1" w:rsidRPr="006F2151" w:rsidRDefault="00A167F1" w:rsidP="003852AC">
            <w:pPr>
              <w:pStyle w:val="aff0"/>
              <w:tabs>
                <w:tab w:val="left" w:pos="9356"/>
              </w:tabs>
              <w:jc w:val="both"/>
              <w:rPr>
                <w:sz w:val="24"/>
                <w:szCs w:val="24"/>
              </w:rPr>
            </w:pPr>
            <w:r w:rsidRPr="006F2151">
              <w:rPr>
                <w:sz w:val="24"/>
                <w:szCs w:val="24"/>
              </w:rPr>
              <w:t xml:space="preserve">Cubic meter (m </w:t>
            </w:r>
            <w:r w:rsidR="0081066B" w:rsidRPr="006F2151">
              <w:rPr>
                <w:sz w:val="24"/>
                <w:szCs w:val="24"/>
                <w:vertAlign w:val="superscript"/>
              </w:rPr>
              <w:t xml:space="preserve">3 </w:t>
            </w:r>
            <w:r w:rsidR="0081066B" w:rsidRPr="006F2151">
              <w:rPr>
                <w:sz w:val="24"/>
                <w:szCs w:val="24"/>
              </w:rPr>
              <w:t>)</w:t>
            </w:r>
          </w:p>
        </w:tc>
        <w:tc>
          <w:tcPr>
            <w:tcW w:w="583" w:type="pct"/>
            <w:tcBorders>
              <w:top w:val="nil"/>
              <w:left w:val="single" w:sz="4" w:space="0" w:color="auto"/>
              <w:bottom w:val="single" w:sz="4" w:space="0" w:color="auto"/>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264.2</w:t>
            </w:r>
          </w:p>
        </w:tc>
        <w:tc>
          <w:tcPr>
            <w:tcW w:w="604" w:type="pct"/>
            <w:tcBorders>
              <w:top w:val="nil"/>
              <w:left w:val="single" w:sz="4" w:space="0" w:color="auto"/>
              <w:bottom w:val="single" w:sz="4" w:space="0" w:color="auto"/>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220.0</w:t>
            </w:r>
          </w:p>
        </w:tc>
        <w:tc>
          <w:tcPr>
            <w:tcW w:w="562" w:type="pct"/>
            <w:tcBorders>
              <w:top w:val="nil"/>
              <w:left w:val="single" w:sz="4" w:space="0" w:color="auto"/>
              <w:bottom w:val="single" w:sz="4" w:space="0" w:color="auto"/>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6.289</w:t>
            </w:r>
          </w:p>
        </w:tc>
        <w:tc>
          <w:tcPr>
            <w:tcW w:w="938" w:type="pct"/>
            <w:tcBorders>
              <w:top w:val="nil"/>
              <w:left w:val="single" w:sz="4" w:space="0" w:color="auto"/>
              <w:bottom w:val="single" w:sz="4" w:space="0" w:color="auto"/>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35.3147</w:t>
            </w:r>
          </w:p>
        </w:tc>
        <w:tc>
          <w:tcPr>
            <w:tcW w:w="508" w:type="pct"/>
            <w:tcBorders>
              <w:top w:val="nil"/>
              <w:left w:val="single" w:sz="4" w:space="0" w:color="auto"/>
              <w:bottom w:val="single" w:sz="4" w:space="0" w:color="auto"/>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1000</w:t>
            </w:r>
          </w:p>
        </w:tc>
        <w:tc>
          <w:tcPr>
            <w:tcW w:w="689" w:type="pct"/>
            <w:tcBorders>
              <w:top w:val="nil"/>
              <w:left w:val="single" w:sz="4" w:space="0" w:color="auto"/>
              <w:bottom w:val="single" w:sz="4" w:space="0" w:color="auto"/>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1</w:t>
            </w:r>
          </w:p>
        </w:tc>
      </w:tr>
    </w:tbl>
    <w:p w:rsidR="00A167F1" w:rsidRPr="006F2151" w:rsidRDefault="00A167F1" w:rsidP="000C7376">
      <w:pPr>
        <w:pStyle w:val="aff0"/>
        <w:tabs>
          <w:tab w:val="left" w:pos="9356"/>
        </w:tabs>
        <w:ind w:firstLine="709"/>
        <w:jc w:val="center"/>
        <w:rPr>
          <w:sz w:val="24"/>
          <w:szCs w:val="24"/>
        </w:rPr>
      </w:pPr>
    </w:p>
    <w:p w:rsidR="00A167F1" w:rsidRPr="006F2151" w:rsidRDefault="00A167F1" w:rsidP="000C7376">
      <w:pPr>
        <w:pStyle w:val="aff0"/>
        <w:tabs>
          <w:tab w:val="left" w:pos="9356"/>
        </w:tabs>
        <w:ind w:firstLine="709"/>
        <w:jc w:val="center"/>
        <w:rPr>
          <w:sz w:val="24"/>
          <w:szCs w:val="24"/>
        </w:rPr>
      </w:pPr>
      <w:r w:rsidRPr="006F2151">
        <w:rPr>
          <w:sz w:val="24"/>
          <w:szCs w:val="24"/>
        </w:rPr>
        <w:t>Table 2. Mass unit conversion factors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1559"/>
        <w:gridCol w:w="1417"/>
        <w:gridCol w:w="1277"/>
        <w:gridCol w:w="1417"/>
        <w:gridCol w:w="1276"/>
      </w:tblGrid>
      <w:tr w:rsidR="00A167F1" w:rsidRPr="006F2151" w:rsidTr="00AB0831">
        <w:tc>
          <w:tcPr>
            <w:tcW w:w="2836" w:type="dxa"/>
            <w:tcBorders>
              <w:bottom w:val="single" w:sz="4" w:space="0" w:color="auto"/>
            </w:tcBorders>
            <w:vAlign w:val="center"/>
          </w:tcPr>
          <w:p w:rsidR="00A167F1" w:rsidRPr="006F2151" w:rsidRDefault="00500B55" w:rsidP="003852AC">
            <w:pPr>
              <w:pStyle w:val="aff0"/>
              <w:tabs>
                <w:tab w:val="left" w:pos="9356"/>
              </w:tabs>
              <w:jc w:val="both"/>
              <w:rPr>
                <w:sz w:val="24"/>
                <w:szCs w:val="24"/>
              </w:rPr>
            </w:pPr>
            <w:r w:rsidRPr="006F2151">
              <w:rPr>
                <w:sz w:val="24"/>
                <w:szCs w:val="24"/>
              </w:rPr>
              <w:t>What unit</w:t>
            </w:r>
          </w:p>
          <w:p w:rsidR="00A167F1" w:rsidRPr="006F2151" w:rsidRDefault="00500B55" w:rsidP="003852AC">
            <w:pPr>
              <w:pStyle w:val="aff0"/>
              <w:tabs>
                <w:tab w:val="left" w:pos="9356"/>
              </w:tabs>
              <w:jc w:val="both"/>
              <w:rPr>
                <w:sz w:val="24"/>
                <w:szCs w:val="24"/>
              </w:rPr>
            </w:pPr>
            <w:r w:rsidRPr="006F2151">
              <w:rPr>
                <w:sz w:val="24"/>
                <w:szCs w:val="24"/>
              </w:rPr>
              <w:t>From which unit</w:t>
            </w:r>
          </w:p>
        </w:tc>
        <w:tc>
          <w:tcPr>
            <w:tcW w:w="1559" w:type="dxa"/>
            <w:tcBorders>
              <w:bottom w:val="single" w:sz="4" w:space="0" w:color="auto"/>
            </w:tcBorders>
            <w:vAlign w:val="center"/>
          </w:tcPr>
          <w:p w:rsidR="00A167F1" w:rsidRPr="006F2151" w:rsidRDefault="00A167F1" w:rsidP="003852AC">
            <w:pPr>
              <w:pStyle w:val="aff0"/>
              <w:tabs>
                <w:tab w:val="left" w:pos="9356"/>
              </w:tabs>
              <w:jc w:val="both"/>
              <w:rPr>
                <w:sz w:val="24"/>
                <w:szCs w:val="24"/>
              </w:rPr>
            </w:pPr>
            <w:r w:rsidRPr="006F2151">
              <w:rPr>
                <w:sz w:val="24"/>
                <w:szCs w:val="24"/>
              </w:rPr>
              <w:t>Kilogram (kg)</w:t>
            </w:r>
          </w:p>
        </w:tc>
        <w:tc>
          <w:tcPr>
            <w:tcW w:w="1417" w:type="dxa"/>
            <w:tcBorders>
              <w:bottom w:val="single" w:sz="4" w:space="0" w:color="auto"/>
            </w:tcBorders>
            <w:vAlign w:val="center"/>
          </w:tcPr>
          <w:p w:rsidR="00A167F1" w:rsidRPr="006F2151" w:rsidRDefault="00A167F1" w:rsidP="003852AC">
            <w:pPr>
              <w:pStyle w:val="aff0"/>
              <w:tabs>
                <w:tab w:val="left" w:pos="9356"/>
              </w:tabs>
              <w:jc w:val="both"/>
              <w:rPr>
                <w:sz w:val="24"/>
                <w:szCs w:val="24"/>
              </w:rPr>
            </w:pPr>
            <w:r w:rsidRPr="006F2151">
              <w:rPr>
                <w:sz w:val="24"/>
                <w:szCs w:val="24"/>
              </w:rPr>
              <w:t>Ton</w:t>
            </w:r>
          </w:p>
          <w:p w:rsidR="00A167F1" w:rsidRPr="006F2151" w:rsidRDefault="0081066B" w:rsidP="003852AC">
            <w:pPr>
              <w:pStyle w:val="aff0"/>
              <w:tabs>
                <w:tab w:val="left" w:pos="9356"/>
              </w:tabs>
              <w:jc w:val="both"/>
              <w:rPr>
                <w:sz w:val="24"/>
                <w:szCs w:val="24"/>
              </w:rPr>
            </w:pPr>
            <w:r w:rsidRPr="006F2151">
              <w:rPr>
                <w:sz w:val="24"/>
                <w:szCs w:val="24"/>
              </w:rPr>
              <w:t>(T)</w:t>
            </w:r>
          </w:p>
        </w:tc>
        <w:tc>
          <w:tcPr>
            <w:tcW w:w="1277" w:type="dxa"/>
            <w:tcBorders>
              <w:bottom w:val="single" w:sz="4" w:space="0" w:color="auto"/>
            </w:tcBorders>
            <w:vAlign w:val="center"/>
          </w:tcPr>
          <w:p w:rsidR="00A167F1" w:rsidRPr="006F2151" w:rsidRDefault="00A167F1" w:rsidP="003852AC">
            <w:pPr>
              <w:pStyle w:val="aff0"/>
              <w:tabs>
                <w:tab w:val="left" w:pos="9356"/>
              </w:tabs>
              <w:jc w:val="both"/>
              <w:rPr>
                <w:sz w:val="24"/>
                <w:szCs w:val="24"/>
              </w:rPr>
            </w:pPr>
            <w:r w:rsidRPr="006F2151">
              <w:rPr>
                <w:sz w:val="24"/>
                <w:szCs w:val="24"/>
              </w:rPr>
              <w:t>Long ton (lt)</w:t>
            </w:r>
          </w:p>
        </w:tc>
        <w:tc>
          <w:tcPr>
            <w:tcW w:w="1417" w:type="dxa"/>
            <w:tcBorders>
              <w:bottom w:val="single" w:sz="4" w:space="0" w:color="auto"/>
            </w:tcBorders>
            <w:vAlign w:val="center"/>
          </w:tcPr>
          <w:p w:rsidR="00A167F1" w:rsidRPr="006F2151" w:rsidRDefault="00A167F1" w:rsidP="003852AC">
            <w:pPr>
              <w:pStyle w:val="aff0"/>
              <w:tabs>
                <w:tab w:val="left" w:pos="9356"/>
              </w:tabs>
              <w:jc w:val="both"/>
              <w:rPr>
                <w:sz w:val="24"/>
                <w:szCs w:val="24"/>
              </w:rPr>
            </w:pPr>
            <w:r w:rsidRPr="006F2151">
              <w:rPr>
                <w:sz w:val="24"/>
                <w:szCs w:val="24"/>
              </w:rPr>
              <w:t>Short ton (st)</w:t>
            </w:r>
          </w:p>
        </w:tc>
        <w:tc>
          <w:tcPr>
            <w:tcW w:w="1276" w:type="dxa"/>
            <w:tcBorders>
              <w:bottom w:val="single" w:sz="4" w:space="0" w:color="auto"/>
            </w:tcBorders>
            <w:vAlign w:val="center"/>
          </w:tcPr>
          <w:p w:rsidR="00A167F1" w:rsidRPr="006F2151" w:rsidRDefault="00A167F1" w:rsidP="003852AC">
            <w:pPr>
              <w:pStyle w:val="aff0"/>
              <w:tabs>
                <w:tab w:val="left" w:pos="9356"/>
              </w:tabs>
              <w:jc w:val="both"/>
              <w:rPr>
                <w:sz w:val="24"/>
                <w:szCs w:val="24"/>
              </w:rPr>
            </w:pPr>
            <w:r w:rsidRPr="006F2151">
              <w:rPr>
                <w:sz w:val="24"/>
                <w:szCs w:val="24"/>
              </w:rPr>
              <w:t>Lb</w:t>
            </w:r>
          </w:p>
          <w:p w:rsidR="00A167F1" w:rsidRPr="006F2151" w:rsidRDefault="0081066B" w:rsidP="003852AC">
            <w:pPr>
              <w:pStyle w:val="aff0"/>
              <w:tabs>
                <w:tab w:val="left" w:pos="9356"/>
              </w:tabs>
              <w:jc w:val="both"/>
              <w:rPr>
                <w:sz w:val="24"/>
                <w:szCs w:val="24"/>
              </w:rPr>
            </w:pPr>
            <w:r w:rsidRPr="006F2151">
              <w:rPr>
                <w:sz w:val="24"/>
                <w:szCs w:val="24"/>
              </w:rPr>
              <w:t>(lb)</w:t>
            </w:r>
          </w:p>
        </w:tc>
      </w:tr>
      <w:tr w:rsidR="00A167F1" w:rsidRPr="006F2151" w:rsidTr="00AB0831">
        <w:tc>
          <w:tcPr>
            <w:tcW w:w="2836" w:type="dxa"/>
            <w:tcBorders>
              <w:top w:val="single" w:sz="4" w:space="0" w:color="auto"/>
              <w:left w:val="single" w:sz="4" w:space="0" w:color="auto"/>
              <w:bottom w:val="nil"/>
              <w:right w:val="single" w:sz="4" w:space="0" w:color="auto"/>
            </w:tcBorders>
          </w:tcPr>
          <w:p w:rsidR="00A167F1" w:rsidRPr="006F2151" w:rsidRDefault="00A167F1" w:rsidP="003852AC">
            <w:pPr>
              <w:pStyle w:val="aff0"/>
              <w:tabs>
                <w:tab w:val="left" w:pos="9356"/>
              </w:tabs>
              <w:jc w:val="both"/>
              <w:rPr>
                <w:sz w:val="24"/>
                <w:szCs w:val="24"/>
              </w:rPr>
            </w:pPr>
            <w:r w:rsidRPr="006F2151">
              <w:rPr>
                <w:sz w:val="24"/>
                <w:szCs w:val="24"/>
              </w:rPr>
              <w:t>Kilogram (kg)</w:t>
            </w:r>
          </w:p>
        </w:tc>
        <w:tc>
          <w:tcPr>
            <w:tcW w:w="1559" w:type="dxa"/>
            <w:tcBorders>
              <w:top w:val="single" w:sz="4" w:space="0" w:color="auto"/>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1</w:t>
            </w:r>
          </w:p>
        </w:tc>
        <w:tc>
          <w:tcPr>
            <w:tcW w:w="1417" w:type="dxa"/>
            <w:tcBorders>
              <w:top w:val="single" w:sz="4" w:space="0" w:color="auto"/>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0.001</w:t>
            </w:r>
          </w:p>
        </w:tc>
        <w:tc>
          <w:tcPr>
            <w:tcW w:w="1277" w:type="dxa"/>
            <w:tcBorders>
              <w:top w:val="single" w:sz="4" w:space="0" w:color="auto"/>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vertAlign w:val="superscript"/>
              </w:rPr>
            </w:pPr>
            <w:r w:rsidRPr="006F2151">
              <w:rPr>
                <w:sz w:val="24"/>
                <w:szCs w:val="24"/>
              </w:rPr>
              <w:t xml:space="preserve">9.84x10-4 </w:t>
            </w:r>
            <w:r w:rsidRPr="006F2151">
              <w:rPr>
                <w:sz w:val="24"/>
                <w:szCs w:val="24"/>
                <w:vertAlign w:val="superscript"/>
              </w:rPr>
              <w:t>_</w:t>
            </w:r>
          </w:p>
        </w:tc>
        <w:tc>
          <w:tcPr>
            <w:tcW w:w="1417" w:type="dxa"/>
            <w:tcBorders>
              <w:top w:val="single" w:sz="4" w:space="0" w:color="auto"/>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vertAlign w:val="superscript"/>
              </w:rPr>
            </w:pPr>
            <w:r w:rsidRPr="006F2151">
              <w:rPr>
                <w:sz w:val="24"/>
                <w:szCs w:val="24"/>
              </w:rPr>
              <w:t xml:space="preserve">1.102x10-3 </w:t>
            </w:r>
            <w:r w:rsidRPr="006F2151">
              <w:rPr>
                <w:sz w:val="24"/>
                <w:szCs w:val="24"/>
                <w:vertAlign w:val="superscript"/>
              </w:rPr>
              <w:t>_</w:t>
            </w:r>
          </w:p>
        </w:tc>
        <w:tc>
          <w:tcPr>
            <w:tcW w:w="1276" w:type="dxa"/>
            <w:tcBorders>
              <w:top w:val="single" w:sz="4" w:space="0" w:color="auto"/>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2.2046</w:t>
            </w:r>
          </w:p>
        </w:tc>
      </w:tr>
      <w:tr w:rsidR="00A167F1" w:rsidRPr="006F2151" w:rsidTr="00AB0831">
        <w:tc>
          <w:tcPr>
            <w:tcW w:w="2836" w:type="dxa"/>
            <w:tcBorders>
              <w:top w:val="nil"/>
              <w:left w:val="single" w:sz="4" w:space="0" w:color="auto"/>
              <w:bottom w:val="nil"/>
              <w:right w:val="single" w:sz="4" w:space="0" w:color="auto"/>
            </w:tcBorders>
          </w:tcPr>
          <w:p w:rsidR="00A167F1" w:rsidRPr="006F2151" w:rsidRDefault="00A167F1" w:rsidP="003852AC">
            <w:pPr>
              <w:pStyle w:val="aff0"/>
              <w:tabs>
                <w:tab w:val="left" w:pos="9356"/>
              </w:tabs>
              <w:jc w:val="both"/>
              <w:rPr>
                <w:sz w:val="24"/>
                <w:szCs w:val="24"/>
              </w:rPr>
            </w:pPr>
            <w:r w:rsidRPr="006F2151">
              <w:rPr>
                <w:sz w:val="24"/>
                <w:szCs w:val="24"/>
              </w:rPr>
              <w:t>Ton (t)</w:t>
            </w:r>
          </w:p>
        </w:tc>
        <w:tc>
          <w:tcPr>
            <w:tcW w:w="1559" w:type="dxa"/>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1000</w:t>
            </w:r>
          </w:p>
        </w:tc>
        <w:tc>
          <w:tcPr>
            <w:tcW w:w="1417" w:type="dxa"/>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1</w:t>
            </w:r>
          </w:p>
        </w:tc>
        <w:tc>
          <w:tcPr>
            <w:tcW w:w="1277" w:type="dxa"/>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0.984</w:t>
            </w:r>
          </w:p>
        </w:tc>
        <w:tc>
          <w:tcPr>
            <w:tcW w:w="1417" w:type="dxa"/>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1.1023</w:t>
            </w:r>
          </w:p>
        </w:tc>
        <w:tc>
          <w:tcPr>
            <w:tcW w:w="1276" w:type="dxa"/>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2204.6</w:t>
            </w:r>
          </w:p>
        </w:tc>
      </w:tr>
      <w:tr w:rsidR="00A167F1" w:rsidRPr="006F2151" w:rsidTr="00AB0831">
        <w:tc>
          <w:tcPr>
            <w:tcW w:w="2836" w:type="dxa"/>
            <w:tcBorders>
              <w:top w:val="nil"/>
              <w:left w:val="single" w:sz="4" w:space="0" w:color="auto"/>
              <w:bottom w:val="nil"/>
              <w:right w:val="single" w:sz="4" w:space="0" w:color="auto"/>
            </w:tcBorders>
          </w:tcPr>
          <w:p w:rsidR="00A167F1" w:rsidRPr="006F2151" w:rsidRDefault="00A167F1" w:rsidP="003852AC">
            <w:pPr>
              <w:pStyle w:val="aff0"/>
              <w:tabs>
                <w:tab w:val="left" w:pos="9356"/>
              </w:tabs>
              <w:jc w:val="both"/>
              <w:rPr>
                <w:sz w:val="24"/>
                <w:szCs w:val="24"/>
              </w:rPr>
            </w:pPr>
            <w:r w:rsidRPr="006F2151">
              <w:rPr>
                <w:sz w:val="24"/>
                <w:szCs w:val="24"/>
              </w:rPr>
              <w:t>Long ton (lt)</w:t>
            </w:r>
          </w:p>
        </w:tc>
        <w:tc>
          <w:tcPr>
            <w:tcW w:w="1559" w:type="dxa"/>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1016</w:t>
            </w:r>
          </w:p>
        </w:tc>
        <w:tc>
          <w:tcPr>
            <w:tcW w:w="1417" w:type="dxa"/>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1.06</w:t>
            </w:r>
          </w:p>
        </w:tc>
        <w:tc>
          <w:tcPr>
            <w:tcW w:w="1277" w:type="dxa"/>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1</w:t>
            </w:r>
          </w:p>
        </w:tc>
        <w:tc>
          <w:tcPr>
            <w:tcW w:w="1417" w:type="dxa"/>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1.120</w:t>
            </w:r>
          </w:p>
        </w:tc>
        <w:tc>
          <w:tcPr>
            <w:tcW w:w="1276" w:type="dxa"/>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2240.0</w:t>
            </w:r>
          </w:p>
        </w:tc>
      </w:tr>
      <w:tr w:rsidR="00A167F1" w:rsidRPr="006F2151" w:rsidTr="00AB0831">
        <w:tc>
          <w:tcPr>
            <w:tcW w:w="2836" w:type="dxa"/>
            <w:tcBorders>
              <w:top w:val="nil"/>
              <w:left w:val="single" w:sz="4" w:space="0" w:color="auto"/>
              <w:bottom w:val="nil"/>
              <w:right w:val="single" w:sz="4" w:space="0" w:color="auto"/>
            </w:tcBorders>
          </w:tcPr>
          <w:p w:rsidR="00A167F1" w:rsidRPr="006F2151" w:rsidRDefault="00A167F1" w:rsidP="003852AC">
            <w:pPr>
              <w:pStyle w:val="aff0"/>
              <w:tabs>
                <w:tab w:val="left" w:pos="9356"/>
              </w:tabs>
              <w:jc w:val="both"/>
              <w:rPr>
                <w:sz w:val="24"/>
                <w:szCs w:val="24"/>
              </w:rPr>
            </w:pPr>
            <w:r w:rsidRPr="006F2151">
              <w:rPr>
                <w:sz w:val="24"/>
                <w:szCs w:val="24"/>
              </w:rPr>
              <w:t>Short ton (st)</w:t>
            </w:r>
          </w:p>
        </w:tc>
        <w:tc>
          <w:tcPr>
            <w:tcW w:w="1559" w:type="dxa"/>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907.2</w:t>
            </w:r>
          </w:p>
        </w:tc>
        <w:tc>
          <w:tcPr>
            <w:tcW w:w="1417" w:type="dxa"/>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0.9072</w:t>
            </w:r>
          </w:p>
        </w:tc>
        <w:tc>
          <w:tcPr>
            <w:tcW w:w="1277" w:type="dxa"/>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0.893</w:t>
            </w:r>
          </w:p>
        </w:tc>
        <w:tc>
          <w:tcPr>
            <w:tcW w:w="1417" w:type="dxa"/>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1</w:t>
            </w:r>
          </w:p>
        </w:tc>
        <w:tc>
          <w:tcPr>
            <w:tcW w:w="1276" w:type="dxa"/>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2000.0</w:t>
            </w:r>
          </w:p>
        </w:tc>
      </w:tr>
      <w:tr w:rsidR="00A167F1" w:rsidRPr="006F2151" w:rsidTr="00AB0831">
        <w:trPr>
          <w:trHeight w:val="283"/>
        </w:trPr>
        <w:tc>
          <w:tcPr>
            <w:tcW w:w="2836" w:type="dxa"/>
            <w:tcBorders>
              <w:top w:val="nil"/>
              <w:left w:val="single" w:sz="4" w:space="0" w:color="auto"/>
              <w:bottom w:val="single" w:sz="4" w:space="0" w:color="auto"/>
              <w:right w:val="single" w:sz="4" w:space="0" w:color="auto"/>
            </w:tcBorders>
          </w:tcPr>
          <w:p w:rsidR="00A167F1" w:rsidRPr="006F2151" w:rsidRDefault="00A167F1" w:rsidP="003852AC">
            <w:pPr>
              <w:pStyle w:val="aff0"/>
              <w:tabs>
                <w:tab w:val="left" w:pos="9356"/>
              </w:tabs>
              <w:jc w:val="both"/>
              <w:rPr>
                <w:sz w:val="24"/>
                <w:szCs w:val="24"/>
              </w:rPr>
            </w:pPr>
            <w:r w:rsidRPr="006F2151">
              <w:rPr>
                <w:sz w:val="24"/>
                <w:szCs w:val="24"/>
              </w:rPr>
              <w:t>Pound (lb)</w:t>
            </w:r>
          </w:p>
        </w:tc>
        <w:tc>
          <w:tcPr>
            <w:tcW w:w="1559" w:type="dxa"/>
            <w:tcBorders>
              <w:top w:val="nil"/>
              <w:left w:val="single" w:sz="4" w:space="0" w:color="auto"/>
              <w:bottom w:val="single" w:sz="4" w:space="0" w:color="auto"/>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0.454</w:t>
            </w:r>
          </w:p>
        </w:tc>
        <w:tc>
          <w:tcPr>
            <w:tcW w:w="1417" w:type="dxa"/>
            <w:tcBorders>
              <w:top w:val="nil"/>
              <w:left w:val="single" w:sz="4" w:space="0" w:color="auto"/>
              <w:bottom w:val="single" w:sz="4" w:space="0" w:color="auto"/>
              <w:right w:val="single" w:sz="4" w:space="0" w:color="auto"/>
            </w:tcBorders>
          </w:tcPr>
          <w:p w:rsidR="00A167F1" w:rsidRPr="006F2151" w:rsidRDefault="0081066B" w:rsidP="003852AC">
            <w:pPr>
              <w:pStyle w:val="aff0"/>
              <w:tabs>
                <w:tab w:val="left" w:pos="9356"/>
              </w:tabs>
              <w:jc w:val="both"/>
              <w:rPr>
                <w:sz w:val="24"/>
                <w:szCs w:val="24"/>
                <w:vertAlign w:val="superscript"/>
              </w:rPr>
            </w:pPr>
            <w:r w:rsidRPr="006F2151">
              <w:rPr>
                <w:sz w:val="24"/>
                <w:szCs w:val="24"/>
              </w:rPr>
              <w:t xml:space="preserve">4.54x10-4 </w:t>
            </w:r>
            <w:r w:rsidRPr="006F2151">
              <w:rPr>
                <w:sz w:val="24"/>
                <w:szCs w:val="24"/>
                <w:vertAlign w:val="superscript"/>
              </w:rPr>
              <w:t>_</w:t>
            </w:r>
          </w:p>
        </w:tc>
        <w:tc>
          <w:tcPr>
            <w:tcW w:w="1277" w:type="dxa"/>
            <w:tcBorders>
              <w:top w:val="nil"/>
              <w:left w:val="single" w:sz="4" w:space="0" w:color="auto"/>
              <w:bottom w:val="single" w:sz="4" w:space="0" w:color="auto"/>
              <w:right w:val="single" w:sz="4" w:space="0" w:color="auto"/>
            </w:tcBorders>
          </w:tcPr>
          <w:p w:rsidR="00A167F1" w:rsidRPr="006F2151" w:rsidRDefault="0081066B" w:rsidP="003852AC">
            <w:pPr>
              <w:pStyle w:val="aff0"/>
              <w:tabs>
                <w:tab w:val="left" w:pos="9356"/>
              </w:tabs>
              <w:jc w:val="both"/>
              <w:rPr>
                <w:sz w:val="24"/>
                <w:szCs w:val="24"/>
                <w:vertAlign w:val="superscript"/>
              </w:rPr>
            </w:pPr>
            <w:r w:rsidRPr="006F2151">
              <w:rPr>
                <w:sz w:val="24"/>
                <w:szCs w:val="24"/>
              </w:rPr>
              <w:t xml:space="preserve">4.46x10-4 </w:t>
            </w:r>
            <w:r w:rsidRPr="006F2151">
              <w:rPr>
                <w:sz w:val="24"/>
                <w:szCs w:val="24"/>
                <w:vertAlign w:val="superscript"/>
              </w:rPr>
              <w:t>_</w:t>
            </w:r>
          </w:p>
        </w:tc>
        <w:tc>
          <w:tcPr>
            <w:tcW w:w="1417" w:type="dxa"/>
            <w:tcBorders>
              <w:top w:val="nil"/>
              <w:left w:val="single" w:sz="4" w:space="0" w:color="auto"/>
              <w:bottom w:val="single" w:sz="4" w:space="0" w:color="auto"/>
              <w:right w:val="single" w:sz="4" w:space="0" w:color="auto"/>
            </w:tcBorders>
          </w:tcPr>
          <w:p w:rsidR="00A167F1" w:rsidRPr="006F2151" w:rsidRDefault="0081066B" w:rsidP="003852AC">
            <w:pPr>
              <w:pStyle w:val="aff0"/>
              <w:tabs>
                <w:tab w:val="left" w:pos="9356"/>
              </w:tabs>
              <w:jc w:val="both"/>
              <w:rPr>
                <w:sz w:val="24"/>
                <w:szCs w:val="24"/>
                <w:vertAlign w:val="superscript"/>
              </w:rPr>
            </w:pPr>
            <w:r w:rsidRPr="006F2151">
              <w:rPr>
                <w:sz w:val="24"/>
                <w:szCs w:val="24"/>
              </w:rPr>
              <w:t xml:space="preserve">5.0x10-4 </w:t>
            </w:r>
            <w:r w:rsidRPr="006F2151">
              <w:rPr>
                <w:sz w:val="24"/>
                <w:szCs w:val="24"/>
                <w:vertAlign w:val="superscript"/>
              </w:rPr>
              <w:t>_</w:t>
            </w:r>
          </w:p>
        </w:tc>
        <w:tc>
          <w:tcPr>
            <w:tcW w:w="1276" w:type="dxa"/>
            <w:tcBorders>
              <w:top w:val="nil"/>
              <w:left w:val="single" w:sz="4" w:space="0" w:color="auto"/>
              <w:bottom w:val="single" w:sz="4" w:space="0" w:color="auto"/>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1</w:t>
            </w:r>
          </w:p>
        </w:tc>
      </w:tr>
    </w:tbl>
    <w:p w:rsidR="00A167F1" w:rsidRPr="006F2151" w:rsidRDefault="00A167F1" w:rsidP="000C7376">
      <w:pPr>
        <w:pStyle w:val="aff0"/>
        <w:tabs>
          <w:tab w:val="left" w:pos="9356"/>
        </w:tabs>
        <w:ind w:firstLine="709"/>
        <w:jc w:val="center"/>
        <w:rPr>
          <w:sz w:val="24"/>
          <w:szCs w:val="24"/>
        </w:rPr>
      </w:pPr>
    </w:p>
    <w:p w:rsidR="00A167F1" w:rsidRPr="006F2151" w:rsidRDefault="00A167F1" w:rsidP="000C7376">
      <w:pPr>
        <w:pStyle w:val="aff0"/>
        <w:tabs>
          <w:tab w:val="left" w:pos="9356"/>
        </w:tabs>
        <w:ind w:firstLine="709"/>
        <w:jc w:val="center"/>
        <w:rPr>
          <w:sz w:val="24"/>
          <w:szCs w:val="24"/>
        </w:rPr>
      </w:pPr>
      <w:r w:rsidRPr="006F2151">
        <w:rPr>
          <w:sz w:val="24"/>
          <w:szCs w:val="24"/>
        </w:rPr>
        <w:t>Table3. Energy unit conversion factors</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1536"/>
        <w:gridCol w:w="1511"/>
        <w:gridCol w:w="1304"/>
        <w:gridCol w:w="1446"/>
        <w:gridCol w:w="1199"/>
      </w:tblGrid>
      <w:tr w:rsidR="00A167F1" w:rsidRPr="006F2151" w:rsidTr="00AB0831">
        <w:tc>
          <w:tcPr>
            <w:tcW w:w="1411" w:type="pct"/>
            <w:tcBorders>
              <w:bottom w:val="single" w:sz="4" w:space="0" w:color="auto"/>
            </w:tcBorders>
            <w:vAlign w:val="center"/>
          </w:tcPr>
          <w:p w:rsidR="00A167F1" w:rsidRPr="006F2151" w:rsidRDefault="00500B55" w:rsidP="003852AC">
            <w:pPr>
              <w:pStyle w:val="aff0"/>
              <w:tabs>
                <w:tab w:val="left" w:pos="9356"/>
              </w:tabs>
              <w:jc w:val="both"/>
              <w:rPr>
                <w:sz w:val="24"/>
                <w:szCs w:val="24"/>
              </w:rPr>
            </w:pPr>
            <w:r w:rsidRPr="006F2151">
              <w:rPr>
                <w:sz w:val="24"/>
                <w:szCs w:val="24"/>
              </w:rPr>
              <w:t>What unit</w:t>
            </w:r>
          </w:p>
          <w:p w:rsidR="00A167F1" w:rsidRPr="006F2151" w:rsidRDefault="00500B55" w:rsidP="003852AC">
            <w:pPr>
              <w:pStyle w:val="aff0"/>
              <w:tabs>
                <w:tab w:val="left" w:pos="9356"/>
              </w:tabs>
              <w:jc w:val="both"/>
              <w:rPr>
                <w:sz w:val="24"/>
                <w:szCs w:val="24"/>
              </w:rPr>
            </w:pPr>
            <w:r w:rsidRPr="006F2151">
              <w:rPr>
                <w:sz w:val="24"/>
                <w:szCs w:val="24"/>
              </w:rPr>
              <w:t>From which unit</w:t>
            </w:r>
          </w:p>
        </w:tc>
        <w:tc>
          <w:tcPr>
            <w:tcW w:w="788" w:type="pct"/>
            <w:tcBorders>
              <w:bottom w:val="single" w:sz="4" w:space="0" w:color="auto"/>
            </w:tcBorders>
            <w:vAlign w:val="center"/>
          </w:tcPr>
          <w:p w:rsidR="00A167F1" w:rsidRPr="006F2151" w:rsidRDefault="00A167F1" w:rsidP="003852AC">
            <w:pPr>
              <w:pStyle w:val="aff0"/>
              <w:tabs>
                <w:tab w:val="left" w:pos="9356"/>
              </w:tabs>
              <w:jc w:val="both"/>
              <w:rPr>
                <w:sz w:val="24"/>
                <w:szCs w:val="24"/>
              </w:rPr>
            </w:pPr>
            <w:r w:rsidRPr="006F2151">
              <w:rPr>
                <w:sz w:val="24"/>
                <w:szCs w:val="24"/>
              </w:rPr>
              <w:t>Terajoule</w:t>
            </w:r>
          </w:p>
          <w:p w:rsidR="00A167F1" w:rsidRPr="006F2151" w:rsidRDefault="0081066B" w:rsidP="003852AC">
            <w:pPr>
              <w:pStyle w:val="aff0"/>
              <w:tabs>
                <w:tab w:val="left" w:pos="9356"/>
              </w:tabs>
              <w:jc w:val="both"/>
              <w:rPr>
                <w:sz w:val="24"/>
                <w:szCs w:val="24"/>
              </w:rPr>
            </w:pPr>
            <w:r w:rsidRPr="006F2151">
              <w:rPr>
                <w:sz w:val="24"/>
                <w:szCs w:val="24"/>
              </w:rPr>
              <w:t>(TJ)</w:t>
            </w:r>
          </w:p>
        </w:tc>
        <w:tc>
          <w:tcPr>
            <w:tcW w:w="775" w:type="pct"/>
            <w:tcBorders>
              <w:bottom w:val="single" w:sz="4" w:space="0" w:color="auto"/>
            </w:tcBorders>
            <w:vAlign w:val="center"/>
          </w:tcPr>
          <w:p w:rsidR="00A167F1" w:rsidRPr="006F2151" w:rsidRDefault="00A167F1" w:rsidP="003852AC">
            <w:pPr>
              <w:pStyle w:val="aff0"/>
              <w:tabs>
                <w:tab w:val="left" w:pos="9356"/>
              </w:tabs>
              <w:jc w:val="both"/>
              <w:rPr>
                <w:sz w:val="24"/>
                <w:szCs w:val="24"/>
              </w:rPr>
            </w:pPr>
            <w:r w:rsidRPr="006F2151">
              <w:rPr>
                <w:sz w:val="24"/>
                <w:szCs w:val="24"/>
              </w:rPr>
              <w:t>Gigacalorie</w:t>
            </w:r>
          </w:p>
          <w:p w:rsidR="00A167F1" w:rsidRPr="006F2151" w:rsidRDefault="0081066B" w:rsidP="003852AC">
            <w:pPr>
              <w:pStyle w:val="aff0"/>
              <w:tabs>
                <w:tab w:val="left" w:pos="9356"/>
              </w:tabs>
              <w:jc w:val="both"/>
              <w:rPr>
                <w:sz w:val="24"/>
                <w:szCs w:val="24"/>
              </w:rPr>
            </w:pPr>
            <w:r w:rsidRPr="006F2151">
              <w:rPr>
                <w:sz w:val="24"/>
                <w:szCs w:val="24"/>
              </w:rPr>
              <w:t>(Gcal)</w:t>
            </w:r>
          </w:p>
        </w:tc>
        <w:tc>
          <w:tcPr>
            <w:tcW w:w="669" w:type="pct"/>
            <w:tcBorders>
              <w:bottom w:val="single" w:sz="4" w:space="0" w:color="auto"/>
            </w:tcBorders>
            <w:vAlign w:val="center"/>
          </w:tcPr>
          <w:p w:rsidR="00A167F1" w:rsidRPr="006F2151" w:rsidRDefault="00A167F1" w:rsidP="003852AC">
            <w:pPr>
              <w:pStyle w:val="aff0"/>
              <w:tabs>
                <w:tab w:val="left" w:pos="9356"/>
              </w:tabs>
              <w:jc w:val="both"/>
              <w:rPr>
                <w:sz w:val="24"/>
                <w:szCs w:val="24"/>
              </w:rPr>
            </w:pPr>
            <w:r w:rsidRPr="006F2151">
              <w:rPr>
                <w:sz w:val="24"/>
                <w:szCs w:val="24"/>
              </w:rPr>
              <w:t>MTUN</w:t>
            </w:r>
          </w:p>
        </w:tc>
        <w:tc>
          <w:tcPr>
            <w:tcW w:w="742" w:type="pct"/>
            <w:tcBorders>
              <w:bottom w:val="single" w:sz="4" w:space="0" w:color="auto"/>
            </w:tcBorders>
            <w:vAlign w:val="center"/>
          </w:tcPr>
          <w:p w:rsidR="00A167F1" w:rsidRPr="006F2151" w:rsidRDefault="00A167F1" w:rsidP="003852AC">
            <w:pPr>
              <w:pStyle w:val="aff0"/>
              <w:tabs>
                <w:tab w:val="left" w:pos="9356"/>
              </w:tabs>
              <w:jc w:val="both"/>
              <w:rPr>
                <w:sz w:val="24"/>
                <w:szCs w:val="24"/>
              </w:rPr>
            </w:pPr>
            <w:r w:rsidRPr="006F2151">
              <w:rPr>
                <w:sz w:val="24"/>
                <w:szCs w:val="24"/>
              </w:rPr>
              <w:t>BET</w:t>
            </w:r>
          </w:p>
        </w:tc>
        <w:tc>
          <w:tcPr>
            <w:tcW w:w="615" w:type="pct"/>
            <w:tcBorders>
              <w:bottom w:val="single" w:sz="4" w:space="0" w:color="auto"/>
            </w:tcBorders>
            <w:vAlign w:val="center"/>
          </w:tcPr>
          <w:p w:rsidR="00A167F1" w:rsidRPr="006F2151" w:rsidRDefault="00A167F1" w:rsidP="003852AC">
            <w:pPr>
              <w:pStyle w:val="aff0"/>
              <w:tabs>
                <w:tab w:val="left" w:pos="9356"/>
              </w:tabs>
              <w:jc w:val="both"/>
              <w:rPr>
                <w:sz w:val="24"/>
                <w:szCs w:val="24"/>
              </w:rPr>
            </w:pPr>
            <w:r w:rsidRPr="006F2151">
              <w:rPr>
                <w:sz w:val="24"/>
                <w:szCs w:val="24"/>
              </w:rPr>
              <w:t>Gigawatt hour</w:t>
            </w:r>
          </w:p>
          <w:p w:rsidR="00A167F1" w:rsidRPr="006F2151" w:rsidRDefault="0081066B" w:rsidP="003852AC">
            <w:pPr>
              <w:pStyle w:val="aff0"/>
              <w:tabs>
                <w:tab w:val="left" w:pos="9356"/>
              </w:tabs>
              <w:jc w:val="both"/>
              <w:rPr>
                <w:sz w:val="24"/>
                <w:szCs w:val="24"/>
              </w:rPr>
            </w:pPr>
            <w:r w:rsidRPr="006F2151">
              <w:rPr>
                <w:sz w:val="24"/>
                <w:szCs w:val="24"/>
              </w:rPr>
              <w:t>(GWh)</w:t>
            </w:r>
          </w:p>
        </w:tc>
      </w:tr>
      <w:tr w:rsidR="00A167F1" w:rsidRPr="006F2151" w:rsidTr="00AB0831">
        <w:tc>
          <w:tcPr>
            <w:tcW w:w="1411" w:type="pct"/>
            <w:tcBorders>
              <w:top w:val="single" w:sz="4" w:space="0" w:color="auto"/>
              <w:left w:val="single" w:sz="4" w:space="0" w:color="auto"/>
              <w:bottom w:val="nil"/>
              <w:right w:val="single" w:sz="4" w:space="0" w:color="auto"/>
            </w:tcBorders>
          </w:tcPr>
          <w:p w:rsidR="00A167F1" w:rsidRPr="006F2151" w:rsidRDefault="00A167F1" w:rsidP="003852AC">
            <w:pPr>
              <w:pStyle w:val="aff0"/>
              <w:tabs>
                <w:tab w:val="left" w:pos="9356"/>
              </w:tabs>
              <w:jc w:val="both"/>
              <w:rPr>
                <w:sz w:val="24"/>
                <w:szCs w:val="24"/>
              </w:rPr>
            </w:pPr>
            <w:r w:rsidRPr="006F2151">
              <w:rPr>
                <w:sz w:val="24"/>
                <w:szCs w:val="24"/>
              </w:rPr>
              <w:t>Terajoule (TJ)</w:t>
            </w:r>
          </w:p>
        </w:tc>
        <w:tc>
          <w:tcPr>
            <w:tcW w:w="788" w:type="pct"/>
            <w:tcBorders>
              <w:top w:val="single" w:sz="4" w:space="0" w:color="auto"/>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1</w:t>
            </w:r>
          </w:p>
        </w:tc>
        <w:tc>
          <w:tcPr>
            <w:tcW w:w="775" w:type="pct"/>
            <w:tcBorders>
              <w:top w:val="single" w:sz="4" w:space="0" w:color="auto"/>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238.8</w:t>
            </w:r>
          </w:p>
        </w:tc>
        <w:tc>
          <w:tcPr>
            <w:tcW w:w="669" w:type="pct"/>
            <w:tcBorders>
              <w:top w:val="single" w:sz="4" w:space="0" w:color="auto"/>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vertAlign w:val="superscript"/>
              </w:rPr>
            </w:pPr>
            <w:r w:rsidRPr="006F2151">
              <w:rPr>
                <w:sz w:val="24"/>
                <w:szCs w:val="24"/>
              </w:rPr>
              <w:t xml:space="preserve">2.388x10-5 </w:t>
            </w:r>
            <w:r w:rsidRPr="006F2151">
              <w:rPr>
                <w:sz w:val="24"/>
                <w:szCs w:val="24"/>
                <w:vertAlign w:val="superscript"/>
              </w:rPr>
              <w:t>_</w:t>
            </w:r>
          </w:p>
        </w:tc>
        <w:tc>
          <w:tcPr>
            <w:tcW w:w="742" w:type="pct"/>
            <w:tcBorders>
              <w:top w:val="single" w:sz="4" w:space="0" w:color="auto"/>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947.8</w:t>
            </w:r>
          </w:p>
        </w:tc>
        <w:tc>
          <w:tcPr>
            <w:tcW w:w="615" w:type="pct"/>
            <w:tcBorders>
              <w:top w:val="single" w:sz="4" w:space="0" w:color="auto"/>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0.2778</w:t>
            </w:r>
          </w:p>
        </w:tc>
      </w:tr>
      <w:tr w:rsidR="00A167F1" w:rsidRPr="006F2151" w:rsidTr="00AB0831">
        <w:tc>
          <w:tcPr>
            <w:tcW w:w="1411" w:type="pct"/>
            <w:tcBorders>
              <w:top w:val="nil"/>
              <w:left w:val="single" w:sz="4" w:space="0" w:color="auto"/>
              <w:bottom w:val="nil"/>
              <w:right w:val="single" w:sz="4" w:space="0" w:color="auto"/>
            </w:tcBorders>
          </w:tcPr>
          <w:p w:rsidR="00A167F1" w:rsidRPr="006F2151" w:rsidRDefault="00A167F1" w:rsidP="003852AC">
            <w:pPr>
              <w:pStyle w:val="aff0"/>
              <w:tabs>
                <w:tab w:val="left" w:pos="9356"/>
              </w:tabs>
              <w:jc w:val="both"/>
              <w:rPr>
                <w:sz w:val="24"/>
                <w:szCs w:val="24"/>
              </w:rPr>
            </w:pPr>
            <w:r w:rsidRPr="006F2151">
              <w:rPr>
                <w:sz w:val="24"/>
                <w:szCs w:val="24"/>
              </w:rPr>
              <w:t>Gigacalorie (Gcal)</w:t>
            </w:r>
          </w:p>
        </w:tc>
        <w:tc>
          <w:tcPr>
            <w:tcW w:w="788"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vertAlign w:val="superscript"/>
              </w:rPr>
            </w:pPr>
            <w:r w:rsidRPr="006F2151">
              <w:rPr>
                <w:sz w:val="24"/>
                <w:szCs w:val="24"/>
              </w:rPr>
              <w:t xml:space="preserve">4.1868x10-3 </w:t>
            </w:r>
            <w:r w:rsidRPr="006F2151">
              <w:rPr>
                <w:sz w:val="24"/>
                <w:szCs w:val="24"/>
                <w:vertAlign w:val="superscript"/>
              </w:rPr>
              <w:t>_</w:t>
            </w:r>
          </w:p>
        </w:tc>
        <w:tc>
          <w:tcPr>
            <w:tcW w:w="775"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1</w:t>
            </w:r>
          </w:p>
        </w:tc>
        <w:tc>
          <w:tcPr>
            <w:tcW w:w="669"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vertAlign w:val="superscript"/>
              </w:rPr>
            </w:pPr>
            <w:r w:rsidRPr="006F2151">
              <w:rPr>
                <w:sz w:val="24"/>
                <w:szCs w:val="24"/>
              </w:rPr>
              <w:t xml:space="preserve">10-7 </w:t>
            </w:r>
            <w:r w:rsidRPr="006F2151">
              <w:rPr>
                <w:sz w:val="24"/>
                <w:szCs w:val="24"/>
                <w:vertAlign w:val="superscript"/>
              </w:rPr>
              <w:t>_</w:t>
            </w:r>
          </w:p>
        </w:tc>
        <w:tc>
          <w:tcPr>
            <w:tcW w:w="742"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3.968</w:t>
            </w:r>
          </w:p>
        </w:tc>
        <w:tc>
          <w:tcPr>
            <w:tcW w:w="615"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vertAlign w:val="superscript"/>
              </w:rPr>
            </w:pPr>
            <w:r w:rsidRPr="006F2151">
              <w:rPr>
                <w:sz w:val="24"/>
                <w:szCs w:val="24"/>
              </w:rPr>
              <w:t xml:space="preserve">1.163x10-3 </w:t>
            </w:r>
            <w:r w:rsidRPr="006F2151">
              <w:rPr>
                <w:sz w:val="24"/>
                <w:szCs w:val="24"/>
                <w:vertAlign w:val="superscript"/>
              </w:rPr>
              <w:t>_</w:t>
            </w:r>
          </w:p>
        </w:tc>
      </w:tr>
      <w:tr w:rsidR="00A167F1" w:rsidRPr="006F2151" w:rsidTr="00AB0831">
        <w:tc>
          <w:tcPr>
            <w:tcW w:w="1411"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Million tons of oil equivalent (1,000,000 toe) MTOE</w:t>
            </w:r>
          </w:p>
        </w:tc>
        <w:tc>
          <w:tcPr>
            <w:tcW w:w="788" w:type="pct"/>
            <w:tcBorders>
              <w:top w:val="nil"/>
              <w:left w:val="single" w:sz="4" w:space="0" w:color="auto"/>
              <w:bottom w:val="nil"/>
              <w:right w:val="single" w:sz="4" w:space="0" w:color="auto"/>
            </w:tcBorders>
          </w:tcPr>
          <w:p w:rsidR="00A167F1" w:rsidRPr="006F2151" w:rsidRDefault="00A167F1" w:rsidP="003852AC">
            <w:pPr>
              <w:pStyle w:val="aff0"/>
              <w:tabs>
                <w:tab w:val="left" w:pos="9356"/>
              </w:tabs>
              <w:jc w:val="both"/>
              <w:rPr>
                <w:sz w:val="24"/>
                <w:szCs w:val="24"/>
              </w:rPr>
            </w:pPr>
          </w:p>
          <w:p w:rsidR="00A167F1" w:rsidRPr="006F2151" w:rsidRDefault="0081066B" w:rsidP="003852AC">
            <w:pPr>
              <w:pStyle w:val="aff0"/>
              <w:tabs>
                <w:tab w:val="left" w:pos="9356"/>
              </w:tabs>
              <w:jc w:val="both"/>
              <w:rPr>
                <w:sz w:val="24"/>
                <w:szCs w:val="24"/>
                <w:vertAlign w:val="superscript"/>
              </w:rPr>
            </w:pPr>
            <w:r w:rsidRPr="006F2151">
              <w:rPr>
                <w:sz w:val="24"/>
                <w:szCs w:val="24"/>
              </w:rPr>
              <w:t xml:space="preserve">4.1868x104 </w:t>
            </w:r>
            <w:r w:rsidRPr="006F2151">
              <w:rPr>
                <w:sz w:val="24"/>
                <w:szCs w:val="24"/>
                <w:vertAlign w:val="superscript"/>
              </w:rPr>
              <w:t>_</w:t>
            </w:r>
          </w:p>
        </w:tc>
        <w:tc>
          <w:tcPr>
            <w:tcW w:w="775" w:type="pct"/>
            <w:tcBorders>
              <w:top w:val="nil"/>
              <w:left w:val="single" w:sz="4" w:space="0" w:color="auto"/>
              <w:bottom w:val="nil"/>
              <w:right w:val="single" w:sz="4" w:space="0" w:color="auto"/>
            </w:tcBorders>
          </w:tcPr>
          <w:p w:rsidR="00A167F1" w:rsidRPr="006F2151" w:rsidRDefault="00A167F1" w:rsidP="003852AC">
            <w:pPr>
              <w:pStyle w:val="aff0"/>
              <w:keepNext/>
              <w:tabs>
                <w:tab w:val="left" w:pos="9356"/>
              </w:tabs>
              <w:jc w:val="both"/>
              <w:outlineLvl w:val="1"/>
              <w:rPr>
                <w:sz w:val="24"/>
                <w:szCs w:val="24"/>
              </w:rPr>
            </w:pPr>
          </w:p>
          <w:p w:rsidR="00A167F1" w:rsidRPr="006F2151" w:rsidRDefault="0081066B" w:rsidP="003852AC">
            <w:pPr>
              <w:pStyle w:val="aff0"/>
              <w:tabs>
                <w:tab w:val="left" w:pos="9356"/>
              </w:tabs>
              <w:jc w:val="both"/>
              <w:rPr>
                <w:sz w:val="24"/>
                <w:szCs w:val="24"/>
                <w:vertAlign w:val="superscript"/>
              </w:rPr>
            </w:pPr>
            <w:r w:rsidRPr="006F2151">
              <w:rPr>
                <w:sz w:val="24"/>
                <w:szCs w:val="24"/>
              </w:rPr>
              <w:t xml:space="preserve">10 </w:t>
            </w:r>
            <w:r w:rsidRPr="006F2151">
              <w:rPr>
                <w:sz w:val="24"/>
                <w:szCs w:val="24"/>
                <w:vertAlign w:val="superscript"/>
              </w:rPr>
              <w:t>7</w:t>
            </w:r>
          </w:p>
        </w:tc>
        <w:tc>
          <w:tcPr>
            <w:tcW w:w="669" w:type="pct"/>
            <w:tcBorders>
              <w:top w:val="nil"/>
              <w:left w:val="single" w:sz="4" w:space="0" w:color="auto"/>
              <w:bottom w:val="nil"/>
              <w:right w:val="single" w:sz="4" w:space="0" w:color="auto"/>
            </w:tcBorders>
          </w:tcPr>
          <w:p w:rsidR="00A167F1" w:rsidRPr="006F2151" w:rsidRDefault="00A167F1" w:rsidP="003852AC">
            <w:pPr>
              <w:pStyle w:val="aff0"/>
              <w:keepNext/>
              <w:tabs>
                <w:tab w:val="left" w:pos="9356"/>
              </w:tabs>
              <w:jc w:val="both"/>
              <w:outlineLvl w:val="1"/>
              <w:rPr>
                <w:sz w:val="24"/>
                <w:szCs w:val="24"/>
              </w:rPr>
            </w:pPr>
          </w:p>
          <w:p w:rsidR="00A167F1" w:rsidRPr="006F2151" w:rsidRDefault="0081066B" w:rsidP="003852AC">
            <w:pPr>
              <w:pStyle w:val="aff0"/>
              <w:tabs>
                <w:tab w:val="left" w:pos="9356"/>
              </w:tabs>
              <w:jc w:val="both"/>
              <w:rPr>
                <w:sz w:val="24"/>
                <w:szCs w:val="24"/>
              </w:rPr>
            </w:pPr>
            <w:r w:rsidRPr="006F2151">
              <w:rPr>
                <w:sz w:val="24"/>
                <w:szCs w:val="24"/>
              </w:rPr>
              <w:t>1</w:t>
            </w:r>
          </w:p>
        </w:tc>
        <w:tc>
          <w:tcPr>
            <w:tcW w:w="742" w:type="pct"/>
            <w:tcBorders>
              <w:top w:val="nil"/>
              <w:left w:val="single" w:sz="4" w:space="0" w:color="auto"/>
              <w:bottom w:val="nil"/>
              <w:right w:val="single" w:sz="4" w:space="0" w:color="auto"/>
            </w:tcBorders>
          </w:tcPr>
          <w:p w:rsidR="00A167F1" w:rsidRPr="006F2151" w:rsidRDefault="00A167F1" w:rsidP="003852AC">
            <w:pPr>
              <w:pStyle w:val="aff0"/>
              <w:keepNext/>
              <w:tabs>
                <w:tab w:val="left" w:pos="9356"/>
              </w:tabs>
              <w:jc w:val="both"/>
              <w:outlineLvl w:val="1"/>
              <w:rPr>
                <w:sz w:val="24"/>
                <w:szCs w:val="24"/>
              </w:rPr>
            </w:pPr>
          </w:p>
          <w:p w:rsidR="00A167F1" w:rsidRPr="006F2151" w:rsidRDefault="0081066B" w:rsidP="003852AC">
            <w:pPr>
              <w:pStyle w:val="aff0"/>
              <w:tabs>
                <w:tab w:val="left" w:pos="9356"/>
              </w:tabs>
              <w:jc w:val="both"/>
              <w:rPr>
                <w:sz w:val="24"/>
                <w:szCs w:val="24"/>
                <w:vertAlign w:val="superscript"/>
              </w:rPr>
            </w:pPr>
            <w:r w:rsidRPr="006F2151">
              <w:rPr>
                <w:sz w:val="24"/>
                <w:szCs w:val="24"/>
              </w:rPr>
              <w:t xml:space="preserve">3.968x107 </w:t>
            </w:r>
            <w:r w:rsidRPr="006F2151">
              <w:rPr>
                <w:sz w:val="24"/>
                <w:szCs w:val="24"/>
                <w:vertAlign w:val="superscript"/>
              </w:rPr>
              <w:t>_</w:t>
            </w:r>
          </w:p>
        </w:tc>
        <w:tc>
          <w:tcPr>
            <w:tcW w:w="615" w:type="pct"/>
            <w:tcBorders>
              <w:top w:val="nil"/>
              <w:left w:val="single" w:sz="4" w:space="0" w:color="auto"/>
              <w:bottom w:val="nil"/>
              <w:right w:val="single" w:sz="4" w:space="0" w:color="auto"/>
            </w:tcBorders>
          </w:tcPr>
          <w:p w:rsidR="00A167F1" w:rsidRPr="006F2151" w:rsidRDefault="00A167F1" w:rsidP="003852AC">
            <w:pPr>
              <w:pStyle w:val="aff0"/>
              <w:keepNext/>
              <w:tabs>
                <w:tab w:val="left" w:pos="9356"/>
              </w:tabs>
              <w:jc w:val="both"/>
              <w:outlineLvl w:val="1"/>
              <w:rPr>
                <w:sz w:val="24"/>
                <w:szCs w:val="24"/>
              </w:rPr>
            </w:pPr>
          </w:p>
          <w:p w:rsidR="00A167F1" w:rsidRPr="006F2151" w:rsidRDefault="0081066B" w:rsidP="003852AC">
            <w:pPr>
              <w:pStyle w:val="aff0"/>
              <w:tabs>
                <w:tab w:val="left" w:pos="9356"/>
              </w:tabs>
              <w:jc w:val="both"/>
              <w:rPr>
                <w:sz w:val="24"/>
                <w:szCs w:val="24"/>
              </w:rPr>
            </w:pPr>
            <w:r w:rsidRPr="006F2151">
              <w:rPr>
                <w:sz w:val="24"/>
                <w:szCs w:val="24"/>
              </w:rPr>
              <w:t>11630</w:t>
            </w:r>
          </w:p>
        </w:tc>
      </w:tr>
      <w:tr w:rsidR="00A167F1" w:rsidRPr="006F2151" w:rsidTr="00AB0831">
        <w:tc>
          <w:tcPr>
            <w:tcW w:w="1411"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MBTE</w:t>
            </w:r>
          </w:p>
        </w:tc>
        <w:tc>
          <w:tcPr>
            <w:tcW w:w="788"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vertAlign w:val="superscript"/>
              </w:rPr>
            </w:pPr>
            <w:r w:rsidRPr="006F2151">
              <w:rPr>
                <w:sz w:val="24"/>
                <w:szCs w:val="24"/>
              </w:rPr>
              <w:t xml:space="preserve">1.0551x10-3 </w:t>
            </w:r>
            <w:r w:rsidRPr="006F2151">
              <w:rPr>
                <w:sz w:val="24"/>
                <w:szCs w:val="24"/>
                <w:vertAlign w:val="superscript"/>
              </w:rPr>
              <w:t>_</w:t>
            </w:r>
          </w:p>
        </w:tc>
        <w:tc>
          <w:tcPr>
            <w:tcW w:w="775"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0.252</w:t>
            </w:r>
          </w:p>
        </w:tc>
        <w:tc>
          <w:tcPr>
            <w:tcW w:w="669"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vertAlign w:val="superscript"/>
              </w:rPr>
            </w:pPr>
            <w:r w:rsidRPr="006F2151">
              <w:rPr>
                <w:sz w:val="24"/>
                <w:szCs w:val="24"/>
              </w:rPr>
              <w:t xml:space="preserve">2.52x10-8 </w:t>
            </w:r>
            <w:r w:rsidRPr="006F2151">
              <w:rPr>
                <w:sz w:val="24"/>
                <w:szCs w:val="24"/>
                <w:vertAlign w:val="superscript"/>
              </w:rPr>
              <w:t>_</w:t>
            </w:r>
          </w:p>
        </w:tc>
        <w:tc>
          <w:tcPr>
            <w:tcW w:w="742"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1</w:t>
            </w:r>
          </w:p>
        </w:tc>
        <w:tc>
          <w:tcPr>
            <w:tcW w:w="615"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vertAlign w:val="superscript"/>
              </w:rPr>
            </w:pPr>
            <w:r w:rsidRPr="006F2151">
              <w:rPr>
                <w:sz w:val="24"/>
                <w:szCs w:val="24"/>
              </w:rPr>
              <w:t xml:space="preserve">2.931x10-4 </w:t>
            </w:r>
            <w:r w:rsidRPr="006F2151">
              <w:rPr>
                <w:sz w:val="24"/>
                <w:szCs w:val="24"/>
                <w:vertAlign w:val="superscript"/>
              </w:rPr>
              <w:t>_</w:t>
            </w:r>
          </w:p>
        </w:tc>
      </w:tr>
      <w:tr w:rsidR="00A167F1" w:rsidRPr="006F2151" w:rsidTr="00AB0831">
        <w:trPr>
          <w:trHeight w:val="359"/>
        </w:trPr>
        <w:tc>
          <w:tcPr>
            <w:tcW w:w="1411" w:type="pct"/>
            <w:tcBorders>
              <w:top w:val="nil"/>
              <w:left w:val="single" w:sz="4" w:space="0" w:color="auto"/>
              <w:bottom w:val="single" w:sz="4" w:space="0" w:color="auto"/>
              <w:right w:val="single" w:sz="4" w:space="0" w:color="auto"/>
            </w:tcBorders>
          </w:tcPr>
          <w:p w:rsidR="00A167F1" w:rsidRPr="006F2151" w:rsidRDefault="00A167F1" w:rsidP="003852AC">
            <w:pPr>
              <w:pStyle w:val="aff0"/>
              <w:tabs>
                <w:tab w:val="left" w:pos="9356"/>
              </w:tabs>
              <w:jc w:val="both"/>
              <w:rPr>
                <w:sz w:val="24"/>
                <w:szCs w:val="24"/>
              </w:rPr>
            </w:pPr>
            <w:r w:rsidRPr="006F2151">
              <w:rPr>
                <w:sz w:val="24"/>
                <w:szCs w:val="24"/>
              </w:rPr>
              <w:t>Gigawatt hour (GWh)</w:t>
            </w:r>
          </w:p>
        </w:tc>
        <w:tc>
          <w:tcPr>
            <w:tcW w:w="788" w:type="pct"/>
            <w:tcBorders>
              <w:top w:val="nil"/>
              <w:left w:val="single" w:sz="4" w:space="0" w:color="auto"/>
              <w:bottom w:val="single" w:sz="4" w:space="0" w:color="auto"/>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3.6</w:t>
            </w:r>
          </w:p>
        </w:tc>
        <w:tc>
          <w:tcPr>
            <w:tcW w:w="775" w:type="pct"/>
            <w:tcBorders>
              <w:top w:val="nil"/>
              <w:left w:val="single" w:sz="4" w:space="0" w:color="auto"/>
              <w:bottom w:val="single" w:sz="4" w:space="0" w:color="auto"/>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860</w:t>
            </w:r>
          </w:p>
        </w:tc>
        <w:tc>
          <w:tcPr>
            <w:tcW w:w="669" w:type="pct"/>
            <w:tcBorders>
              <w:top w:val="nil"/>
              <w:left w:val="single" w:sz="4" w:space="0" w:color="auto"/>
              <w:bottom w:val="single" w:sz="4" w:space="0" w:color="auto"/>
              <w:right w:val="single" w:sz="4" w:space="0" w:color="auto"/>
            </w:tcBorders>
          </w:tcPr>
          <w:p w:rsidR="00A167F1" w:rsidRPr="006F2151" w:rsidRDefault="0081066B" w:rsidP="003852AC">
            <w:pPr>
              <w:pStyle w:val="aff0"/>
              <w:tabs>
                <w:tab w:val="left" w:pos="9356"/>
              </w:tabs>
              <w:jc w:val="both"/>
              <w:rPr>
                <w:sz w:val="24"/>
                <w:szCs w:val="24"/>
                <w:vertAlign w:val="superscript"/>
              </w:rPr>
            </w:pPr>
            <w:r w:rsidRPr="006F2151">
              <w:rPr>
                <w:sz w:val="24"/>
                <w:szCs w:val="24"/>
              </w:rPr>
              <w:t xml:space="preserve">8.6x10-5 </w:t>
            </w:r>
            <w:r w:rsidRPr="006F2151">
              <w:rPr>
                <w:sz w:val="24"/>
                <w:szCs w:val="24"/>
                <w:vertAlign w:val="superscript"/>
              </w:rPr>
              <w:t>_</w:t>
            </w:r>
          </w:p>
        </w:tc>
        <w:tc>
          <w:tcPr>
            <w:tcW w:w="742" w:type="pct"/>
            <w:tcBorders>
              <w:top w:val="nil"/>
              <w:left w:val="single" w:sz="4" w:space="0" w:color="auto"/>
              <w:bottom w:val="single" w:sz="4" w:space="0" w:color="auto"/>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3412</w:t>
            </w:r>
          </w:p>
        </w:tc>
        <w:tc>
          <w:tcPr>
            <w:tcW w:w="615" w:type="pct"/>
            <w:tcBorders>
              <w:top w:val="nil"/>
              <w:left w:val="single" w:sz="4" w:space="0" w:color="auto"/>
              <w:bottom w:val="single" w:sz="4" w:space="0" w:color="auto"/>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1</w:t>
            </w:r>
          </w:p>
        </w:tc>
      </w:tr>
    </w:tbl>
    <w:p w:rsidR="00A167F1" w:rsidRPr="006F2151" w:rsidRDefault="00A167F1" w:rsidP="000C7376">
      <w:pPr>
        <w:pStyle w:val="a1"/>
        <w:jc w:val="center"/>
        <w:rPr>
          <w:rStyle w:val="af4"/>
          <w:rFonts w:ascii="Times New Roman" w:hAnsi="Times New Roman" w:cs="Times New Roman"/>
          <w:b/>
          <w:sz w:val="24"/>
          <w:szCs w:val="24"/>
        </w:rPr>
      </w:pPr>
    </w:p>
    <w:p w:rsidR="000C7376" w:rsidRDefault="000C7376" w:rsidP="000C7376">
      <w:pPr>
        <w:pStyle w:val="a1"/>
        <w:jc w:val="center"/>
        <w:rPr>
          <w:rStyle w:val="af4"/>
          <w:rFonts w:ascii="Times New Roman" w:hAnsi="Times New Roman" w:cs="Times New Roman"/>
          <w:b/>
          <w:sz w:val="24"/>
          <w:szCs w:val="24"/>
        </w:rPr>
      </w:pPr>
    </w:p>
    <w:p w:rsidR="00C84AD9" w:rsidRDefault="00C84AD9" w:rsidP="000C7376">
      <w:pPr>
        <w:pStyle w:val="a1"/>
        <w:jc w:val="center"/>
        <w:rPr>
          <w:rStyle w:val="af4"/>
          <w:rFonts w:ascii="Times New Roman" w:hAnsi="Times New Roman" w:cs="Times New Roman"/>
          <w:b/>
          <w:sz w:val="24"/>
          <w:szCs w:val="24"/>
        </w:rPr>
      </w:pPr>
    </w:p>
    <w:p w:rsidR="00C84AD9" w:rsidRDefault="00C84AD9" w:rsidP="000C7376">
      <w:pPr>
        <w:pStyle w:val="a1"/>
        <w:jc w:val="center"/>
        <w:rPr>
          <w:rStyle w:val="af4"/>
          <w:rFonts w:ascii="Times New Roman" w:hAnsi="Times New Roman" w:cs="Times New Roman"/>
          <w:b/>
          <w:sz w:val="24"/>
          <w:szCs w:val="24"/>
        </w:rPr>
      </w:pPr>
    </w:p>
    <w:p w:rsidR="00C84AD9" w:rsidRDefault="00C84AD9" w:rsidP="000C7376">
      <w:pPr>
        <w:pStyle w:val="a1"/>
        <w:jc w:val="center"/>
        <w:rPr>
          <w:rStyle w:val="af4"/>
          <w:rFonts w:ascii="Times New Roman" w:hAnsi="Times New Roman" w:cs="Times New Roman"/>
          <w:b/>
          <w:sz w:val="24"/>
          <w:szCs w:val="24"/>
        </w:rPr>
      </w:pPr>
    </w:p>
    <w:p w:rsidR="00C84AD9" w:rsidRPr="006F2151" w:rsidRDefault="00C84AD9" w:rsidP="000C7376">
      <w:pPr>
        <w:pStyle w:val="a1"/>
        <w:jc w:val="center"/>
        <w:rPr>
          <w:rStyle w:val="af4"/>
          <w:rFonts w:ascii="Times New Roman" w:hAnsi="Times New Roman" w:cs="Times New Roman"/>
          <w:b/>
          <w:sz w:val="24"/>
          <w:szCs w:val="24"/>
        </w:rPr>
      </w:pPr>
    </w:p>
    <w:p w:rsidR="00A167F1" w:rsidRPr="006F2151" w:rsidRDefault="00A167F1" w:rsidP="000C7376">
      <w:pPr>
        <w:pStyle w:val="aff0"/>
        <w:tabs>
          <w:tab w:val="left" w:pos="9356"/>
        </w:tabs>
        <w:ind w:firstLine="709"/>
        <w:jc w:val="center"/>
        <w:rPr>
          <w:b/>
          <w:sz w:val="24"/>
          <w:szCs w:val="24"/>
        </w:rPr>
      </w:pPr>
      <w:r w:rsidRPr="006F2151">
        <w:rPr>
          <w:b/>
          <w:sz w:val="24"/>
          <w:szCs w:val="24"/>
        </w:rPr>
        <w:t>Typical calorific values</w:t>
      </w:r>
    </w:p>
    <w:p w:rsidR="00A167F1" w:rsidRPr="006F2151" w:rsidRDefault="00A167F1" w:rsidP="000C7376">
      <w:pPr>
        <w:pStyle w:val="aff0"/>
        <w:tabs>
          <w:tab w:val="left" w:pos="9356"/>
        </w:tabs>
        <w:ind w:firstLine="709"/>
        <w:jc w:val="center"/>
        <w:rPr>
          <w:b/>
          <w:sz w:val="24"/>
          <w:szCs w:val="24"/>
        </w:rPr>
      </w:pPr>
    </w:p>
    <w:p w:rsidR="00A167F1" w:rsidRPr="006F2151" w:rsidRDefault="0081066B" w:rsidP="000C7376">
      <w:pPr>
        <w:pStyle w:val="aff0"/>
        <w:tabs>
          <w:tab w:val="left" w:pos="9356"/>
        </w:tabs>
        <w:ind w:firstLine="709"/>
        <w:jc w:val="center"/>
        <w:rPr>
          <w:sz w:val="24"/>
          <w:szCs w:val="24"/>
        </w:rPr>
      </w:pPr>
      <w:r w:rsidRPr="006F2151">
        <w:rPr>
          <w:sz w:val="24"/>
          <w:szCs w:val="24"/>
        </w:rPr>
        <w:t>Table 1. Calorific value of coal</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1"/>
        <w:gridCol w:w="1600"/>
        <w:gridCol w:w="1600"/>
        <w:gridCol w:w="1482"/>
        <w:gridCol w:w="1482"/>
        <w:gridCol w:w="1372"/>
      </w:tblGrid>
      <w:tr w:rsidR="00A167F1" w:rsidRPr="006F2151" w:rsidTr="00AB0831">
        <w:trPr>
          <w:trHeight w:val="2380"/>
        </w:trPr>
        <w:tc>
          <w:tcPr>
            <w:tcW w:w="1134" w:type="pct"/>
            <w:tcBorders>
              <w:bottom w:val="single" w:sz="4" w:space="0" w:color="auto"/>
            </w:tcBorders>
            <w:vAlign w:val="center"/>
          </w:tcPr>
          <w:p w:rsidR="00A167F1" w:rsidRPr="006F2151" w:rsidRDefault="00A167F1" w:rsidP="003852AC">
            <w:pPr>
              <w:pStyle w:val="aff0"/>
              <w:tabs>
                <w:tab w:val="left" w:pos="9356"/>
              </w:tabs>
              <w:jc w:val="both"/>
              <w:rPr>
                <w:sz w:val="24"/>
                <w:szCs w:val="24"/>
              </w:rPr>
            </w:pPr>
            <w:r w:rsidRPr="006F2151">
              <w:rPr>
                <w:sz w:val="24"/>
                <w:szCs w:val="24"/>
              </w:rPr>
              <w:t>Coal</w:t>
            </w:r>
          </w:p>
        </w:tc>
        <w:tc>
          <w:tcPr>
            <w:tcW w:w="821" w:type="pct"/>
            <w:tcBorders>
              <w:bottom w:val="single" w:sz="4" w:space="0" w:color="auto"/>
            </w:tcBorders>
            <w:vAlign w:val="center"/>
          </w:tcPr>
          <w:p w:rsidR="00A167F1" w:rsidRPr="006F2151" w:rsidRDefault="00A167F1" w:rsidP="003852AC">
            <w:pPr>
              <w:pStyle w:val="aff0"/>
              <w:tabs>
                <w:tab w:val="left" w:pos="9356"/>
              </w:tabs>
              <w:jc w:val="both"/>
              <w:rPr>
                <w:sz w:val="24"/>
                <w:szCs w:val="24"/>
              </w:rPr>
            </w:pPr>
            <w:r w:rsidRPr="006F2151">
              <w:rPr>
                <w:sz w:val="24"/>
                <w:szCs w:val="24"/>
              </w:rPr>
              <w:t>High calorific value</w:t>
            </w:r>
          </w:p>
          <w:p w:rsidR="00A167F1" w:rsidRPr="006F2151" w:rsidRDefault="0081066B" w:rsidP="003852AC">
            <w:pPr>
              <w:pStyle w:val="aff0"/>
              <w:tabs>
                <w:tab w:val="left" w:pos="9356"/>
              </w:tabs>
              <w:jc w:val="both"/>
              <w:rPr>
                <w:sz w:val="24"/>
                <w:szCs w:val="24"/>
              </w:rPr>
            </w:pPr>
            <w:r w:rsidRPr="006F2151">
              <w:rPr>
                <w:sz w:val="24"/>
                <w:szCs w:val="24"/>
              </w:rPr>
              <w:t>(g/n)**</w:t>
            </w:r>
          </w:p>
          <w:p w:rsidR="00A167F1" w:rsidRPr="006F2151" w:rsidRDefault="00A167F1" w:rsidP="003852AC">
            <w:pPr>
              <w:pStyle w:val="aff0"/>
              <w:tabs>
                <w:tab w:val="left" w:pos="9356"/>
              </w:tabs>
              <w:jc w:val="both"/>
              <w:rPr>
                <w:sz w:val="24"/>
                <w:szCs w:val="24"/>
              </w:rPr>
            </w:pPr>
            <w:r w:rsidRPr="006F2151">
              <w:rPr>
                <w:sz w:val="24"/>
                <w:szCs w:val="24"/>
              </w:rPr>
              <w:t>MJ/t</w:t>
            </w:r>
          </w:p>
        </w:tc>
        <w:tc>
          <w:tcPr>
            <w:tcW w:w="821" w:type="pct"/>
            <w:tcBorders>
              <w:bottom w:val="single" w:sz="4" w:space="0" w:color="auto"/>
            </w:tcBorders>
            <w:vAlign w:val="center"/>
          </w:tcPr>
          <w:p w:rsidR="00A167F1" w:rsidRPr="006F2151" w:rsidRDefault="00A167F1" w:rsidP="003852AC">
            <w:pPr>
              <w:pStyle w:val="aff0"/>
              <w:tabs>
                <w:tab w:val="left" w:pos="9356"/>
              </w:tabs>
              <w:jc w:val="both"/>
              <w:rPr>
                <w:sz w:val="24"/>
                <w:szCs w:val="24"/>
              </w:rPr>
            </w:pPr>
            <w:r w:rsidRPr="006F2151">
              <w:rPr>
                <w:sz w:val="24"/>
                <w:szCs w:val="24"/>
              </w:rPr>
              <w:t>Low heating value</w:t>
            </w:r>
          </w:p>
          <w:p w:rsidR="00A167F1" w:rsidRPr="006F2151" w:rsidRDefault="0081066B" w:rsidP="003852AC">
            <w:pPr>
              <w:pStyle w:val="aff0"/>
              <w:tabs>
                <w:tab w:val="left" w:pos="9356"/>
              </w:tabs>
              <w:jc w:val="both"/>
              <w:rPr>
                <w:sz w:val="24"/>
                <w:szCs w:val="24"/>
              </w:rPr>
            </w:pPr>
            <w:r w:rsidRPr="006F2151">
              <w:rPr>
                <w:sz w:val="24"/>
                <w:szCs w:val="24"/>
              </w:rPr>
              <w:t>(g/n)</w:t>
            </w:r>
          </w:p>
          <w:p w:rsidR="00A167F1" w:rsidRPr="006F2151" w:rsidRDefault="00A167F1" w:rsidP="003852AC">
            <w:pPr>
              <w:pStyle w:val="aff0"/>
              <w:tabs>
                <w:tab w:val="left" w:pos="9356"/>
              </w:tabs>
              <w:jc w:val="both"/>
              <w:rPr>
                <w:sz w:val="24"/>
                <w:szCs w:val="24"/>
              </w:rPr>
            </w:pPr>
            <w:r w:rsidRPr="006F2151">
              <w:rPr>
                <w:sz w:val="24"/>
                <w:szCs w:val="24"/>
              </w:rPr>
              <w:t>MJ/t</w:t>
            </w:r>
          </w:p>
        </w:tc>
        <w:tc>
          <w:tcPr>
            <w:tcW w:w="760" w:type="pct"/>
            <w:tcBorders>
              <w:bottom w:val="single" w:sz="4" w:space="0" w:color="auto"/>
            </w:tcBorders>
            <w:vAlign w:val="center"/>
          </w:tcPr>
          <w:p w:rsidR="00A167F1" w:rsidRPr="006F2151" w:rsidRDefault="00A167F1" w:rsidP="003852AC">
            <w:pPr>
              <w:pStyle w:val="aff0"/>
              <w:tabs>
                <w:tab w:val="left" w:pos="9356"/>
              </w:tabs>
              <w:jc w:val="both"/>
              <w:rPr>
                <w:sz w:val="24"/>
                <w:szCs w:val="24"/>
              </w:rPr>
            </w:pPr>
            <w:r w:rsidRPr="006F2151">
              <w:rPr>
                <w:sz w:val="24"/>
                <w:szCs w:val="24"/>
              </w:rPr>
              <w:t>Carbon content</w:t>
            </w:r>
          </w:p>
          <w:p w:rsidR="00A167F1" w:rsidRPr="006F2151" w:rsidRDefault="0081066B" w:rsidP="003852AC">
            <w:pPr>
              <w:pStyle w:val="aff0"/>
              <w:tabs>
                <w:tab w:val="left" w:pos="9356"/>
              </w:tabs>
              <w:jc w:val="both"/>
              <w:rPr>
                <w:sz w:val="24"/>
                <w:szCs w:val="24"/>
              </w:rPr>
            </w:pPr>
            <w:r w:rsidRPr="006F2151">
              <w:rPr>
                <w:sz w:val="24"/>
                <w:szCs w:val="24"/>
              </w:rPr>
              <w:t>(g/n)</w:t>
            </w:r>
          </w:p>
          <w:p w:rsidR="00A167F1" w:rsidRPr="006F2151" w:rsidRDefault="00A167F1" w:rsidP="003852AC">
            <w:pPr>
              <w:pStyle w:val="aff0"/>
              <w:tabs>
                <w:tab w:val="left" w:pos="9356"/>
              </w:tabs>
              <w:jc w:val="both"/>
              <w:rPr>
                <w:sz w:val="24"/>
                <w:szCs w:val="24"/>
              </w:rPr>
            </w:pPr>
            <w:r w:rsidRPr="006F2151">
              <w:rPr>
                <w:sz w:val="24"/>
                <w:szCs w:val="24"/>
              </w:rPr>
              <w:t>kg/t</w:t>
            </w:r>
          </w:p>
        </w:tc>
        <w:tc>
          <w:tcPr>
            <w:tcW w:w="760" w:type="pct"/>
            <w:tcBorders>
              <w:bottom w:val="single" w:sz="4" w:space="0" w:color="auto"/>
            </w:tcBorders>
            <w:vAlign w:val="center"/>
          </w:tcPr>
          <w:p w:rsidR="00A167F1" w:rsidRPr="006F2151" w:rsidRDefault="00A167F1" w:rsidP="003852AC">
            <w:pPr>
              <w:pStyle w:val="aff0"/>
              <w:tabs>
                <w:tab w:val="left" w:pos="9356"/>
              </w:tabs>
              <w:jc w:val="both"/>
              <w:rPr>
                <w:sz w:val="24"/>
                <w:szCs w:val="24"/>
              </w:rPr>
            </w:pPr>
            <w:r w:rsidRPr="006F2151">
              <w:rPr>
                <w:sz w:val="24"/>
                <w:szCs w:val="24"/>
              </w:rPr>
              <w:t>Moisture contents</w:t>
            </w:r>
          </w:p>
          <w:p w:rsidR="00A167F1" w:rsidRPr="006F2151" w:rsidRDefault="0081066B" w:rsidP="003852AC">
            <w:pPr>
              <w:pStyle w:val="aff0"/>
              <w:tabs>
                <w:tab w:val="left" w:pos="9356"/>
              </w:tabs>
              <w:jc w:val="both"/>
              <w:rPr>
                <w:sz w:val="24"/>
                <w:szCs w:val="24"/>
              </w:rPr>
            </w:pPr>
            <w:r w:rsidRPr="006F2151">
              <w:rPr>
                <w:sz w:val="24"/>
                <w:szCs w:val="24"/>
              </w:rPr>
              <w:t>(g/n)</w:t>
            </w:r>
          </w:p>
          <w:p w:rsidR="00A167F1" w:rsidRPr="006F2151" w:rsidRDefault="0081066B" w:rsidP="003852AC">
            <w:pPr>
              <w:pStyle w:val="aff0"/>
              <w:tabs>
                <w:tab w:val="left" w:pos="9356"/>
              </w:tabs>
              <w:jc w:val="both"/>
              <w:rPr>
                <w:sz w:val="24"/>
                <w:szCs w:val="24"/>
              </w:rPr>
            </w:pPr>
            <w:r w:rsidRPr="006F2151">
              <w:rPr>
                <w:sz w:val="24"/>
                <w:szCs w:val="24"/>
              </w:rPr>
              <w:t>%</w:t>
            </w:r>
          </w:p>
        </w:tc>
        <w:tc>
          <w:tcPr>
            <w:tcW w:w="705" w:type="pct"/>
            <w:tcBorders>
              <w:bottom w:val="single" w:sz="4" w:space="0" w:color="auto"/>
            </w:tcBorders>
            <w:vAlign w:val="center"/>
          </w:tcPr>
          <w:p w:rsidR="00A167F1" w:rsidRPr="006F2151" w:rsidRDefault="00A167F1" w:rsidP="003852AC">
            <w:pPr>
              <w:pStyle w:val="aff0"/>
              <w:tabs>
                <w:tab w:val="left" w:pos="9356"/>
              </w:tabs>
              <w:jc w:val="both"/>
              <w:rPr>
                <w:sz w:val="24"/>
                <w:szCs w:val="24"/>
              </w:rPr>
            </w:pPr>
            <w:r w:rsidRPr="006F2151">
              <w:rPr>
                <w:sz w:val="24"/>
                <w:szCs w:val="24"/>
              </w:rPr>
              <w:t>Carbon content</w:t>
            </w:r>
          </w:p>
          <w:p w:rsidR="00A167F1" w:rsidRPr="006F2151" w:rsidRDefault="0081066B" w:rsidP="003852AC">
            <w:pPr>
              <w:pStyle w:val="aff0"/>
              <w:tabs>
                <w:tab w:val="left" w:pos="9356"/>
              </w:tabs>
              <w:jc w:val="both"/>
              <w:rPr>
                <w:sz w:val="24"/>
                <w:szCs w:val="24"/>
              </w:rPr>
            </w:pPr>
            <w:r w:rsidRPr="006F2151">
              <w:rPr>
                <w:sz w:val="24"/>
                <w:szCs w:val="24"/>
              </w:rPr>
              <w:t>(sbmo)</w:t>
            </w:r>
          </w:p>
        </w:tc>
      </w:tr>
      <w:tr w:rsidR="00A167F1" w:rsidRPr="006F2151" w:rsidTr="00AB0831">
        <w:trPr>
          <w:trHeight w:val="277"/>
        </w:trPr>
        <w:tc>
          <w:tcPr>
            <w:tcW w:w="1134" w:type="pct"/>
            <w:tcBorders>
              <w:top w:val="single" w:sz="4" w:space="0" w:color="auto"/>
              <w:left w:val="single" w:sz="4" w:space="0" w:color="auto"/>
              <w:bottom w:val="nil"/>
              <w:right w:val="single" w:sz="4" w:space="0" w:color="auto"/>
            </w:tcBorders>
          </w:tcPr>
          <w:p w:rsidR="00A167F1" w:rsidRPr="006F2151" w:rsidRDefault="00A167F1" w:rsidP="003852AC">
            <w:pPr>
              <w:pStyle w:val="aff0"/>
              <w:tabs>
                <w:tab w:val="left" w:pos="9356"/>
              </w:tabs>
              <w:jc w:val="both"/>
              <w:rPr>
                <w:sz w:val="24"/>
                <w:szCs w:val="24"/>
              </w:rPr>
            </w:pPr>
            <w:r w:rsidRPr="006F2151">
              <w:rPr>
                <w:sz w:val="24"/>
                <w:szCs w:val="24"/>
              </w:rPr>
              <w:t>Anthracite</w:t>
            </w:r>
          </w:p>
        </w:tc>
        <w:tc>
          <w:tcPr>
            <w:tcW w:w="821" w:type="pct"/>
            <w:tcBorders>
              <w:top w:val="single" w:sz="4" w:space="0" w:color="auto"/>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29.65 – 30.35</w:t>
            </w:r>
          </w:p>
        </w:tc>
        <w:tc>
          <w:tcPr>
            <w:tcW w:w="821" w:type="pct"/>
            <w:tcBorders>
              <w:top w:val="single" w:sz="4" w:space="0" w:color="auto"/>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28.95 - 30.35</w:t>
            </w:r>
          </w:p>
        </w:tc>
        <w:tc>
          <w:tcPr>
            <w:tcW w:w="760" w:type="pct"/>
            <w:tcBorders>
              <w:top w:val="single" w:sz="4" w:space="0" w:color="auto"/>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778 - 782</w:t>
            </w:r>
          </w:p>
        </w:tc>
        <w:tc>
          <w:tcPr>
            <w:tcW w:w="760" w:type="pct"/>
            <w:tcBorders>
              <w:top w:val="single" w:sz="4" w:space="0" w:color="auto"/>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10 - 12</w:t>
            </w:r>
          </w:p>
        </w:tc>
        <w:tc>
          <w:tcPr>
            <w:tcW w:w="705" w:type="pct"/>
            <w:tcBorders>
              <w:top w:val="single" w:sz="4" w:space="0" w:color="auto"/>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920 - 980</w:t>
            </w:r>
          </w:p>
        </w:tc>
      </w:tr>
      <w:tr w:rsidR="00A167F1" w:rsidRPr="006F2151" w:rsidTr="00AB0831">
        <w:trPr>
          <w:trHeight w:val="277"/>
        </w:trPr>
        <w:tc>
          <w:tcPr>
            <w:tcW w:w="1134" w:type="pct"/>
            <w:tcBorders>
              <w:top w:val="nil"/>
              <w:left w:val="single" w:sz="4" w:space="0" w:color="auto"/>
              <w:bottom w:val="nil"/>
              <w:right w:val="single" w:sz="4" w:space="0" w:color="auto"/>
            </w:tcBorders>
          </w:tcPr>
          <w:p w:rsidR="00A167F1" w:rsidRPr="006F2151" w:rsidRDefault="00A167F1" w:rsidP="003852AC">
            <w:pPr>
              <w:pStyle w:val="aff0"/>
              <w:tabs>
                <w:tab w:val="left" w:pos="9356"/>
              </w:tabs>
              <w:jc w:val="both"/>
              <w:rPr>
                <w:sz w:val="24"/>
                <w:szCs w:val="24"/>
              </w:rPr>
            </w:pPr>
            <w:r w:rsidRPr="006F2151">
              <w:rPr>
                <w:sz w:val="24"/>
                <w:szCs w:val="24"/>
              </w:rPr>
              <w:t>coking coal</w:t>
            </w:r>
          </w:p>
        </w:tc>
        <w:tc>
          <w:tcPr>
            <w:tcW w:w="821"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27.80 – 30.80</w:t>
            </w:r>
          </w:p>
        </w:tc>
        <w:tc>
          <w:tcPr>
            <w:tcW w:w="821"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26.60 - 29.80</w:t>
            </w:r>
          </w:p>
        </w:tc>
        <w:tc>
          <w:tcPr>
            <w:tcW w:w="760"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674 - 771</w:t>
            </w:r>
          </w:p>
        </w:tc>
        <w:tc>
          <w:tcPr>
            <w:tcW w:w="760"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7 - 9</w:t>
            </w:r>
          </w:p>
        </w:tc>
        <w:tc>
          <w:tcPr>
            <w:tcW w:w="705"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845 - 920</w:t>
            </w:r>
          </w:p>
        </w:tc>
      </w:tr>
      <w:tr w:rsidR="00A167F1" w:rsidRPr="006F2151" w:rsidTr="00AB0831">
        <w:trPr>
          <w:trHeight w:val="403"/>
        </w:trPr>
        <w:tc>
          <w:tcPr>
            <w:tcW w:w="1134" w:type="pct"/>
            <w:tcBorders>
              <w:top w:val="nil"/>
              <w:left w:val="single" w:sz="4" w:space="0" w:color="auto"/>
              <w:bottom w:val="single" w:sz="4" w:space="0" w:color="auto"/>
              <w:right w:val="single" w:sz="4" w:space="0" w:color="auto"/>
            </w:tcBorders>
          </w:tcPr>
          <w:p w:rsidR="00A167F1" w:rsidRPr="006F2151" w:rsidRDefault="00A167F1" w:rsidP="003852AC">
            <w:pPr>
              <w:pStyle w:val="aff0"/>
              <w:tabs>
                <w:tab w:val="left" w:pos="9356"/>
              </w:tabs>
              <w:jc w:val="both"/>
              <w:rPr>
                <w:sz w:val="24"/>
                <w:szCs w:val="24"/>
              </w:rPr>
            </w:pPr>
            <w:r w:rsidRPr="006F2151">
              <w:rPr>
                <w:sz w:val="24"/>
                <w:szCs w:val="24"/>
              </w:rPr>
              <w:t>Other bituminous coal</w:t>
            </w:r>
          </w:p>
        </w:tc>
        <w:tc>
          <w:tcPr>
            <w:tcW w:w="821" w:type="pct"/>
            <w:tcBorders>
              <w:top w:val="nil"/>
              <w:left w:val="single" w:sz="4" w:space="0" w:color="auto"/>
              <w:bottom w:val="single" w:sz="4" w:space="0" w:color="auto"/>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23.85 – 26.75</w:t>
            </w:r>
          </w:p>
        </w:tc>
        <w:tc>
          <w:tcPr>
            <w:tcW w:w="821" w:type="pct"/>
            <w:tcBorders>
              <w:top w:val="nil"/>
              <w:left w:val="single" w:sz="4" w:space="0" w:color="auto"/>
              <w:bottom w:val="single" w:sz="4" w:space="0" w:color="auto"/>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22.60 - 25.50</w:t>
            </w:r>
          </w:p>
        </w:tc>
        <w:tc>
          <w:tcPr>
            <w:tcW w:w="760" w:type="pct"/>
            <w:tcBorders>
              <w:top w:val="nil"/>
              <w:left w:val="single" w:sz="4" w:space="0" w:color="auto"/>
              <w:bottom w:val="single" w:sz="4" w:space="0" w:color="auto"/>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590 - 657</w:t>
            </w:r>
          </w:p>
        </w:tc>
        <w:tc>
          <w:tcPr>
            <w:tcW w:w="760" w:type="pct"/>
            <w:tcBorders>
              <w:top w:val="nil"/>
              <w:left w:val="single" w:sz="4" w:space="0" w:color="auto"/>
              <w:bottom w:val="single" w:sz="4" w:space="0" w:color="auto"/>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13 - 18</w:t>
            </w:r>
          </w:p>
        </w:tc>
        <w:tc>
          <w:tcPr>
            <w:tcW w:w="705" w:type="pct"/>
            <w:tcBorders>
              <w:top w:val="nil"/>
              <w:left w:val="single" w:sz="4" w:space="0" w:color="auto"/>
              <w:bottom w:val="single" w:sz="4" w:space="0" w:color="auto"/>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810 - 845</w:t>
            </w:r>
          </w:p>
        </w:tc>
      </w:tr>
    </w:tbl>
    <w:p w:rsidR="00A167F1" w:rsidRPr="006F2151" w:rsidRDefault="00A167F1" w:rsidP="000C7376">
      <w:pPr>
        <w:pStyle w:val="aff0"/>
        <w:tabs>
          <w:tab w:val="left" w:pos="9356"/>
        </w:tabs>
        <w:ind w:firstLine="709"/>
        <w:jc w:val="both"/>
        <w:rPr>
          <w:sz w:val="24"/>
          <w:szCs w:val="24"/>
        </w:rPr>
      </w:pPr>
    </w:p>
    <w:p w:rsidR="00A167F1" w:rsidRPr="006F2151" w:rsidRDefault="0081066B" w:rsidP="000C7376">
      <w:pPr>
        <w:pStyle w:val="aff0"/>
        <w:tabs>
          <w:tab w:val="left" w:pos="9356"/>
        </w:tabs>
        <w:ind w:firstLine="709"/>
        <w:jc w:val="center"/>
        <w:rPr>
          <w:sz w:val="24"/>
          <w:szCs w:val="24"/>
        </w:rPr>
      </w:pPr>
      <w:r w:rsidRPr="006F2151">
        <w:rPr>
          <w:sz w:val="24"/>
          <w:szCs w:val="24"/>
        </w:rPr>
        <w:t>Table 2. Calorific value for coke</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1"/>
        <w:gridCol w:w="1600"/>
        <w:gridCol w:w="1600"/>
        <w:gridCol w:w="1482"/>
        <w:gridCol w:w="1482"/>
        <w:gridCol w:w="1372"/>
      </w:tblGrid>
      <w:tr w:rsidR="00A167F1" w:rsidRPr="006F2151" w:rsidTr="00AB0831">
        <w:tc>
          <w:tcPr>
            <w:tcW w:w="1134" w:type="pct"/>
            <w:tcBorders>
              <w:bottom w:val="single" w:sz="4" w:space="0" w:color="auto"/>
            </w:tcBorders>
            <w:vAlign w:val="center"/>
          </w:tcPr>
          <w:p w:rsidR="00A167F1" w:rsidRPr="006F2151" w:rsidRDefault="00A167F1" w:rsidP="003852AC">
            <w:pPr>
              <w:pStyle w:val="aff0"/>
              <w:tabs>
                <w:tab w:val="left" w:pos="9356"/>
              </w:tabs>
              <w:jc w:val="both"/>
              <w:rPr>
                <w:sz w:val="24"/>
                <w:szCs w:val="24"/>
              </w:rPr>
            </w:pPr>
          </w:p>
          <w:p w:rsidR="00A167F1" w:rsidRPr="006F2151" w:rsidRDefault="00A167F1" w:rsidP="003852AC">
            <w:pPr>
              <w:pStyle w:val="aff0"/>
              <w:tabs>
                <w:tab w:val="left" w:pos="9356"/>
              </w:tabs>
              <w:jc w:val="both"/>
              <w:rPr>
                <w:sz w:val="24"/>
                <w:szCs w:val="24"/>
              </w:rPr>
            </w:pPr>
            <w:r w:rsidRPr="006F2151">
              <w:rPr>
                <w:sz w:val="24"/>
                <w:szCs w:val="24"/>
              </w:rPr>
              <w:t>Type of coke</w:t>
            </w:r>
          </w:p>
        </w:tc>
        <w:tc>
          <w:tcPr>
            <w:tcW w:w="821" w:type="pct"/>
            <w:tcBorders>
              <w:bottom w:val="single" w:sz="4" w:space="0" w:color="auto"/>
            </w:tcBorders>
            <w:vAlign w:val="center"/>
          </w:tcPr>
          <w:p w:rsidR="00A167F1" w:rsidRPr="006F2151" w:rsidRDefault="00A167F1" w:rsidP="003852AC">
            <w:pPr>
              <w:pStyle w:val="aff0"/>
              <w:tabs>
                <w:tab w:val="left" w:pos="9356"/>
              </w:tabs>
              <w:jc w:val="both"/>
              <w:rPr>
                <w:sz w:val="24"/>
                <w:szCs w:val="24"/>
              </w:rPr>
            </w:pPr>
            <w:r w:rsidRPr="006F2151">
              <w:rPr>
                <w:sz w:val="24"/>
                <w:szCs w:val="24"/>
              </w:rPr>
              <w:t>High calorific value</w:t>
            </w:r>
          </w:p>
          <w:p w:rsidR="00A167F1" w:rsidRPr="006F2151" w:rsidRDefault="0081066B" w:rsidP="003852AC">
            <w:pPr>
              <w:pStyle w:val="aff0"/>
              <w:tabs>
                <w:tab w:val="left" w:pos="9356"/>
              </w:tabs>
              <w:jc w:val="both"/>
              <w:rPr>
                <w:sz w:val="24"/>
                <w:szCs w:val="24"/>
              </w:rPr>
            </w:pPr>
            <w:r w:rsidRPr="006F2151">
              <w:rPr>
                <w:sz w:val="24"/>
                <w:szCs w:val="24"/>
              </w:rPr>
              <w:t>(g/n)</w:t>
            </w:r>
          </w:p>
          <w:p w:rsidR="00A167F1" w:rsidRPr="006F2151" w:rsidRDefault="00A167F1" w:rsidP="003852AC">
            <w:pPr>
              <w:pStyle w:val="aff0"/>
              <w:tabs>
                <w:tab w:val="left" w:pos="9356"/>
              </w:tabs>
              <w:jc w:val="both"/>
              <w:rPr>
                <w:sz w:val="24"/>
                <w:szCs w:val="24"/>
              </w:rPr>
            </w:pPr>
            <w:r w:rsidRPr="006F2151">
              <w:rPr>
                <w:sz w:val="24"/>
                <w:szCs w:val="24"/>
              </w:rPr>
              <w:t>MJ/t</w:t>
            </w:r>
          </w:p>
        </w:tc>
        <w:tc>
          <w:tcPr>
            <w:tcW w:w="821" w:type="pct"/>
            <w:tcBorders>
              <w:bottom w:val="single" w:sz="4" w:space="0" w:color="auto"/>
            </w:tcBorders>
            <w:vAlign w:val="center"/>
          </w:tcPr>
          <w:p w:rsidR="00A167F1" w:rsidRPr="006F2151" w:rsidRDefault="00A167F1" w:rsidP="003852AC">
            <w:pPr>
              <w:pStyle w:val="aff0"/>
              <w:tabs>
                <w:tab w:val="left" w:pos="9356"/>
              </w:tabs>
              <w:jc w:val="both"/>
              <w:rPr>
                <w:sz w:val="24"/>
                <w:szCs w:val="24"/>
              </w:rPr>
            </w:pPr>
            <w:r w:rsidRPr="006F2151">
              <w:rPr>
                <w:sz w:val="24"/>
                <w:szCs w:val="24"/>
              </w:rPr>
              <w:t>Low heating value</w:t>
            </w:r>
          </w:p>
          <w:p w:rsidR="00A167F1" w:rsidRPr="006F2151" w:rsidRDefault="0081066B" w:rsidP="003852AC">
            <w:pPr>
              <w:pStyle w:val="aff0"/>
              <w:tabs>
                <w:tab w:val="left" w:pos="9356"/>
              </w:tabs>
              <w:jc w:val="both"/>
              <w:rPr>
                <w:sz w:val="24"/>
                <w:szCs w:val="24"/>
              </w:rPr>
            </w:pPr>
            <w:r w:rsidRPr="006F2151">
              <w:rPr>
                <w:sz w:val="24"/>
                <w:szCs w:val="24"/>
              </w:rPr>
              <w:t>(g/n)</w:t>
            </w:r>
          </w:p>
          <w:p w:rsidR="00A167F1" w:rsidRPr="006F2151" w:rsidRDefault="00A167F1" w:rsidP="003852AC">
            <w:pPr>
              <w:pStyle w:val="aff0"/>
              <w:tabs>
                <w:tab w:val="left" w:pos="9356"/>
              </w:tabs>
              <w:jc w:val="both"/>
              <w:rPr>
                <w:sz w:val="24"/>
                <w:szCs w:val="24"/>
              </w:rPr>
            </w:pPr>
            <w:r w:rsidRPr="006F2151">
              <w:rPr>
                <w:sz w:val="24"/>
                <w:szCs w:val="24"/>
              </w:rPr>
              <w:t>MJ/t</w:t>
            </w:r>
          </w:p>
        </w:tc>
        <w:tc>
          <w:tcPr>
            <w:tcW w:w="760" w:type="pct"/>
            <w:tcBorders>
              <w:bottom w:val="single" w:sz="4" w:space="0" w:color="auto"/>
            </w:tcBorders>
            <w:vAlign w:val="center"/>
          </w:tcPr>
          <w:p w:rsidR="00A167F1" w:rsidRPr="006F2151" w:rsidRDefault="00A167F1" w:rsidP="003852AC">
            <w:pPr>
              <w:pStyle w:val="aff0"/>
              <w:tabs>
                <w:tab w:val="left" w:pos="9356"/>
              </w:tabs>
              <w:jc w:val="both"/>
              <w:rPr>
                <w:sz w:val="24"/>
                <w:szCs w:val="24"/>
              </w:rPr>
            </w:pPr>
            <w:r w:rsidRPr="006F2151">
              <w:rPr>
                <w:sz w:val="24"/>
                <w:szCs w:val="24"/>
              </w:rPr>
              <w:t>Carbon content</w:t>
            </w:r>
          </w:p>
          <w:p w:rsidR="00A167F1" w:rsidRPr="006F2151" w:rsidRDefault="0081066B" w:rsidP="003852AC">
            <w:pPr>
              <w:pStyle w:val="aff0"/>
              <w:tabs>
                <w:tab w:val="left" w:pos="9356"/>
              </w:tabs>
              <w:jc w:val="both"/>
              <w:rPr>
                <w:sz w:val="24"/>
                <w:szCs w:val="24"/>
              </w:rPr>
            </w:pPr>
            <w:r w:rsidRPr="006F2151">
              <w:rPr>
                <w:sz w:val="24"/>
                <w:szCs w:val="24"/>
              </w:rPr>
              <w:t>(g/n)</w:t>
            </w:r>
          </w:p>
          <w:p w:rsidR="00A167F1" w:rsidRPr="006F2151" w:rsidRDefault="00A167F1" w:rsidP="003852AC">
            <w:pPr>
              <w:pStyle w:val="aff0"/>
              <w:tabs>
                <w:tab w:val="left" w:pos="9356"/>
              </w:tabs>
              <w:jc w:val="both"/>
              <w:rPr>
                <w:sz w:val="24"/>
                <w:szCs w:val="24"/>
              </w:rPr>
            </w:pPr>
            <w:r w:rsidRPr="006F2151">
              <w:rPr>
                <w:sz w:val="24"/>
                <w:szCs w:val="24"/>
              </w:rPr>
              <w:t>kg/t</w:t>
            </w:r>
          </w:p>
        </w:tc>
        <w:tc>
          <w:tcPr>
            <w:tcW w:w="760" w:type="pct"/>
            <w:tcBorders>
              <w:bottom w:val="single" w:sz="4" w:space="0" w:color="auto"/>
            </w:tcBorders>
            <w:vAlign w:val="center"/>
          </w:tcPr>
          <w:p w:rsidR="00A167F1" w:rsidRPr="006F2151" w:rsidRDefault="00A167F1" w:rsidP="003852AC">
            <w:pPr>
              <w:pStyle w:val="aff0"/>
              <w:tabs>
                <w:tab w:val="left" w:pos="9356"/>
              </w:tabs>
              <w:jc w:val="both"/>
              <w:rPr>
                <w:sz w:val="24"/>
                <w:szCs w:val="24"/>
              </w:rPr>
            </w:pPr>
            <w:r w:rsidRPr="006F2151">
              <w:rPr>
                <w:sz w:val="24"/>
                <w:szCs w:val="24"/>
              </w:rPr>
              <w:t>Moisture contents</w:t>
            </w:r>
          </w:p>
          <w:p w:rsidR="00A167F1" w:rsidRPr="006F2151" w:rsidRDefault="0081066B" w:rsidP="003852AC">
            <w:pPr>
              <w:pStyle w:val="aff0"/>
              <w:tabs>
                <w:tab w:val="left" w:pos="9356"/>
              </w:tabs>
              <w:jc w:val="both"/>
              <w:rPr>
                <w:sz w:val="24"/>
                <w:szCs w:val="24"/>
              </w:rPr>
            </w:pPr>
            <w:r w:rsidRPr="006F2151">
              <w:rPr>
                <w:sz w:val="24"/>
                <w:szCs w:val="24"/>
              </w:rPr>
              <w:t>(g/n)</w:t>
            </w:r>
          </w:p>
          <w:p w:rsidR="00A167F1" w:rsidRPr="006F2151" w:rsidRDefault="0081066B" w:rsidP="003852AC">
            <w:pPr>
              <w:pStyle w:val="aff0"/>
              <w:tabs>
                <w:tab w:val="left" w:pos="9356"/>
              </w:tabs>
              <w:jc w:val="both"/>
              <w:rPr>
                <w:sz w:val="24"/>
                <w:szCs w:val="24"/>
              </w:rPr>
            </w:pPr>
            <w:r w:rsidRPr="006F2151">
              <w:rPr>
                <w:sz w:val="24"/>
                <w:szCs w:val="24"/>
              </w:rPr>
              <w:t>%</w:t>
            </w:r>
          </w:p>
        </w:tc>
        <w:tc>
          <w:tcPr>
            <w:tcW w:w="705" w:type="pct"/>
            <w:tcBorders>
              <w:bottom w:val="single" w:sz="4" w:space="0" w:color="auto"/>
            </w:tcBorders>
            <w:vAlign w:val="center"/>
          </w:tcPr>
          <w:p w:rsidR="00A167F1" w:rsidRPr="006F2151" w:rsidRDefault="00A167F1" w:rsidP="003852AC">
            <w:pPr>
              <w:pStyle w:val="aff0"/>
              <w:tabs>
                <w:tab w:val="left" w:pos="9356"/>
              </w:tabs>
              <w:jc w:val="both"/>
              <w:rPr>
                <w:sz w:val="24"/>
                <w:szCs w:val="24"/>
              </w:rPr>
            </w:pPr>
            <w:r w:rsidRPr="006F2151">
              <w:rPr>
                <w:sz w:val="24"/>
                <w:szCs w:val="24"/>
              </w:rPr>
              <w:t>Carbon content</w:t>
            </w:r>
          </w:p>
          <w:p w:rsidR="00A167F1" w:rsidRPr="006F2151" w:rsidRDefault="0081066B" w:rsidP="003852AC">
            <w:pPr>
              <w:pStyle w:val="aff0"/>
              <w:tabs>
                <w:tab w:val="left" w:pos="9356"/>
              </w:tabs>
              <w:jc w:val="both"/>
              <w:rPr>
                <w:sz w:val="24"/>
                <w:szCs w:val="24"/>
              </w:rPr>
            </w:pPr>
            <w:r w:rsidRPr="006F2151">
              <w:rPr>
                <w:sz w:val="24"/>
                <w:szCs w:val="24"/>
              </w:rPr>
              <w:t>(sbmo)</w:t>
            </w:r>
          </w:p>
        </w:tc>
      </w:tr>
      <w:tr w:rsidR="00A167F1" w:rsidRPr="006F2151" w:rsidTr="00AB0831">
        <w:tc>
          <w:tcPr>
            <w:tcW w:w="1134" w:type="pct"/>
            <w:tcBorders>
              <w:top w:val="single" w:sz="4" w:space="0" w:color="auto"/>
              <w:left w:val="single" w:sz="4" w:space="0" w:color="auto"/>
              <w:bottom w:val="nil"/>
              <w:right w:val="single" w:sz="4" w:space="0" w:color="auto"/>
            </w:tcBorders>
          </w:tcPr>
          <w:p w:rsidR="00A167F1" w:rsidRPr="006F2151" w:rsidRDefault="00A167F1" w:rsidP="003852AC">
            <w:pPr>
              <w:pStyle w:val="aff0"/>
              <w:tabs>
                <w:tab w:val="left" w:pos="9356"/>
              </w:tabs>
              <w:jc w:val="both"/>
              <w:rPr>
                <w:sz w:val="24"/>
                <w:szCs w:val="24"/>
              </w:rPr>
            </w:pPr>
            <w:r w:rsidRPr="006F2151">
              <w:rPr>
                <w:sz w:val="24"/>
                <w:szCs w:val="24"/>
              </w:rPr>
              <w:t>Metallurgical coke</w:t>
            </w:r>
          </w:p>
        </w:tc>
        <w:tc>
          <w:tcPr>
            <w:tcW w:w="821" w:type="pct"/>
            <w:tcBorders>
              <w:top w:val="single" w:sz="4" w:space="0" w:color="auto"/>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27.90</w:t>
            </w:r>
          </w:p>
        </w:tc>
        <w:tc>
          <w:tcPr>
            <w:tcW w:w="821" w:type="pct"/>
            <w:tcBorders>
              <w:top w:val="single" w:sz="4" w:space="0" w:color="auto"/>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27.45</w:t>
            </w:r>
          </w:p>
        </w:tc>
        <w:tc>
          <w:tcPr>
            <w:tcW w:w="760" w:type="pct"/>
            <w:tcBorders>
              <w:top w:val="single" w:sz="4" w:space="0" w:color="auto"/>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820</w:t>
            </w:r>
          </w:p>
        </w:tc>
        <w:tc>
          <w:tcPr>
            <w:tcW w:w="760" w:type="pct"/>
            <w:tcBorders>
              <w:top w:val="single" w:sz="4" w:space="0" w:color="auto"/>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8 - 12</w:t>
            </w:r>
          </w:p>
        </w:tc>
        <w:tc>
          <w:tcPr>
            <w:tcW w:w="705" w:type="pct"/>
            <w:tcBorders>
              <w:top w:val="single" w:sz="4" w:space="0" w:color="auto"/>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965 - 970</w:t>
            </w:r>
          </w:p>
        </w:tc>
      </w:tr>
      <w:tr w:rsidR="00A167F1" w:rsidRPr="006F2151" w:rsidTr="00AB0831">
        <w:tc>
          <w:tcPr>
            <w:tcW w:w="1134" w:type="pct"/>
            <w:tcBorders>
              <w:top w:val="nil"/>
              <w:left w:val="single" w:sz="4" w:space="0" w:color="auto"/>
              <w:bottom w:val="nil"/>
              <w:right w:val="single" w:sz="4" w:space="0" w:color="auto"/>
            </w:tcBorders>
          </w:tcPr>
          <w:p w:rsidR="00A167F1" w:rsidRPr="006F2151" w:rsidRDefault="00A167F1" w:rsidP="003852AC">
            <w:pPr>
              <w:pStyle w:val="aff0"/>
              <w:tabs>
                <w:tab w:val="left" w:pos="9356"/>
              </w:tabs>
              <w:jc w:val="both"/>
              <w:rPr>
                <w:sz w:val="24"/>
                <w:szCs w:val="24"/>
              </w:rPr>
            </w:pPr>
            <w:r w:rsidRPr="006F2151">
              <w:rPr>
                <w:sz w:val="24"/>
                <w:szCs w:val="24"/>
              </w:rPr>
              <w:t>gas coke</w:t>
            </w:r>
          </w:p>
        </w:tc>
        <w:tc>
          <w:tcPr>
            <w:tcW w:w="821"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28.35</w:t>
            </w:r>
          </w:p>
        </w:tc>
        <w:tc>
          <w:tcPr>
            <w:tcW w:w="821"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27.91</w:t>
            </w:r>
          </w:p>
        </w:tc>
        <w:tc>
          <w:tcPr>
            <w:tcW w:w="760"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853</w:t>
            </w:r>
          </w:p>
        </w:tc>
        <w:tc>
          <w:tcPr>
            <w:tcW w:w="760"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12</w:t>
            </w:r>
          </w:p>
        </w:tc>
        <w:tc>
          <w:tcPr>
            <w:tcW w:w="705"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856</w:t>
            </w:r>
          </w:p>
        </w:tc>
      </w:tr>
      <w:tr w:rsidR="00A167F1" w:rsidRPr="006F2151" w:rsidTr="00AB0831">
        <w:trPr>
          <w:trHeight w:val="332"/>
        </w:trPr>
        <w:tc>
          <w:tcPr>
            <w:tcW w:w="1134" w:type="pct"/>
            <w:tcBorders>
              <w:top w:val="nil"/>
              <w:left w:val="single" w:sz="4" w:space="0" w:color="auto"/>
              <w:bottom w:val="nil"/>
              <w:right w:val="single" w:sz="4" w:space="0" w:color="auto"/>
            </w:tcBorders>
          </w:tcPr>
          <w:p w:rsidR="00A167F1" w:rsidRPr="006F2151" w:rsidRDefault="00A167F1" w:rsidP="003852AC">
            <w:pPr>
              <w:pStyle w:val="aff0"/>
              <w:tabs>
                <w:tab w:val="left" w:pos="9356"/>
              </w:tabs>
              <w:jc w:val="both"/>
              <w:rPr>
                <w:sz w:val="24"/>
                <w:szCs w:val="24"/>
              </w:rPr>
            </w:pPr>
            <w:r w:rsidRPr="006F2151">
              <w:rPr>
                <w:sz w:val="24"/>
                <w:szCs w:val="24"/>
              </w:rPr>
              <w:t>semi-coke</w:t>
            </w:r>
          </w:p>
        </w:tc>
        <w:tc>
          <w:tcPr>
            <w:tcW w:w="821"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26.30</w:t>
            </w:r>
          </w:p>
        </w:tc>
        <w:tc>
          <w:tcPr>
            <w:tcW w:w="821"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25.40</w:t>
            </w:r>
          </w:p>
        </w:tc>
        <w:tc>
          <w:tcPr>
            <w:tcW w:w="760"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710</w:t>
            </w:r>
          </w:p>
        </w:tc>
        <w:tc>
          <w:tcPr>
            <w:tcW w:w="760"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15</w:t>
            </w:r>
          </w:p>
        </w:tc>
        <w:tc>
          <w:tcPr>
            <w:tcW w:w="705"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900</w:t>
            </w:r>
          </w:p>
        </w:tc>
      </w:tr>
      <w:tr w:rsidR="00A167F1" w:rsidRPr="006F2151" w:rsidTr="00AB0831">
        <w:trPr>
          <w:trHeight w:val="402"/>
        </w:trPr>
        <w:tc>
          <w:tcPr>
            <w:tcW w:w="1134" w:type="pct"/>
            <w:tcBorders>
              <w:top w:val="nil"/>
              <w:left w:val="single" w:sz="4" w:space="0" w:color="auto"/>
              <w:bottom w:val="single" w:sz="4" w:space="0" w:color="auto"/>
              <w:right w:val="single" w:sz="4" w:space="0" w:color="auto"/>
            </w:tcBorders>
          </w:tcPr>
          <w:p w:rsidR="00A167F1" w:rsidRPr="006F2151" w:rsidRDefault="00A167F1" w:rsidP="003852AC">
            <w:pPr>
              <w:pStyle w:val="aff0"/>
              <w:tabs>
                <w:tab w:val="left" w:pos="9356"/>
              </w:tabs>
              <w:jc w:val="both"/>
              <w:rPr>
                <w:sz w:val="24"/>
                <w:szCs w:val="24"/>
              </w:rPr>
            </w:pPr>
            <w:r w:rsidRPr="006F2151">
              <w:rPr>
                <w:sz w:val="24"/>
                <w:szCs w:val="24"/>
              </w:rPr>
              <w:t>Petroleum coke</w:t>
            </w:r>
          </w:p>
        </w:tc>
        <w:tc>
          <w:tcPr>
            <w:tcW w:w="821" w:type="pct"/>
            <w:tcBorders>
              <w:top w:val="nil"/>
              <w:left w:val="single" w:sz="4" w:space="0" w:color="auto"/>
              <w:bottom w:val="single" w:sz="4" w:space="0" w:color="auto"/>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30.5 – 35.8</w:t>
            </w:r>
          </w:p>
        </w:tc>
        <w:tc>
          <w:tcPr>
            <w:tcW w:w="821" w:type="pct"/>
            <w:tcBorders>
              <w:top w:val="nil"/>
              <w:left w:val="single" w:sz="4" w:space="0" w:color="auto"/>
              <w:bottom w:val="single" w:sz="4" w:space="0" w:color="auto"/>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30.0 - 35.3</w:t>
            </w:r>
          </w:p>
        </w:tc>
        <w:tc>
          <w:tcPr>
            <w:tcW w:w="760" w:type="pct"/>
            <w:tcBorders>
              <w:top w:val="nil"/>
              <w:left w:val="single" w:sz="4" w:space="0" w:color="auto"/>
              <w:bottom w:val="single" w:sz="4" w:space="0" w:color="auto"/>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875</w:t>
            </w:r>
          </w:p>
        </w:tc>
        <w:tc>
          <w:tcPr>
            <w:tcW w:w="760" w:type="pct"/>
            <w:tcBorders>
              <w:top w:val="nil"/>
              <w:left w:val="single" w:sz="4" w:space="0" w:color="auto"/>
              <w:bottom w:val="single" w:sz="4" w:space="0" w:color="auto"/>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12</w:t>
            </w:r>
          </w:p>
        </w:tc>
        <w:tc>
          <w:tcPr>
            <w:tcW w:w="705" w:type="pct"/>
            <w:tcBorders>
              <w:top w:val="nil"/>
              <w:left w:val="single" w:sz="4" w:space="0" w:color="auto"/>
              <w:bottom w:val="single" w:sz="4" w:space="0" w:color="auto"/>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890</w:t>
            </w:r>
          </w:p>
        </w:tc>
      </w:tr>
    </w:tbl>
    <w:p w:rsidR="00A167F1" w:rsidRPr="006F2151" w:rsidRDefault="00A167F1" w:rsidP="000C7376">
      <w:pPr>
        <w:pStyle w:val="aff0"/>
        <w:ind w:firstLine="709"/>
        <w:jc w:val="center"/>
        <w:rPr>
          <w:b/>
          <w:sz w:val="24"/>
          <w:szCs w:val="24"/>
        </w:rPr>
      </w:pPr>
    </w:p>
    <w:p w:rsidR="00A167F1" w:rsidRPr="006F2151" w:rsidRDefault="0081066B" w:rsidP="000C7376">
      <w:pPr>
        <w:pStyle w:val="aff0"/>
        <w:ind w:firstLine="709"/>
        <w:jc w:val="center"/>
        <w:rPr>
          <w:sz w:val="24"/>
          <w:szCs w:val="24"/>
        </w:rPr>
      </w:pPr>
      <w:r w:rsidRPr="006F2151">
        <w:rPr>
          <w:sz w:val="24"/>
          <w:szCs w:val="24"/>
        </w:rPr>
        <w:t>Table 3. Calorific value of individual petroleum products</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1591"/>
        <w:gridCol w:w="1446"/>
        <w:gridCol w:w="1600"/>
        <w:gridCol w:w="1493"/>
      </w:tblGrid>
      <w:tr w:rsidR="00A167F1" w:rsidRPr="006F2151" w:rsidTr="00AB0831">
        <w:tc>
          <w:tcPr>
            <w:tcW w:w="1855" w:type="pct"/>
            <w:tcBorders>
              <w:bottom w:val="single" w:sz="4" w:space="0" w:color="auto"/>
            </w:tcBorders>
            <w:vAlign w:val="center"/>
          </w:tcPr>
          <w:p w:rsidR="00A167F1" w:rsidRPr="006F2151" w:rsidRDefault="00A167F1" w:rsidP="003852AC">
            <w:pPr>
              <w:pStyle w:val="aff0"/>
              <w:tabs>
                <w:tab w:val="left" w:pos="9356"/>
              </w:tabs>
              <w:jc w:val="both"/>
              <w:rPr>
                <w:sz w:val="24"/>
                <w:szCs w:val="24"/>
              </w:rPr>
            </w:pPr>
            <w:r w:rsidRPr="006F2151">
              <w:rPr>
                <w:sz w:val="24"/>
                <w:szCs w:val="24"/>
              </w:rPr>
              <w:t>Oil product type</w:t>
            </w:r>
          </w:p>
        </w:tc>
        <w:tc>
          <w:tcPr>
            <w:tcW w:w="816" w:type="pct"/>
            <w:tcBorders>
              <w:bottom w:val="single" w:sz="4" w:space="0" w:color="auto"/>
            </w:tcBorders>
            <w:vAlign w:val="center"/>
          </w:tcPr>
          <w:p w:rsidR="00A167F1" w:rsidRPr="006F2151" w:rsidRDefault="00A167F1" w:rsidP="003852AC">
            <w:pPr>
              <w:pStyle w:val="aff0"/>
              <w:tabs>
                <w:tab w:val="left" w:pos="9356"/>
              </w:tabs>
              <w:jc w:val="both"/>
              <w:rPr>
                <w:sz w:val="24"/>
                <w:szCs w:val="24"/>
              </w:rPr>
            </w:pPr>
            <w:r w:rsidRPr="006F2151">
              <w:rPr>
                <w:sz w:val="24"/>
                <w:szCs w:val="24"/>
              </w:rPr>
              <w:t>Density</w:t>
            </w:r>
          </w:p>
          <w:p w:rsidR="00A167F1" w:rsidRPr="006F2151" w:rsidRDefault="00A167F1" w:rsidP="003852AC">
            <w:pPr>
              <w:pStyle w:val="aff0"/>
              <w:tabs>
                <w:tab w:val="left" w:pos="9356"/>
              </w:tabs>
              <w:jc w:val="both"/>
              <w:rPr>
                <w:sz w:val="24"/>
                <w:szCs w:val="24"/>
                <w:vertAlign w:val="superscript"/>
              </w:rPr>
            </w:pPr>
            <w:r w:rsidRPr="006F2151">
              <w:rPr>
                <w:sz w:val="24"/>
                <w:szCs w:val="24"/>
              </w:rPr>
              <w:t xml:space="preserve">kg / m </w:t>
            </w:r>
            <w:r w:rsidR="0081066B" w:rsidRPr="006F2151">
              <w:rPr>
                <w:sz w:val="24"/>
                <w:szCs w:val="24"/>
                <w:vertAlign w:val="superscript"/>
              </w:rPr>
              <w:t>3</w:t>
            </w:r>
          </w:p>
        </w:tc>
        <w:tc>
          <w:tcPr>
            <w:tcW w:w="742" w:type="pct"/>
            <w:tcBorders>
              <w:bottom w:val="single" w:sz="4" w:space="0" w:color="auto"/>
            </w:tcBorders>
            <w:vAlign w:val="center"/>
          </w:tcPr>
          <w:p w:rsidR="00A167F1" w:rsidRPr="006F2151" w:rsidRDefault="00A167F1" w:rsidP="003852AC">
            <w:pPr>
              <w:pStyle w:val="aff0"/>
              <w:tabs>
                <w:tab w:val="left" w:pos="9356"/>
              </w:tabs>
              <w:jc w:val="both"/>
              <w:rPr>
                <w:sz w:val="24"/>
                <w:szCs w:val="24"/>
              </w:rPr>
            </w:pPr>
            <w:r w:rsidRPr="006F2151">
              <w:rPr>
                <w:sz w:val="24"/>
                <w:szCs w:val="24"/>
              </w:rPr>
              <w:t>Liter per ton</w:t>
            </w:r>
          </w:p>
        </w:tc>
        <w:tc>
          <w:tcPr>
            <w:tcW w:w="821" w:type="pct"/>
            <w:tcBorders>
              <w:bottom w:val="single" w:sz="4" w:space="0" w:color="auto"/>
            </w:tcBorders>
            <w:vAlign w:val="center"/>
          </w:tcPr>
          <w:p w:rsidR="00A167F1" w:rsidRPr="006F2151" w:rsidRDefault="00A167F1" w:rsidP="003852AC">
            <w:pPr>
              <w:pStyle w:val="aff0"/>
              <w:tabs>
                <w:tab w:val="left" w:pos="9356"/>
              </w:tabs>
              <w:jc w:val="both"/>
              <w:rPr>
                <w:sz w:val="24"/>
                <w:szCs w:val="24"/>
              </w:rPr>
            </w:pPr>
            <w:r w:rsidRPr="006F2151">
              <w:rPr>
                <w:sz w:val="24"/>
                <w:szCs w:val="24"/>
              </w:rPr>
              <w:t>High calorific value</w:t>
            </w:r>
          </w:p>
          <w:p w:rsidR="00A167F1" w:rsidRPr="006F2151" w:rsidRDefault="00A167F1" w:rsidP="003852AC">
            <w:pPr>
              <w:pStyle w:val="aff0"/>
              <w:tabs>
                <w:tab w:val="left" w:pos="9356"/>
              </w:tabs>
              <w:jc w:val="both"/>
              <w:rPr>
                <w:sz w:val="24"/>
                <w:szCs w:val="24"/>
                <w:vertAlign w:val="superscript"/>
              </w:rPr>
            </w:pPr>
            <w:r w:rsidRPr="006F2151">
              <w:rPr>
                <w:sz w:val="24"/>
                <w:szCs w:val="24"/>
              </w:rPr>
              <w:t>GJ/m</w:t>
            </w:r>
          </w:p>
        </w:tc>
        <w:tc>
          <w:tcPr>
            <w:tcW w:w="766" w:type="pct"/>
            <w:tcBorders>
              <w:bottom w:val="single" w:sz="4" w:space="0" w:color="auto"/>
            </w:tcBorders>
            <w:vAlign w:val="center"/>
          </w:tcPr>
          <w:p w:rsidR="00A167F1" w:rsidRPr="006F2151" w:rsidRDefault="00A167F1" w:rsidP="003852AC">
            <w:pPr>
              <w:pStyle w:val="aff0"/>
              <w:tabs>
                <w:tab w:val="left" w:pos="9356"/>
              </w:tabs>
              <w:jc w:val="both"/>
              <w:rPr>
                <w:sz w:val="24"/>
                <w:szCs w:val="24"/>
              </w:rPr>
            </w:pPr>
            <w:r w:rsidRPr="006F2151">
              <w:rPr>
                <w:sz w:val="24"/>
                <w:szCs w:val="24"/>
              </w:rPr>
              <w:t>Low heating value</w:t>
            </w:r>
          </w:p>
          <w:p w:rsidR="00A167F1" w:rsidRPr="006F2151" w:rsidRDefault="00A167F1" w:rsidP="003852AC">
            <w:pPr>
              <w:pStyle w:val="aff0"/>
              <w:tabs>
                <w:tab w:val="left" w:pos="9356"/>
              </w:tabs>
              <w:jc w:val="both"/>
              <w:rPr>
                <w:sz w:val="24"/>
                <w:szCs w:val="24"/>
                <w:vertAlign w:val="superscript"/>
              </w:rPr>
            </w:pPr>
            <w:r w:rsidRPr="006F2151">
              <w:rPr>
                <w:sz w:val="24"/>
                <w:szCs w:val="24"/>
              </w:rPr>
              <w:t>GJ/t</w:t>
            </w:r>
          </w:p>
        </w:tc>
      </w:tr>
      <w:tr w:rsidR="00A167F1" w:rsidRPr="006F2151" w:rsidTr="00AB0831">
        <w:tc>
          <w:tcPr>
            <w:tcW w:w="1855" w:type="pct"/>
            <w:tcBorders>
              <w:top w:val="single" w:sz="4" w:space="0" w:color="auto"/>
              <w:left w:val="single" w:sz="4" w:space="0" w:color="auto"/>
              <w:bottom w:val="nil"/>
              <w:right w:val="single" w:sz="4" w:space="0" w:color="auto"/>
            </w:tcBorders>
          </w:tcPr>
          <w:p w:rsidR="00A167F1" w:rsidRPr="006F2151" w:rsidRDefault="00A167F1" w:rsidP="003852AC">
            <w:pPr>
              <w:pStyle w:val="aff0"/>
              <w:tabs>
                <w:tab w:val="left" w:pos="9356"/>
              </w:tabs>
              <w:jc w:val="both"/>
              <w:rPr>
                <w:sz w:val="24"/>
                <w:szCs w:val="24"/>
              </w:rPr>
            </w:pPr>
            <w:r w:rsidRPr="006F2151">
              <w:rPr>
                <w:sz w:val="24"/>
                <w:szCs w:val="24"/>
              </w:rPr>
              <w:t>Ethane</w:t>
            </w:r>
          </w:p>
        </w:tc>
        <w:tc>
          <w:tcPr>
            <w:tcW w:w="816" w:type="pct"/>
            <w:tcBorders>
              <w:top w:val="single" w:sz="4" w:space="0" w:color="auto"/>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366.3</w:t>
            </w:r>
          </w:p>
        </w:tc>
        <w:tc>
          <w:tcPr>
            <w:tcW w:w="742" w:type="pct"/>
            <w:tcBorders>
              <w:top w:val="single" w:sz="4" w:space="0" w:color="auto"/>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2730</w:t>
            </w:r>
          </w:p>
        </w:tc>
        <w:tc>
          <w:tcPr>
            <w:tcW w:w="821" w:type="pct"/>
            <w:tcBorders>
              <w:top w:val="single" w:sz="4" w:space="0" w:color="auto"/>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51.90</w:t>
            </w:r>
          </w:p>
        </w:tc>
        <w:tc>
          <w:tcPr>
            <w:tcW w:w="766" w:type="pct"/>
            <w:tcBorders>
              <w:top w:val="single" w:sz="4" w:space="0" w:color="auto"/>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47.51</w:t>
            </w:r>
          </w:p>
        </w:tc>
      </w:tr>
      <w:tr w:rsidR="00A167F1" w:rsidRPr="006F2151" w:rsidTr="00AB0831">
        <w:tc>
          <w:tcPr>
            <w:tcW w:w="1855" w:type="pct"/>
            <w:tcBorders>
              <w:top w:val="nil"/>
              <w:left w:val="single" w:sz="4" w:space="0" w:color="auto"/>
              <w:bottom w:val="nil"/>
              <w:right w:val="single" w:sz="4" w:space="0" w:color="auto"/>
            </w:tcBorders>
          </w:tcPr>
          <w:p w:rsidR="00A167F1" w:rsidRPr="006F2151" w:rsidRDefault="00A167F1" w:rsidP="003852AC">
            <w:pPr>
              <w:pStyle w:val="aff0"/>
              <w:tabs>
                <w:tab w:val="left" w:pos="9356"/>
              </w:tabs>
              <w:jc w:val="both"/>
              <w:rPr>
                <w:sz w:val="24"/>
                <w:szCs w:val="24"/>
              </w:rPr>
            </w:pPr>
            <w:r w:rsidRPr="006F2151">
              <w:rPr>
                <w:sz w:val="24"/>
                <w:szCs w:val="24"/>
              </w:rPr>
              <w:t>Propane</w:t>
            </w:r>
          </w:p>
        </w:tc>
        <w:tc>
          <w:tcPr>
            <w:tcW w:w="816"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507.6</w:t>
            </w:r>
          </w:p>
        </w:tc>
        <w:tc>
          <w:tcPr>
            <w:tcW w:w="742"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1970</w:t>
            </w:r>
          </w:p>
        </w:tc>
        <w:tc>
          <w:tcPr>
            <w:tcW w:w="821"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50.32</w:t>
            </w:r>
          </w:p>
        </w:tc>
        <w:tc>
          <w:tcPr>
            <w:tcW w:w="766"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46.33</w:t>
            </w:r>
          </w:p>
        </w:tc>
      </w:tr>
      <w:tr w:rsidR="00A167F1" w:rsidRPr="006F2151" w:rsidTr="00AB0831">
        <w:tc>
          <w:tcPr>
            <w:tcW w:w="1855" w:type="pct"/>
            <w:tcBorders>
              <w:top w:val="nil"/>
              <w:left w:val="single" w:sz="4" w:space="0" w:color="auto"/>
              <w:bottom w:val="nil"/>
              <w:right w:val="single" w:sz="4" w:space="0" w:color="auto"/>
            </w:tcBorders>
          </w:tcPr>
          <w:p w:rsidR="00A167F1" w:rsidRPr="006F2151" w:rsidRDefault="00A167F1" w:rsidP="003852AC">
            <w:pPr>
              <w:pStyle w:val="aff0"/>
              <w:tabs>
                <w:tab w:val="left" w:pos="9356"/>
              </w:tabs>
              <w:jc w:val="both"/>
              <w:rPr>
                <w:sz w:val="24"/>
                <w:szCs w:val="24"/>
              </w:rPr>
            </w:pPr>
            <w:r w:rsidRPr="006F2151">
              <w:rPr>
                <w:sz w:val="24"/>
                <w:szCs w:val="24"/>
              </w:rPr>
              <w:t>Butane</w:t>
            </w:r>
          </w:p>
        </w:tc>
        <w:tc>
          <w:tcPr>
            <w:tcW w:w="816"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572.7</w:t>
            </w:r>
          </w:p>
        </w:tc>
        <w:tc>
          <w:tcPr>
            <w:tcW w:w="742"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1746</w:t>
            </w:r>
          </w:p>
        </w:tc>
        <w:tc>
          <w:tcPr>
            <w:tcW w:w="821"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49.51</w:t>
            </w:r>
          </w:p>
        </w:tc>
        <w:tc>
          <w:tcPr>
            <w:tcW w:w="766"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45.72</w:t>
            </w:r>
          </w:p>
        </w:tc>
      </w:tr>
      <w:tr w:rsidR="00A167F1" w:rsidRPr="006F2151" w:rsidTr="00AB0831">
        <w:tc>
          <w:tcPr>
            <w:tcW w:w="1855" w:type="pct"/>
            <w:tcBorders>
              <w:top w:val="nil"/>
              <w:left w:val="single" w:sz="4" w:space="0" w:color="auto"/>
              <w:bottom w:val="nil"/>
              <w:right w:val="single" w:sz="4" w:space="0" w:color="auto"/>
            </w:tcBorders>
          </w:tcPr>
          <w:p w:rsidR="00A167F1" w:rsidRPr="006F2151" w:rsidRDefault="00A167F1" w:rsidP="003852AC">
            <w:pPr>
              <w:pStyle w:val="aff0"/>
              <w:tabs>
                <w:tab w:val="left" w:pos="9356"/>
              </w:tabs>
              <w:jc w:val="both"/>
              <w:rPr>
                <w:sz w:val="24"/>
                <w:szCs w:val="24"/>
              </w:rPr>
            </w:pPr>
            <w:r w:rsidRPr="006F2151">
              <w:rPr>
                <w:sz w:val="24"/>
                <w:szCs w:val="24"/>
              </w:rPr>
              <w:t xml:space="preserve">LPG </w:t>
            </w:r>
            <w:r w:rsidRPr="006F2151">
              <w:rPr>
                <w:sz w:val="24"/>
                <w:szCs w:val="24"/>
                <w:vertAlign w:val="superscript"/>
              </w:rPr>
              <w:t>(2)</w:t>
            </w:r>
          </w:p>
        </w:tc>
        <w:tc>
          <w:tcPr>
            <w:tcW w:w="816"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522.2</w:t>
            </w:r>
          </w:p>
        </w:tc>
        <w:tc>
          <w:tcPr>
            <w:tcW w:w="742"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1915</w:t>
            </w:r>
          </w:p>
        </w:tc>
        <w:tc>
          <w:tcPr>
            <w:tcW w:w="821"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50.08</w:t>
            </w:r>
          </w:p>
        </w:tc>
        <w:tc>
          <w:tcPr>
            <w:tcW w:w="766"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46.15</w:t>
            </w:r>
          </w:p>
        </w:tc>
      </w:tr>
      <w:tr w:rsidR="00A167F1" w:rsidRPr="006F2151" w:rsidTr="00AB0831">
        <w:tc>
          <w:tcPr>
            <w:tcW w:w="1855" w:type="pct"/>
            <w:tcBorders>
              <w:top w:val="nil"/>
              <w:left w:val="single" w:sz="4" w:space="0" w:color="auto"/>
              <w:bottom w:val="nil"/>
              <w:right w:val="single" w:sz="4" w:space="0" w:color="auto"/>
            </w:tcBorders>
          </w:tcPr>
          <w:p w:rsidR="00A167F1" w:rsidRPr="006F2151" w:rsidRDefault="00A167F1" w:rsidP="003852AC">
            <w:pPr>
              <w:pStyle w:val="aff0"/>
              <w:tabs>
                <w:tab w:val="left" w:pos="9356"/>
              </w:tabs>
              <w:jc w:val="both"/>
              <w:rPr>
                <w:sz w:val="24"/>
                <w:szCs w:val="24"/>
              </w:rPr>
            </w:pPr>
            <w:r w:rsidRPr="006F2151">
              <w:rPr>
                <w:sz w:val="24"/>
                <w:szCs w:val="24"/>
              </w:rPr>
              <w:t>Naphtha</w:t>
            </w:r>
          </w:p>
        </w:tc>
        <w:tc>
          <w:tcPr>
            <w:tcW w:w="816"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690.6</w:t>
            </w:r>
          </w:p>
        </w:tc>
        <w:tc>
          <w:tcPr>
            <w:tcW w:w="742"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1448</w:t>
            </w:r>
          </w:p>
        </w:tc>
        <w:tc>
          <w:tcPr>
            <w:tcW w:w="821"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47.73</w:t>
            </w:r>
          </w:p>
        </w:tc>
        <w:tc>
          <w:tcPr>
            <w:tcW w:w="766"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45.34</w:t>
            </w:r>
          </w:p>
        </w:tc>
      </w:tr>
      <w:tr w:rsidR="00A167F1" w:rsidRPr="006F2151" w:rsidTr="00AB0831">
        <w:tc>
          <w:tcPr>
            <w:tcW w:w="1855" w:type="pct"/>
            <w:tcBorders>
              <w:top w:val="nil"/>
              <w:left w:val="single" w:sz="4" w:space="0" w:color="auto"/>
              <w:bottom w:val="nil"/>
              <w:right w:val="single" w:sz="4" w:space="0" w:color="auto"/>
            </w:tcBorders>
          </w:tcPr>
          <w:p w:rsidR="00A167F1" w:rsidRPr="006F2151" w:rsidRDefault="00A167F1" w:rsidP="003852AC">
            <w:pPr>
              <w:pStyle w:val="aff0"/>
              <w:tabs>
                <w:tab w:val="left" w:pos="9356"/>
              </w:tabs>
              <w:jc w:val="both"/>
              <w:rPr>
                <w:sz w:val="24"/>
                <w:szCs w:val="24"/>
              </w:rPr>
            </w:pPr>
            <w:r w:rsidRPr="006F2151">
              <w:rPr>
                <w:sz w:val="24"/>
                <w:szCs w:val="24"/>
              </w:rPr>
              <w:t xml:space="preserve">Aviation gasoline </w:t>
            </w:r>
            <w:r w:rsidRPr="006F2151">
              <w:rPr>
                <w:sz w:val="24"/>
                <w:szCs w:val="24"/>
                <w:vertAlign w:val="superscript"/>
              </w:rPr>
              <w:t>(3)</w:t>
            </w:r>
          </w:p>
        </w:tc>
        <w:tc>
          <w:tcPr>
            <w:tcW w:w="816"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716.8</w:t>
            </w:r>
          </w:p>
        </w:tc>
        <w:tc>
          <w:tcPr>
            <w:tcW w:w="742"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1398</w:t>
            </w:r>
          </w:p>
        </w:tc>
        <w:tc>
          <w:tcPr>
            <w:tcW w:w="821"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47.40</w:t>
            </w:r>
          </w:p>
        </w:tc>
        <w:tc>
          <w:tcPr>
            <w:tcW w:w="766"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45.03</w:t>
            </w:r>
          </w:p>
        </w:tc>
      </w:tr>
      <w:tr w:rsidR="00A167F1" w:rsidRPr="006F2151" w:rsidTr="00AB0831">
        <w:tc>
          <w:tcPr>
            <w:tcW w:w="1855" w:type="pct"/>
            <w:tcBorders>
              <w:top w:val="nil"/>
              <w:left w:val="single" w:sz="4" w:space="0" w:color="auto"/>
              <w:bottom w:val="nil"/>
              <w:right w:val="single" w:sz="4" w:space="0" w:color="auto"/>
            </w:tcBorders>
          </w:tcPr>
          <w:p w:rsidR="00A167F1" w:rsidRPr="006F2151" w:rsidRDefault="00A167F1" w:rsidP="003852AC">
            <w:pPr>
              <w:pStyle w:val="aff0"/>
              <w:tabs>
                <w:tab w:val="left" w:pos="9356"/>
              </w:tabs>
              <w:jc w:val="both"/>
              <w:rPr>
                <w:sz w:val="24"/>
                <w:szCs w:val="24"/>
              </w:rPr>
            </w:pPr>
            <w:r w:rsidRPr="006F2151">
              <w:rPr>
                <w:sz w:val="24"/>
                <w:szCs w:val="24"/>
              </w:rPr>
              <w:t>Automobile gasoline</w:t>
            </w:r>
          </w:p>
        </w:tc>
        <w:tc>
          <w:tcPr>
            <w:tcW w:w="816"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740.7</w:t>
            </w:r>
          </w:p>
        </w:tc>
        <w:tc>
          <w:tcPr>
            <w:tcW w:w="742"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1350</w:t>
            </w:r>
          </w:p>
        </w:tc>
        <w:tc>
          <w:tcPr>
            <w:tcW w:w="821"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47.10</w:t>
            </w:r>
          </w:p>
        </w:tc>
        <w:tc>
          <w:tcPr>
            <w:tcW w:w="766"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44.75</w:t>
            </w:r>
          </w:p>
        </w:tc>
      </w:tr>
      <w:tr w:rsidR="00A167F1" w:rsidRPr="006F2151" w:rsidTr="00AB0831">
        <w:tc>
          <w:tcPr>
            <w:tcW w:w="1855" w:type="pct"/>
            <w:tcBorders>
              <w:top w:val="nil"/>
              <w:left w:val="single" w:sz="4" w:space="0" w:color="auto"/>
              <w:bottom w:val="nil"/>
              <w:right w:val="single" w:sz="4" w:space="0" w:color="auto"/>
            </w:tcBorders>
          </w:tcPr>
          <w:p w:rsidR="00A167F1" w:rsidRPr="006F2151" w:rsidRDefault="00A167F1" w:rsidP="003852AC">
            <w:pPr>
              <w:pStyle w:val="aff0"/>
              <w:tabs>
                <w:tab w:val="left" w:pos="9356"/>
              </w:tabs>
              <w:jc w:val="both"/>
              <w:rPr>
                <w:sz w:val="24"/>
                <w:szCs w:val="24"/>
              </w:rPr>
            </w:pPr>
            <w:r w:rsidRPr="006F2151">
              <w:rPr>
                <w:sz w:val="24"/>
                <w:szCs w:val="24"/>
              </w:rPr>
              <w:t>Aviation kerosene</w:t>
            </w:r>
          </w:p>
        </w:tc>
        <w:tc>
          <w:tcPr>
            <w:tcW w:w="816"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802.6</w:t>
            </w:r>
          </w:p>
        </w:tc>
        <w:tc>
          <w:tcPr>
            <w:tcW w:w="742"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1246</w:t>
            </w:r>
          </w:p>
        </w:tc>
        <w:tc>
          <w:tcPr>
            <w:tcW w:w="821"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46.23</w:t>
            </w:r>
          </w:p>
        </w:tc>
        <w:tc>
          <w:tcPr>
            <w:tcW w:w="766"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43.92</w:t>
            </w:r>
          </w:p>
        </w:tc>
      </w:tr>
      <w:tr w:rsidR="00A167F1" w:rsidRPr="006F2151" w:rsidTr="00AB0831">
        <w:tc>
          <w:tcPr>
            <w:tcW w:w="1855" w:type="pct"/>
            <w:tcBorders>
              <w:top w:val="nil"/>
              <w:left w:val="single" w:sz="4" w:space="0" w:color="auto"/>
              <w:bottom w:val="nil"/>
              <w:right w:val="single" w:sz="4" w:space="0" w:color="auto"/>
            </w:tcBorders>
          </w:tcPr>
          <w:p w:rsidR="00A167F1" w:rsidRPr="006F2151" w:rsidRDefault="00A167F1" w:rsidP="003852AC">
            <w:pPr>
              <w:pStyle w:val="aff0"/>
              <w:tabs>
                <w:tab w:val="left" w:pos="9356"/>
              </w:tabs>
              <w:jc w:val="both"/>
              <w:rPr>
                <w:sz w:val="24"/>
                <w:szCs w:val="24"/>
              </w:rPr>
            </w:pPr>
            <w:r w:rsidRPr="006F2151">
              <w:rPr>
                <w:sz w:val="24"/>
                <w:szCs w:val="24"/>
              </w:rPr>
              <w:t>Other kerosenes</w:t>
            </w:r>
          </w:p>
        </w:tc>
        <w:tc>
          <w:tcPr>
            <w:tcW w:w="816"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802.6</w:t>
            </w:r>
          </w:p>
        </w:tc>
        <w:tc>
          <w:tcPr>
            <w:tcW w:w="742"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1246</w:t>
            </w:r>
          </w:p>
        </w:tc>
        <w:tc>
          <w:tcPr>
            <w:tcW w:w="821"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46.23</w:t>
            </w:r>
          </w:p>
        </w:tc>
        <w:tc>
          <w:tcPr>
            <w:tcW w:w="766"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43.92</w:t>
            </w:r>
          </w:p>
        </w:tc>
      </w:tr>
      <w:tr w:rsidR="00A167F1" w:rsidRPr="006F2151" w:rsidTr="00AB0831">
        <w:tc>
          <w:tcPr>
            <w:tcW w:w="1855" w:type="pct"/>
            <w:tcBorders>
              <w:top w:val="nil"/>
              <w:left w:val="single" w:sz="4" w:space="0" w:color="auto"/>
              <w:bottom w:val="nil"/>
              <w:right w:val="single" w:sz="4" w:space="0" w:color="auto"/>
            </w:tcBorders>
          </w:tcPr>
          <w:p w:rsidR="00A167F1" w:rsidRPr="006F2151" w:rsidRDefault="00A167F1" w:rsidP="003852AC">
            <w:pPr>
              <w:pStyle w:val="aff0"/>
              <w:tabs>
                <w:tab w:val="left" w:pos="9356"/>
              </w:tabs>
              <w:jc w:val="both"/>
              <w:rPr>
                <w:sz w:val="24"/>
                <w:szCs w:val="24"/>
              </w:rPr>
            </w:pPr>
            <w:r w:rsidRPr="006F2151">
              <w:rPr>
                <w:sz w:val="24"/>
                <w:szCs w:val="24"/>
              </w:rPr>
              <w:t>Gas oil and diesel fuel</w:t>
            </w:r>
          </w:p>
        </w:tc>
        <w:tc>
          <w:tcPr>
            <w:tcW w:w="816"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843.9</w:t>
            </w:r>
          </w:p>
        </w:tc>
        <w:tc>
          <w:tcPr>
            <w:tcW w:w="742"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1185</w:t>
            </w:r>
          </w:p>
        </w:tc>
        <w:tc>
          <w:tcPr>
            <w:tcW w:w="821"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45.66</w:t>
            </w:r>
          </w:p>
        </w:tc>
        <w:tc>
          <w:tcPr>
            <w:tcW w:w="766"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43.38</w:t>
            </w:r>
          </w:p>
        </w:tc>
      </w:tr>
      <w:tr w:rsidR="00A167F1" w:rsidRPr="006F2151" w:rsidTr="00AB0831">
        <w:tc>
          <w:tcPr>
            <w:tcW w:w="1855" w:type="pct"/>
            <w:tcBorders>
              <w:top w:val="nil"/>
              <w:left w:val="single" w:sz="4" w:space="0" w:color="auto"/>
              <w:bottom w:val="nil"/>
              <w:right w:val="single" w:sz="4" w:space="0" w:color="auto"/>
            </w:tcBorders>
          </w:tcPr>
          <w:p w:rsidR="00A167F1" w:rsidRPr="006F2151" w:rsidRDefault="00A167F1" w:rsidP="003852AC">
            <w:pPr>
              <w:pStyle w:val="aff0"/>
              <w:tabs>
                <w:tab w:val="left" w:pos="9356"/>
              </w:tabs>
              <w:jc w:val="both"/>
              <w:rPr>
                <w:sz w:val="24"/>
                <w:szCs w:val="24"/>
              </w:rPr>
            </w:pPr>
            <w:r w:rsidRPr="006F2151">
              <w:rPr>
                <w:sz w:val="24"/>
                <w:szCs w:val="24"/>
              </w:rPr>
              <w:t>Low sulfur fuel oil</w:t>
            </w:r>
          </w:p>
        </w:tc>
        <w:tc>
          <w:tcPr>
            <w:tcW w:w="816"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925.1</w:t>
            </w:r>
          </w:p>
        </w:tc>
        <w:tc>
          <w:tcPr>
            <w:tcW w:w="742"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1081</w:t>
            </w:r>
          </w:p>
        </w:tc>
        <w:tc>
          <w:tcPr>
            <w:tcW w:w="821"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44.40</w:t>
            </w:r>
          </w:p>
        </w:tc>
        <w:tc>
          <w:tcPr>
            <w:tcW w:w="766" w:type="pct"/>
            <w:tcBorders>
              <w:top w:val="nil"/>
              <w:left w:val="single" w:sz="4" w:space="0" w:color="auto"/>
              <w:bottom w:val="nil"/>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42.18</w:t>
            </w:r>
          </w:p>
        </w:tc>
      </w:tr>
      <w:tr w:rsidR="00A167F1" w:rsidRPr="006F2151" w:rsidTr="00AB0831">
        <w:trPr>
          <w:trHeight w:val="402"/>
        </w:trPr>
        <w:tc>
          <w:tcPr>
            <w:tcW w:w="1855" w:type="pct"/>
            <w:tcBorders>
              <w:top w:val="nil"/>
              <w:left w:val="single" w:sz="4" w:space="0" w:color="auto"/>
              <w:bottom w:val="single" w:sz="4" w:space="0" w:color="auto"/>
              <w:right w:val="single" w:sz="4" w:space="0" w:color="auto"/>
            </w:tcBorders>
          </w:tcPr>
          <w:p w:rsidR="00A167F1" w:rsidRPr="006F2151" w:rsidRDefault="00A167F1" w:rsidP="003852AC">
            <w:pPr>
              <w:pStyle w:val="aff0"/>
              <w:tabs>
                <w:tab w:val="left" w:pos="9356"/>
              </w:tabs>
              <w:jc w:val="both"/>
              <w:rPr>
                <w:sz w:val="24"/>
                <w:szCs w:val="24"/>
              </w:rPr>
            </w:pPr>
            <w:r w:rsidRPr="006F2151">
              <w:rPr>
                <w:sz w:val="24"/>
                <w:szCs w:val="24"/>
              </w:rPr>
              <w:t>High sulfur fuel oil</w:t>
            </w:r>
          </w:p>
        </w:tc>
        <w:tc>
          <w:tcPr>
            <w:tcW w:w="816" w:type="pct"/>
            <w:tcBorders>
              <w:top w:val="nil"/>
              <w:left w:val="single" w:sz="4" w:space="0" w:color="auto"/>
              <w:bottom w:val="single" w:sz="4" w:space="0" w:color="auto"/>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963.4</w:t>
            </w:r>
          </w:p>
        </w:tc>
        <w:tc>
          <w:tcPr>
            <w:tcW w:w="742" w:type="pct"/>
            <w:tcBorders>
              <w:top w:val="nil"/>
              <w:left w:val="single" w:sz="4" w:space="0" w:color="auto"/>
              <w:bottom w:val="single" w:sz="4" w:space="0" w:color="auto"/>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1038</w:t>
            </w:r>
          </w:p>
        </w:tc>
        <w:tc>
          <w:tcPr>
            <w:tcW w:w="821" w:type="pct"/>
            <w:tcBorders>
              <w:top w:val="nil"/>
              <w:left w:val="single" w:sz="4" w:space="0" w:color="auto"/>
              <w:bottom w:val="single" w:sz="4" w:space="0" w:color="auto"/>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43.76</w:t>
            </w:r>
          </w:p>
        </w:tc>
        <w:tc>
          <w:tcPr>
            <w:tcW w:w="766" w:type="pct"/>
            <w:tcBorders>
              <w:top w:val="nil"/>
              <w:left w:val="single" w:sz="4" w:space="0" w:color="auto"/>
              <w:bottom w:val="single" w:sz="4" w:space="0" w:color="auto"/>
              <w:right w:val="single" w:sz="4" w:space="0" w:color="auto"/>
            </w:tcBorders>
          </w:tcPr>
          <w:p w:rsidR="00A167F1" w:rsidRPr="006F2151" w:rsidRDefault="0081066B" w:rsidP="003852AC">
            <w:pPr>
              <w:pStyle w:val="aff0"/>
              <w:tabs>
                <w:tab w:val="left" w:pos="9356"/>
              </w:tabs>
              <w:jc w:val="both"/>
              <w:rPr>
                <w:sz w:val="24"/>
                <w:szCs w:val="24"/>
              </w:rPr>
            </w:pPr>
            <w:r w:rsidRPr="006F2151">
              <w:rPr>
                <w:sz w:val="24"/>
                <w:szCs w:val="24"/>
              </w:rPr>
              <w:t>41.57</w:t>
            </w:r>
          </w:p>
        </w:tc>
      </w:tr>
    </w:tbl>
    <w:p w:rsidR="003852AC" w:rsidRDefault="003852AC" w:rsidP="000C7376">
      <w:pPr>
        <w:pStyle w:val="aff0"/>
        <w:tabs>
          <w:tab w:val="left" w:pos="9356"/>
        </w:tabs>
        <w:ind w:firstLine="709"/>
        <w:jc w:val="center"/>
        <w:rPr>
          <w:sz w:val="24"/>
          <w:szCs w:val="24"/>
        </w:rPr>
      </w:pPr>
    </w:p>
    <w:p w:rsidR="00A167F1" w:rsidRPr="006F2151" w:rsidRDefault="0081066B" w:rsidP="000C7376">
      <w:pPr>
        <w:pStyle w:val="aff0"/>
        <w:tabs>
          <w:tab w:val="left" w:pos="9356"/>
        </w:tabs>
        <w:ind w:firstLine="709"/>
        <w:jc w:val="center"/>
        <w:rPr>
          <w:sz w:val="24"/>
          <w:szCs w:val="24"/>
        </w:rPr>
      </w:pPr>
      <w:r w:rsidRPr="006F2151">
        <w:rPr>
          <w:sz w:val="24"/>
          <w:szCs w:val="24"/>
        </w:rPr>
        <w:t>Table 4 Calorific value of gases obtained from coal</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1743"/>
        <w:gridCol w:w="1883"/>
        <w:gridCol w:w="1739"/>
        <w:gridCol w:w="1487"/>
      </w:tblGrid>
      <w:tr w:rsidR="00A167F1" w:rsidRPr="006F2151" w:rsidTr="00AB0831">
        <w:tc>
          <w:tcPr>
            <w:tcW w:w="1485" w:type="pct"/>
            <w:tcBorders>
              <w:bottom w:val="single" w:sz="4" w:space="0" w:color="auto"/>
            </w:tcBorders>
            <w:vAlign w:val="center"/>
          </w:tcPr>
          <w:p w:rsidR="00A167F1" w:rsidRPr="006F2151" w:rsidRDefault="00A167F1" w:rsidP="000C7376">
            <w:pPr>
              <w:pStyle w:val="aff0"/>
              <w:tabs>
                <w:tab w:val="left" w:pos="9356"/>
              </w:tabs>
              <w:jc w:val="center"/>
              <w:rPr>
                <w:sz w:val="24"/>
                <w:szCs w:val="24"/>
              </w:rPr>
            </w:pPr>
          </w:p>
          <w:p w:rsidR="00A167F1" w:rsidRPr="006F2151" w:rsidRDefault="00A167F1" w:rsidP="000C7376">
            <w:pPr>
              <w:pStyle w:val="aff0"/>
              <w:tabs>
                <w:tab w:val="left" w:pos="9356"/>
              </w:tabs>
              <w:jc w:val="center"/>
              <w:rPr>
                <w:sz w:val="24"/>
                <w:szCs w:val="24"/>
              </w:rPr>
            </w:pPr>
            <w:r w:rsidRPr="006F2151">
              <w:rPr>
                <w:sz w:val="24"/>
                <w:szCs w:val="24"/>
              </w:rPr>
              <w:t>Type of coke</w:t>
            </w:r>
          </w:p>
        </w:tc>
        <w:tc>
          <w:tcPr>
            <w:tcW w:w="894" w:type="pct"/>
            <w:tcBorders>
              <w:bottom w:val="single" w:sz="4" w:space="0" w:color="auto"/>
            </w:tcBorders>
            <w:vAlign w:val="center"/>
          </w:tcPr>
          <w:p w:rsidR="00A167F1" w:rsidRPr="006F2151" w:rsidRDefault="00A167F1" w:rsidP="000C7376">
            <w:pPr>
              <w:pStyle w:val="aff0"/>
              <w:tabs>
                <w:tab w:val="left" w:pos="9356"/>
              </w:tabs>
              <w:jc w:val="center"/>
              <w:rPr>
                <w:sz w:val="24"/>
                <w:szCs w:val="24"/>
              </w:rPr>
            </w:pPr>
            <w:r w:rsidRPr="006F2151">
              <w:rPr>
                <w:sz w:val="24"/>
                <w:szCs w:val="24"/>
              </w:rPr>
              <w:t>High calorific value</w:t>
            </w:r>
          </w:p>
          <w:p w:rsidR="00A167F1" w:rsidRPr="006F2151" w:rsidRDefault="0081066B" w:rsidP="000C7376">
            <w:pPr>
              <w:pStyle w:val="aff0"/>
              <w:tabs>
                <w:tab w:val="left" w:pos="9356"/>
              </w:tabs>
              <w:jc w:val="center"/>
              <w:rPr>
                <w:sz w:val="24"/>
                <w:szCs w:val="24"/>
              </w:rPr>
            </w:pPr>
            <w:r w:rsidRPr="006F2151">
              <w:rPr>
                <w:sz w:val="24"/>
                <w:szCs w:val="24"/>
              </w:rPr>
              <w:t>(y/y)</w:t>
            </w:r>
          </w:p>
          <w:p w:rsidR="00A167F1" w:rsidRPr="006F2151" w:rsidRDefault="00A167F1" w:rsidP="000C7376">
            <w:pPr>
              <w:pStyle w:val="aff0"/>
              <w:tabs>
                <w:tab w:val="left" w:pos="9356"/>
              </w:tabs>
              <w:jc w:val="center"/>
              <w:rPr>
                <w:sz w:val="24"/>
                <w:szCs w:val="24"/>
              </w:rPr>
            </w:pPr>
            <w:r w:rsidRPr="006F2151">
              <w:rPr>
                <w:sz w:val="24"/>
                <w:szCs w:val="24"/>
              </w:rPr>
              <w:t xml:space="preserve">MJ / m </w:t>
            </w:r>
            <w:r w:rsidRPr="006F2151">
              <w:rPr>
                <w:sz w:val="24"/>
                <w:szCs w:val="24"/>
                <w:vertAlign w:val="superscript"/>
              </w:rPr>
              <w:t>3</w:t>
            </w:r>
          </w:p>
        </w:tc>
        <w:tc>
          <w:tcPr>
            <w:tcW w:w="966" w:type="pct"/>
            <w:tcBorders>
              <w:bottom w:val="single" w:sz="4" w:space="0" w:color="auto"/>
            </w:tcBorders>
            <w:vAlign w:val="center"/>
          </w:tcPr>
          <w:p w:rsidR="00A167F1" w:rsidRPr="006F2151" w:rsidRDefault="00A167F1" w:rsidP="000C7376">
            <w:pPr>
              <w:pStyle w:val="aff0"/>
              <w:tabs>
                <w:tab w:val="left" w:pos="9356"/>
              </w:tabs>
              <w:jc w:val="center"/>
              <w:rPr>
                <w:sz w:val="24"/>
                <w:szCs w:val="24"/>
              </w:rPr>
            </w:pPr>
            <w:r w:rsidRPr="006F2151">
              <w:rPr>
                <w:sz w:val="24"/>
                <w:szCs w:val="24"/>
              </w:rPr>
              <w:t>Low heating value</w:t>
            </w:r>
          </w:p>
          <w:p w:rsidR="00A167F1" w:rsidRPr="006F2151" w:rsidRDefault="0081066B" w:rsidP="000C7376">
            <w:pPr>
              <w:pStyle w:val="aff0"/>
              <w:tabs>
                <w:tab w:val="left" w:pos="9356"/>
              </w:tabs>
              <w:jc w:val="center"/>
              <w:rPr>
                <w:sz w:val="24"/>
                <w:szCs w:val="24"/>
              </w:rPr>
            </w:pPr>
            <w:r w:rsidRPr="006F2151">
              <w:rPr>
                <w:sz w:val="24"/>
                <w:szCs w:val="24"/>
              </w:rPr>
              <w:t>(y/y)</w:t>
            </w:r>
          </w:p>
          <w:p w:rsidR="00A167F1" w:rsidRPr="006F2151" w:rsidRDefault="00A167F1" w:rsidP="000C7376">
            <w:pPr>
              <w:pStyle w:val="aff0"/>
              <w:tabs>
                <w:tab w:val="left" w:pos="9356"/>
              </w:tabs>
              <w:jc w:val="center"/>
              <w:rPr>
                <w:sz w:val="24"/>
                <w:szCs w:val="24"/>
              </w:rPr>
            </w:pPr>
            <w:r w:rsidRPr="006F2151">
              <w:rPr>
                <w:sz w:val="24"/>
                <w:szCs w:val="24"/>
              </w:rPr>
              <w:t xml:space="preserve">MJ / m </w:t>
            </w:r>
            <w:r w:rsidRPr="006F2151">
              <w:rPr>
                <w:sz w:val="24"/>
                <w:szCs w:val="24"/>
                <w:vertAlign w:val="superscript"/>
              </w:rPr>
              <w:t>3</w:t>
            </w:r>
          </w:p>
        </w:tc>
        <w:tc>
          <w:tcPr>
            <w:tcW w:w="892" w:type="pct"/>
            <w:tcBorders>
              <w:bottom w:val="single" w:sz="4" w:space="0" w:color="auto"/>
            </w:tcBorders>
            <w:vAlign w:val="center"/>
          </w:tcPr>
          <w:p w:rsidR="00A167F1" w:rsidRPr="006F2151" w:rsidRDefault="00A167F1" w:rsidP="000C7376">
            <w:pPr>
              <w:pStyle w:val="aff0"/>
              <w:tabs>
                <w:tab w:val="left" w:pos="9356"/>
              </w:tabs>
              <w:jc w:val="center"/>
              <w:rPr>
                <w:sz w:val="24"/>
                <w:szCs w:val="24"/>
              </w:rPr>
            </w:pPr>
            <w:r w:rsidRPr="006F2151">
              <w:rPr>
                <w:sz w:val="24"/>
                <w:szCs w:val="24"/>
              </w:rPr>
              <w:t>Low heating value</w:t>
            </w:r>
          </w:p>
          <w:p w:rsidR="00A167F1" w:rsidRPr="006F2151" w:rsidRDefault="0081066B" w:rsidP="000C7376">
            <w:pPr>
              <w:pStyle w:val="aff0"/>
              <w:tabs>
                <w:tab w:val="left" w:pos="9356"/>
              </w:tabs>
              <w:jc w:val="center"/>
              <w:rPr>
                <w:sz w:val="24"/>
                <w:szCs w:val="24"/>
              </w:rPr>
            </w:pPr>
            <w:r w:rsidRPr="006F2151">
              <w:rPr>
                <w:sz w:val="24"/>
                <w:szCs w:val="24"/>
              </w:rPr>
              <w:t>(y/y)</w:t>
            </w:r>
          </w:p>
          <w:p w:rsidR="00A167F1" w:rsidRPr="006F2151" w:rsidRDefault="00A167F1" w:rsidP="000C7376">
            <w:pPr>
              <w:pStyle w:val="aff0"/>
              <w:tabs>
                <w:tab w:val="left" w:pos="9356"/>
              </w:tabs>
              <w:jc w:val="center"/>
              <w:rPr>
                <w:sz w:val="24"/>
                <w:szCs w:val="24"/>
              </w:rPr>
            </w:pPr>
            <w:r w:rsidRPr="006F2151">
              <w:rPr>
                <w:sz w:val="24"/>
                <w:szCs w:val="24"/>
              </w:rPr>
              <w:t>MJ/t</w:t>
            </w:r>
          </w:p>
        </w:tc>
        <w:tc>
          <w:tcPr>
            <w:tcW w:w="763" w:type="pct"/>
            <w:tcBorders>
              <w:bottom w:val="single" w:sz="4" w:space="0" w:color="auto"/>
            </w:tcBorders>
            <w:vAlign w:val="center"/>
          </w:tcPr>
          <w:p w:rsidR="00A167F1" w:rsidRPr="006F2151" w:rsidRDefault="00A167F1" w:rsidP="000C7376">
            <w:pPr>
              <w:pStyle w:val="aff0"/>
              <w:tabs>
                <w:tab w:val="left" w:pos="9356"/>
              </w:tabs>
              <w:jc w:val="center"/>
              <w:rPr>
                <w:sz w:val="24"/>
                <w:szCs w:val="24"/>
              </w:rPr>
            </w:pPr>
            <w:r w:rsidRPr="006F2151">
              <w:rPr>
                <w:sz w:val="24"/>
                <w:szCs w:val="24"/>
              </w:rPr>
              <w:t>Carbon content</w:t>
            </w:r>
          </w:p>
          <w:p w:rsidR="00A167F1" w:rsidRPr="006F2151" w:rsidRDefault="0081066B" w:rsidP="000C7376">
            <w:pPr>
              <w:pStyle w:val="aff0"/>
              <w:tabs>
                <w:tab w:val="left" w:pos="9356"/>
              </w:tabs>
              <w:jc w:val="center"/>
              <w:rPr>
                <w:sz w:val="24"/>
                <w:szCs w:val="24"/>
              </w:rPr>
            </w:pPr>
            <w:r w:rsidRPr="006F2151">
              <w:rPr>
                <w:sz w:val="24"/>
                <w:szCs w:val="24"/>
              </w:rPr>
              <w:t>(y/y)</w:t>
            </w:r>
          </w:p>
          <w:p w:rsidR="00A167F1" w:rsidRPr="006F2151" w:rsidRDefault="00A167F1" w:rsidP="000C7376">
            <w:pPr>
              <w:pStyle w:val="aff0"/>
              <w:tabs>
                <w:tab w:val="left" w:pos="9356"/>
              </w:tabs>
              <w:jc w:val="center"/>
              <w:rPr>
                <w:sz w:val="24"/>
                <w:szCs w:val="24"/>
              </w:rPr>
            </w:pPr>
            <w:r w:rsidRPr="006F2151">
              <w:rPr>
                <w:sz w:val="24"/>
                <w:szCs w:val="24"/>
              </w:rPr>
              <w:t>%</w:t>
            </w:r>
          </w:p>
        </w:tc>
      </w:tr>
      <w:tr w:rsidR="00A167F1" w:rsidRPr="006F2151" w:rsidTr="00AB0831">
        <w:tc>
          <w:tcPr>
            <w:tcW w:w="1485" w:type="pct"/>
            <w:tcBorders>
              <w:top w:val="single" w:sz="4" w:space="0" w:color="auto"/>
              <w:left w:val="single" w:sz="4" w:space="0" w:color="auto"/>
              <w:bottom w:val="nil"/>
              <w:right w:val="single" w:sz="4" w:space="0" w:color="auto"/>
            </w:tcBorders>
          </w:tcPr>
          <w:p w:rsidR="00A167F1" w:rsidRPr="006F2151" w:rsidRDefault="006B6EA9" w:rsidP="000C7376">
            <w:pPr>
              <w:pStyle w:val="aff0"/>
              <w:tabs>
                <w:tab w:val="left" w:pos="9356"/>
              </w:tabs>
              <w:rPr>
                <w:sz w:val="24"/>
                <w:szCs w:val="24"/>
              </w:rPr>
            </w:pPr>
            <w:r>
              <w:rPr>
                <w:sz w:val="24"/>
                <w:szCs w:val="24"/>
              </w:rPr>
              <w:t>C</w:t>
            </w:r>
            <w:bookmarkStart w:id="4" w:name="_GoBack"/>
            <w:bookmarkEnd w:id="4"/>
            <w:r w:rsidR="00A167F1" w:rsidRPr="006F2151">
              <w:rPr>
                <w:sz w:val="24"/>
                <w:szCs w:val="24"/>
              </w:rPr>
              <w:t>oke oven gas</w:t>
            </w:r>
          </w:p>
        </w:tc>
        <w:tc>
          <w:tcPr>
            <w:tcW w:w="894" w:type="pct"/>
            <w:tcBorders>
              <w:top w:val="single" w:sz="4" w:space="0" w:color="auto"/>
              <w:left w:val="single" w:sz="4" w:space="0" w:color="auto"/>
              <w:bottom w:val="nil"/>
              <w:right w:val="single" w:sz="4" w:space="0" w:color="auto"/>
            </w:tcBorders>
          </w:tcPr>
          <w:p w:rsidR="00A167F1" w:rsidRPr="006F2151" w:rsidRDefault="0081066B" w:rsidP="000C7376">
            <w:pPr>
              <w:pStyle w:val="aff0"/>
              <w:tabs>
                <w:tab w:val="left" w:pos="9356"/>
              </w:tabs>
              <w:jc w:val="center"/>
              <w:rPr>
                <w:sz w:val="24"/>
                <w:szCs w:val="24"/>
              </w:rPr>
            </w:pPr>
            <w:r w:rsidRPr="006F2151">
              <w:rPr>
                <w:sz w:val="24"/>
                <w:szCs w:val="24"/>
              </w:rPr>
              <w:t>19.01</w:t>
            </w:r>
          </w:p>
        </w:tc>
        <w:tc>
          <w:tcPr>
            <w:tcW w:w="966" w:type="pct"/>
            <w:tcBorders>
              <w:top w:val="single" w:sz="4" w:space="0" w:color="auto"/>
              <w:left w:val="single" w:sz="4" w:space="0" w:color="auto"/>
              <w:bottom w:val="nil"/>
              <w:right w:val="single" w:sz="4" w:space="0" w:color="auto"/>
            </w:tcBorders>
          </w:tcPr>
          <w:p w:rsidR="00A167F1" w:rsidRPr="006F2151" w:rsidRDefault="0081066B" w:rsidP="000C7376">
            <w:pPr>
              <w:pStyle w:val="aff0"/>
              <w:tabs>
                <w:tab w:val="left" w:pos="9356"/>
              </w:tabs>
              <w:jc w:val="center"/>
              <w:rPr>
                <w:sz w:val="24"/>
                <w:szCs w:val="24"/>
              </w:rPr>
            </w:pPr>
            <w:r w:rsidRPr="006F2151">
              <w:rPr>
                <w:sz w:val="24"/>
                <w:szCs w:val="24"/>
              </w:rPr>
              <w:t>16.90</w:t>
            </w:r>
          </w:p>
        </w:tc>
        <w:tc>
          <w:tcPr>
            <w:tcW w:w="892" w:type="pct"/>
            <w:tcBorders>
              <w:top w:val="single" w:sz="4" w:space="0" w:color="auto"/>
              <w:left w:val="single" w:sz="4" w:space="0" w:color="auto"/>
              <w:bottom w:val="nil"/>
              <w:right w:val="single" w:sz="4" w:space="0" w:color="auto"/>
            </w:tcBorders>
          </w:tcPr>
          <w:p w:rsidR="00A167F1" w:rsidRPr="006F2151" w:rsidRDefault="0081066B" w:rsidP="000C7376">
            <w:pPr>
              <w:pStyle w:val="aff0"/>
              <w:tabs>
                <w:tab w:val="left" w:pos="9356"/>
              </w:tabs>
              <w:jc w:val="center"/>
              <w:rPr>
                <w:sz w:val="24"/>
                <w:szCs w:val="24"/>
              </w:rPr>
            </w:pPr>
            <w:r w:rsidRPr="006F2151">
              <w:rPr>
                <w:sz w:val="24"/>
                <w:szCs w:val="24"/>
              </w:rPr>
              <w:t>37.54</w:t>
            </w:r>
          </w:p>
        </w:tc>
        <w:tc>
          <w:tcPr>
            <w:tcW w:w="763" w:type="pct"/>
            <w:tcBorders>
              <w:top w:val="single" w:sz="4" w:space="0" w:color="auto"/>
              <w:left w:val="single" w:sz="4" w:space="0" w:color="auto"/>
              <w:bottom w:val="nil"/>
              <w:right w:val="single" w:sz="4" w:space="0" w:color="auto"/>
            </w:tcBorders>
          </w:tcPr>
          <w:p w:rsidR="00A167F1" w:rsidRPr="006F2151" w:rsidRDefault="0081066B" w:rsidP="000C7376">
            <w:pPr>
              <w:pStyle w:val="aff0"/>
              <w:tabs>
                <w:tab w:val="left" w:pos="9356"/>
              </w:tabs>
              <w:jc w:val="center"/>
              <w:rPr>
                <w:sz w:val="24"/>
                <w:szCs w:val="24"/>
              </w:rPr>
            </w:pPr>
            <w:r w:rsidRPr="006F2151">
              <w:rPr>
                <w:sz w:val="24"/>
                <w:szCs w:val="24"/>
              </w:rPr>
              <w:t>464</w:t>
            </w:r>
          </w:p>
        </w:tc>
      </w:tr>
      <w:tr w:rsidR="00A167F1" w:rsidRPr="006F2151" w:rsidTr="00AB0831">
        <w:trPr>
          <w:trHeight w:val="402"/>
        </w:trPr>
        <w:tc>
          <w:tcPr>
            <w:tcW w:w="1485" w:type="pct"/>
            <w:tcBorders>
              <w:top w:val="nil"/>
              <w:left w:val="single" w:sz="4" w:space="0" w:color="auto"/>
              <w:bottom w:val="single" w:sz="4" w:space="0" w:color="auto"/>
              <w:right w:val="single" w:sz="4" w:space="0" w:color="auto"/>
            </w:tcBorders>
          </w:tcPr>
          <w:p w:rsidR="00A167F1" w:rsidRPr="006F2151" w:rsidRDefault="00A167F1" w:rsidP="000C7376">
            <w:pPr>
              <w:pStyle w:val="aff0"/>
              <w:tabs>
                <w:tab w:val="left" w:pos="9356"/>
              </w:tabs>
              <w:rPr>
                <w:sz w:val="24"/>
                <w:szCs w:val="24"/>
              </w:rPr>
            </w:pPr>
            <w:r w:rsidRPr="006F2151">
              <w:rPr>
                <w:sz w:val="24"/>
                <w:szCs w:val="24"/>
              </w:rPr>
              <w:t>Blast furnace gas</w:t>
            </w:r>
          </w:p>
        </w:tc>
        <w:tc>
          <w:tcPr>
            <w:tcW w:w="894" w:type="pct"/>
            <w:tcBorders>
              <w:top w:val="nil"/>
              <w:left w:val="single" w:sz="4" w:space="0" w:color="auto"/>
              <w:bottom w:val="single" w:sz="4" w:space="0" w:color="auto"/>
              <w:right w:val="single" w:sz="4" w:space="0" w:color="auto"/>
            </w:tcBorders>
          </w:tcPr>
          <w:p w:rsidR="00A167F1" w:rsidRPr="006F2151" w:rsidRDefault="0081066B" w:rsidP="000C7376">
            <w:pPr>
              <w:pStyle w:val="aff0"/>
              <w:tabs>
                <w:tab w:val="left" w:pos="9356"/>
              </w:tabs>
              <w:jc w:val="center"/>
              <w:rPr>
                <w:sz w:val="24"/>
                <w:szCs w:val="24"/>
              </w:rPr>
            </w:pPr>
            <w:r w:rsidRPr="006F2151">
              <w:rPr>
                <w:sz w:val="24"/>
                <w:szCs w:val="24"/>
              </w:rPr>
              <w:t>2.89</w:t>
            </w:r>
          </w:p>
        </w:tc>
        <w:tc>
          <w:tcPr>
            <w:tcW w:w="966" w:type="pct"/>
            <w:tcBorders>
              <w:top w:val="nil"/>
              <w:left w:val="single" w:sz="4" w:space="0" w:color="auto"/>
              <w:bottom w:val="single" w:sz="4" w:space="0" w:color="auto"/>
              <w:right w:val="single" w:sz="4" w:space="0" w:color="auto"/>
            </w:tcBorders>
          </w:tcPr>
          <w:p w:rsidR="00A167F1" w:rsidRPr="006F2151" w:rsidRDefault="0081066B" w:rsidP="000C7376">
            <w:pPr>
              <w:pStyle w:val="aff0"/>
              <w:tabs>
                <w:tab w:val="left" w:pos="9356"/>
              </w:tabs>
              <w:jc w:val="center"/>
              <w:rPr>
                <w:sz w:val="24"/>
                <w:szCs w:val="24"/>
              </w:rPr>
            </w:pPr>
            <w:r w:rsidRPr="006F2151">
              <w:rPr>
                <w:sz w:val="24"/>
                <w:szCs w:val="24"/>
              </w:rPr>
              <w:t>2.89</w:t>
            </w:r>
          </w:p>
        </w:tc>
        <w:tc>
          <w:tcPr>
            <w:tcW w:w="892" w:type="pct"/>
            <w:tcBorders>
              <w:top w:val="nil"/>
              <w:left w:val="single" w:sz="4" w:space="0" w:color="auto"/>
              <w:bottom w:val="single" w:sz="4" w:space="0" w:color="auto"/>
              <w:right w:val="single" w:sz="4" w:space="0" w:color="auto"/>
            </w:tcBorders>
          </w:tcPr>
          <w:p w:rsidR="00A167F1" w:rsidRPr="006F2151" w:rsidRDefault="0081066B" w:rsidP="000C7376">
            <w:pPr>
              <w:pStyle w:val="aff0"/>
              <w:tabs>
                <w:tab w:val="left" w:pos="9356"/>
              </w:tabs>
              <w:jc w:val="center"/>
              <w:rPr>
                <w:sz w:val="24"/>
                <w:szCs w:val="24"/>
              </w:rPr>
            </w:pPr>
            <w:r w:rsidRPr="006F2151">
              <w:rPr>
                <w:sz w:val="24"/>
                <w:szCs w:val="24"/>
              </w:rPr>
              <w:t>2.24</w:t>
            </w:r>
          </w:p>
        </w:tc>
        <w:tc>
          <w:tcPr>
            <w:tcW w:w="763" w:type="pct"/>
            <w:tcBorders>
              <w:top w:val="nil"/>
              <w:left w:val="single" w:sz="4" w:space="0" w:color="auto"/>
              <w:bottom w:val="single" w:sz="4" w:space="0" w:color="auto"/>
              <w:right w:val="single" w:sz="4" w:space="0" w:color="auto"/>
            </w:tcBorders>
          </w:tcPr>
          <w:p w:rsidR="00A167F1" w:rsidRPr="006F2151" w:rsidRDefault="0081066B" w:rsidP="000C7376">
            <w:pPr>
              <w:pStyle w:val="aff0"/>
              <w:tabs>
                <w:tab w:val="left" w:pos="9356"/>
              </w:tabs>
              <w:jc w:val="center"/>
              <w:rPr>
                <w:sz w:val="24"/>
                <w:szCs w:val="24"/>
              </w:rPr>
            </w:pPr>
            <w:r w:rsidRPr="006F2151">
              <w:rPr>
                <w:sz w:val="24"/>
                <w:szCs w:val="24"/>
              </w:rPr>
              <w:t>179</w:t>
            </w:r>
          </w:p>
        </w:tc>
      </w:tr>
    </w:tbl>
    <w:p w:rsidR="00A167F1" w:rsidRPr="00AB0831" w:rsidRDefault="00A167F1" w:rsidP="000C7376">
      <w:pPr>
        <w:pStyle w:val="aff0"/>
        <w:tabs>
          <w:tab w:val="left" w:pos="9356"/>
        </w:tabs>
        <w:ind w:firstLine="709"/>
        <w:jc w:val="both"/>
        <w:rPr>
          <w:sz w:val="24"/>
          <w:szCs w:val="24"/>
          <w:lang w:val="kk-KZ"/>
        </w:rPr>
      </w:pPr>
    </w:p>
    <w:p w:rsidR="00A167F1" w:rsidRPr="006F2151" w:rsidRDefault="0081066B" w:rsidP="000C7376">
      <w:pPr>
        <w:pStyle w:val="aff0"/>
        <w:tabs>
          <w:tab w:val="left" w:pos="9356"/>
        </w:tabs>
        <w:ind w:firstLine="709"/>
        <w:jc w:val="center"/>
        <w:rPr>
          <w:sz w:val="24"/>
          <w:szCs w:val="24"/>
        </w:rPr>
      </w:pPr>
      <w:r w:rsidRPr="006F2151">
        <w:rPr>
          <w:sz w:val="24"/>
          <w:szCs w:val="24"/>
        </w:rPr>
        <w:t>Table</w:t>
      </w:r>
      <w:r w:rsidR="00AB0831">
        <w:rPr>
          <w:sz w:val="24"/>
          <w:szCs w:val="24"/>
          <w:lang w:val="kk-KZ"/>
        </w:rPr>
        <w:t xml:space="preserve"> </w:t>
      </w:r>
      <w:r w:rsidRPr="006F2151">
        <w:rPr>
          <w:sz w:val="24"/>
          <w:szCs w:val="24"/>
        </w:rPr>
        <w:t>5. Unit conversion factors for liquefied and gaseous natural gas</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4"/>
        <w:gridCol w:w="2023"/>
        <w:gridCol w:w="2023"/>
        <w:gridCol w:w="1507"/>
      </w:tblGrid>
      <w:tr w:rsidR="00A167F1" w:rsidRPr="006F2151" w:rsidTr="00AB0831">
        <w:tc>
          <w:tcPr>
            <w:tcW w:w="2151" w:type="pct"/>
            <w:tcBorders>
              <w:bottom w:val="single" w:sz="4" w:space="0" w:color="auto"/>
            </w:tcBorders>
            <w:vAlign w:val="center"/>
          </w:tcPr>
          <w:p w:rsidR="00A167F1" w:rsidRPr="006F2151" w:rsidRDefault="00A167F1" w:rsidP="000C7376">
            <w:pPr>
              <w:pStyle w:val="aff0"/>
              <w:tabs>
                <w:tab w:val="left" w:pos="9356"/>
              </w:tabs>
              <w:jc w:val="center"/>
              <w:rPr>
                <w:sz w:val="24"/>
                <w:szCs w:val="24"/>
              </w:rPr>
            </w:pPr>
          </w:p>
          <w:p w:rsidR="00A167F1" w:rsidRPr="006F2151" w:rsidRDefault="008A67F9" w:rsidP="000C7376">
            <w:pPr>
              <w:pStyle w:val="aff0"/>
              <w:tabs>
                <w:tab w:val="left" w:pos="9356"/>
              </w:tabs>
              <w:jc w:val="center"/>
              <w:rPr>
                <w:sz w:val="24"/>
                <w:szCs w:val="24"/>
              </w:rPr>
            </w:pPr>
            <w:r w:rsidRPr="006F2151">
              <w:rPr>
                <w:sz w:val="24"/>
                <w:szCs w:val="24"/>
              </w:rPr>
              <w:t>From</w:t>
            </w:r>
          </w:p>
        </w:tc>
        <w:tc>
          <w:tcPr>
            <w:tcW w:w="1038" w:type="pct"/>
            <w:tcBorders>
              <w:bottom w:val="single" w:sz="4" w:space="0" w:color="auto"/>
            </w:tcBorders>
            <w:vAlign w:val="center"/>
          </w:tcPr>
          <w:p w:rsidR="00A167F1" w:rsidRPr="006F2151" w:rsidRDefault="00A167F1" w:rsidP="000C7376">
            <w:pPr>
              <w:pStyle w:val="aff0"/>
              <w:tabs>
                <w:tab w:val="left" w:pos="9356"/>
              </w:tabs>
              <w:jc w:val="center"/>
              <w:rPr>
                <w:sz w:val="24"/>
                <w:szCs w:val="24"/>
              </w:rPr>
            </w:pPr>
            <w:r w:rsidRPr="006F2151">
              <w:rPr>
                <w:sz w:val="24"/>
                <w:szCs w:val="24"/>
              </w:rPr>
              <w:t>Metric tons</w:t>
            </w:r>
          </w:p>
          <w:p w:rsidR="00A167F1" w:rsidRPr="006F2151" w:rsidRDefault="00A167F1" w:rsidP="000C7376">
            <w:pPr>
              <w:pStyle w:val="aff0"/>
              <w:tabs>
                <w:tab w:val="left" w:pos="9356"/>
              </w:tabs>
              <w:jc w:val="center"/>
              <w:rPr>
                <w:sz w:val="24"/>
                <w:szCs w:val="24"/>
              </w:rPr>
            </w:pPr>
            <w:r w:rsidRPr="006F2151">
              <w:rPr>
                <w:sz w:val="24"/>
                <w:szCs w:val="24"/>
              </w:rPr>
              <w:t>Liquefied natural gas</w:t>
            </w:r>
          </w:p>
          <w:p w:rsidR="00A167F1" w:rsidRPr="006F2151" w:rsidRDefault="00A167F1" w:rsidP="000C7376">
            <w:pPr>
              <w:pStyle w:val="aff0"/>
              <w:tabs>
                <w:tab w:val="left" w:pos="9356"/>
              </w:tabs>
              <w:jc w:val="center"/>
              <w:rPr>
                <w:sz w:val="24"/>
                <w:szCs w:val="24"/>
              </w:rPr>
            </w:pPr>
            <w:r w:rsidRPr="006F2151">
              <w:rPr>
                <w:sz w:val="24"/>
                <w:szCs w:val="24"/>
              </w:rPr>
              <w:t>multiply by</w:t>
            </w:r>
          </w:p>
        </w:tc>
        <w:tc>
          <w:tcPr>
            <w:tcW w:w="1038" w:type="pct"/>
            <w:tcBorders>
              <w:bottom w:val="single" w:sz="4" w:space="0" w:color="auto"/>
            </w:tcBorders>
            <w:vAlign w:val="center"/>
          </w:tcPr>
          <w:p w:rsidR="00A167F1" w:rsidRPr="006F2151" w:rsidRDefault="00A167F1" w:rsidP="000C7376">
            <w:pPr>
              <w:pStyle w:val="aff0"/>
              <w:tabs>
                <w:tab w:val="left" w:pos="9356"/>
              </w:tabs>
              <w:jc w:val="center"/>
              <w:rPr>
                <w:sz w:val="24"/>
                <w:szCs w:val="24"/>
              </w:rPr>
            </w:pPr>
            <w:r w:rsidRPr="006F2151">
              <w:rPr>
                <w:sz w:val="24"/>
                <w:szCs w:val="24"/>
              </w:rPr>
              <w:t>Liquefied natural gas</w:t>
            </w:r>
          </w:p>
          <w:p w:rsidR="00A167F1" w:rsidRPr="006F2151" w:rsidRDefault="00A167F1" w:rsidP="000C7376">
            <w:pPr>
              <w:pStyle w:val="aff0"/>
              <w:tabs>
                <w:tab w:val="left" w:pos="9356"/>
              </w:tabs>
              <w:jc w:val="center"/>
              <w:rPr>
                <w:sz w:val="24"/>
                <w:szCs w:val="24"/>
                <w:vertAlign w:val="superscript"/>
              </w:rPr>
            </w:pPr>
            <w:r w:rsidRPr="006F2151">
              <w:rPr>
                <w:sz w:val="24"/>
                <w:szCs w:val="24"/>
              </w:rPr>
              <w:t xml:space="preserve">m </w:t>
            </w:r>
            <w:r w:rsidR="0081066B" w:rsidRPr="006F2151">
              <w:rPr>
                <w:sz w:val="24"/>
                <w:szCs w:val="24"/>
                <w:vertAlign w:val="superscript"/>
              </w:rPr>
              <w:t>3</w:t>
            </w:r>
          </w:p>
        </w:tc>
        <w:tc>
          <w:tcPr>
            <w:tcW w:w="773" w:type="pct"/>
            <w:tcBorders>
              <w:bottom w:val="single" w:sz="4" w:space="0" w:color="auto"/>
            </w:tcBorders>
            <w:vAlign w:val="center"/>
          </w:tcPr>
          <w:p w:rsidR="00A167F1" w:rsidRPr="006F2151" w:rsidRDefault="00A167F1" w:rsidP="000C7376">
            <w:pPr>
              <w:pStyle w:val="aff0"/>
              <w:tabs>
                <w:tab w:val="left" w:pos="9356"/>
              </w:tabs>
              <w:jc w:val="center"/>
              <w:rPr>
                <w:sz w:val="24"/>
                <w:szCs w:val="24"/>
                <w:vertAlign w:val="superscript"/>
              </w:rPr>
            </w:pPr>
            <w:r w:rsidRPr="006F2151">
              <w:rPr>
                <w:sz w:val="24"/>
                <w:szCs w:val="24"/>
              </w:rPr>
              <w:t xml:space="preserve">Art. m </w:t>
            </w:r>
            <w:r w:rsidR="0081066B" w:rsidRPr="006F2151">
              <w:rPr>
                <w:sz w:val="24"/>
                <w:szCs w:val="24"/>
                <w:vertAlign w:val="superscript"/>
              </w:rPr>
              <w:t>3</w:t>
            </w:r>
          </w:p>
        </w:tc>
      </w:tr>
      <w:tr w:rsidR="00A167F1" w:rsidRPr="006F2151" w:rsidTr="00AB0831">
        <w:trPr>
          <w:trHeight w:val="246"/>
        </w:trPr>
        <w:tc>
          <w:tcPr>
            <w:tcW w:w="2151" w:type="pct"/>
            <w:tcBorders>
              <w:top w:val="single" w:sz="4" w:space="0" w:color="auto"/>
              <w:left w:val="single" w:sz="4" w:space="0" w:color="auto"/>
              <w:bottom w:val="nil"/>
              <w:right w:val="single" w:sz="4" w:space="0" w:color="auto"/>
            </w:tcBorders>
          </w:tcPr>
          <w:p w:rsidR="00A167F1" w:rsidRPr="006F2151" w:rsidRDefault="00A167F1" w:rsidP="000C7376">
            <w:pPr>
              <w:pStyle w:val="aff0"/>
              <w:tabs>
                <w:tab w:val="left" w:pos="9356"/>
              </w:tabs>
              <w:rPr>
                <w:sz w:val="24"/>
                <w:szCs w:val="24"/>
              </w:rPr>
            </w:pPr>
            <w:r w:rsidRPr="006F2151">
              <w:rPr>
                <w:sz w:val="24"/>
                <w:szCs w:val="24"/>
              </w:rPr>
              <w:t>Metric tons LNG</w:t>
            </w:r>
          </w:p>
          <w:p w:rsidR="00A167F1" w:rsidRPr="006F2151" w:rsidRDefault="00A167F1" w:rsidP="000C7376">
            <w:pPr>
              <w:pStyle w:val="aff0"/>
              <w:tabs>
                <w:tab w:val="left" w:pos="9356"/>
              </w:tabs>
              <w:rPr>
                <w:sz w:val="24"/>
                <w:szCs w:val="24"/>
              </w:rPr>
            </w:pPr>
          </w:p>
        </w:tc>
        <w:tc>
          <w:tcPr>
            <w:tcW w:w="1038" w:type="pct"/>
            <w:tcBorders>
              <w:top w:val="single" w:sz="4" w:space="0" w:color="auto"/>
              <w:left w:val="single" w:sz="4" w:space="0" w:color="auto"/>
              <w:bottom w:val="nil"/>
              <w:right w:val="single" w:sz="4" w:space="0" w:color="auto"/>
            </w:tcBorders>
          </w:tcPr>
          <w:p w:rsidR="00A167F1" w:rsidRPr="006F2151" w:rsidRDefault="0081066B" w:rsidP="000C7376">
            <w:pPr>
              <w:pStyle w:val="aff0"/>
              <w:tabs>
                <w:tab w:val="left" w:pos="9356"/>
              </w:tabs>
              <w:jc w:val="center"/>
              <w:rPr>
                <w:sz w:val="24"/>
                <w:szCs w:val="24"/>
              </w:rPr>
            </w:pPr>
            <w:r w:rsidRPr="006F2151">
              <w:rPr>
                <w:sz w:val="24"/>
                <w:szCs w:val="24"/>
              </w:rPr>
              <w:t>1</w:t>
            </w:r>
          </w:p>
        </w:tc>
        <w:tc>
          <w:tcPr>
            <w:tcW w:w="1038" w:type="pct"/>
            <w:tcBorders>
              <w:top w:val="single" w:sz="4" w:space="0" w:color="auto"/>
              <w:left w:val="single" w:sz="4" w:space="0" w:color="auto"/>
              <w:bottom w:val="nil"/>
              <w:right w:val="single" w:sz="4" w:space="0" w:color="auto"/>
            </w:tcBorders>
          </w:tcPr>
          <w:p w:rsidR="00A167F1" w:rsidRPr="006F2151" w:rsidRDefault="0081066B" w:rsidP="000C7376">
            <w:pPr>
              <w:pStyle w:val="aff0"/>
              <w:tabs>
                <w:tab w:val="left" w:pos="9356"/>
              </w:tabs>
              <w:jc w:val="center"/>
              <w:rPr>
                <w:sz w:val="24"/>
                <w:szCs w:val="24"/>
              </w:rPr>
            </w:pPr>
            <w:r w:rsidRPr="006F2151">
              <w:rPr>
                <w:sz w:val="24"/>
                <w:szCs w:val="24"/>
              </w:rPr>
              <w:t>0.948</w:t>
            </w:r>
          </w:p>
        </w:tc>
        <w:tc>
          <w:tcPr>
            <w:tcW w:w="773" w:type="pct"/>
            <w:tcBorders>
              <w:top w:val="single" w:sz="4" w:space="0" w:color="auto"/>
              <w:left w:val="single" w:sz="4" w:space="0" w:color="auto"/>
              <w:bottom w:val="nil"/>
              <w:right w:val="single" w:sz="4" w:space="0" w:color="auto"/>
            </w:tcBorders>
          </w:tcPr>
          <w:p w:rsidR="00A167F1" w:rsidRPr="006F2151" w:rsidRDefault="0081066B" w:rsidP="000C7376">
            <w:pPr>
              <w:pStyle w:val="aff0"/>
              <w:tabs>
                <w:tab w:val="left" w:pos="9356"/>
              </w:tabs>
              <w:jc w:val="center"/>
              <w:rPr>
                <w:sz w:val="24"/>
                <w:szCs w:val="24"/>
              </w:rPr>
            </w:pPr>
            <w:r w:rsidRPr="006F2151">
              <w:rPr>
                <w:sz w:val="24"/>
                <w:szCs w:val="24"/>
              </w:rPr>
              <w:t>1360</w:t>
            </w:r>
          </w:p>
        </w:tc>
      </w:tr>
      <w:tr w:rsidR="00A167F1" w:rsidRPr="006F2151" w:rsidTr="00AB0831">
        <w:trPr>
          <w:trHeight w:val="359"/>
        </w:trPr>
        <w:tc>
          <w:tcPr>
            <w:tcW w:w="2151" w:type="pct"/>
            <w:tcBorders>
              <w:top w:val="nil"/>
              <w:left w:val="single" w:sz="4" w:space="0" w:color="auto"/>
              <w:bottom w:val="nil"/>
              <w:right w:val="single" w:sz="4" w:space="0" w:color="auto"/>
            </w:tcBorders>
          </w:tcPr>
          <w:p w:rsidR="00A167F1" w:rsidRPr="006F2151" w:rsidRDefault="00A167F1" w:rsidP="000C7376">
            <w:pPr>
              <w:pStyle w:val="aff0"/>
              <w:tabs>
                <w:tab w:val="left" w:pos="9356"/>
              </w:tabs>
              <w:rPr>
                <w:sz w:val="24"/>
                <w:szCs w:val="24"/>
              </w:rPr>
            </w:pPr>
            <w:r w:rsidRPr="006F2151">
              <w:rPr>
                <w:sz w:val="24"/>
                <w:szCs w:val="24"/>
              </w:rPr>
              <w:t xml:space="preserve">Liquefied natural gas, m </w:t>
            </w:r>
            <w:r w:rsidR="0081066B" w:rsidRPr="006F2151">
              <w:rPr>
                <w:sz w:val="24"/>
                <w:szCs w:val="24"/>
                <w:vertAlign w:val="superscript"/>
              </w:rPr>
              <w:t>3</w:t>
            </w:r>
          </w:p>
        </w:tc>
        <w:tc>
          <w:tcPr>
            <w:tcW w:w="1038" w:type="pct"/>
            <w:tcBorders>
              <w:top w:val="nil"/>
              <w:left w:val="single" w:sz="4" w:space="0" w:color="auto"/>
              <w:bottom w:val="nil"/>
              <w:right w:val="single" w:sz="4" w:space="0" w:color="auto"/>
            </w:tcBorders>
          </w:tcPr>
          <w:p w:rsidR="00A167F1" w:rsidRPr="006F2151" w:rsidRDefault="0081066B" w:rsidP="000C7376">
            <w:pPr>
              <w:pStyle w:val="aff0"/>
              <w:tabs>
                <w:tab w:val="left" w:pos="9356"/>
              </w:tabs>
              <w:jc w:val="center"/>
              <w:rPr>
                <w:sz w:val="24"/>
                <w:szCs w:val="24"/>
              </w:rPr>
            </w:pPr>
            <w:r w:rsidRPr="006F2151">
              <w:rPr>
                <w:sz w:val="24"/>
                <w:szCs w:val="24"/>
              </w:rPr>
              <w:t>0.45</w:t>
            </w:r>
          </w:p>
        </w:tc>
        <w:tc>
          <w:tcPr>
            <w:tcW w:w="1038" w:type="pct"/>
            <w:tcBorders>
              <w:top w:val="nil"/>
              <w:left w:val="single" w:sz="4" w:space="0" w:color="auto"/>
              <w:bottom w:val="nil"/>
              <w:right w:val="single" w:sz="4" w:space="0" w:color="auto"/>
            </w:tcBorders>
          </w:tcPr>
          <w:p w:rsidR="00A167F1" w:rsidRPr="006F2151" w:rsidRDefault="0081066B" w:rsidP="000C7376">
            <w:pPr>
              <w:pStyle w:val="aff0"/>
              <w:tabs>
                <w:tab w:val="left" w:pos="9356"/>
              </w:tabs>
              <w:jc w:val="center"/>
              <w:rPr>
                <w:sz w:val="24"/>
                <w:szCs w:val="24"/>
              </w:rPr>
            </w:pPr>
            <w:r w:rsidRPr="006F2151">
              <w:rPr>
                <w:sz w:val="24"/>
                <w:szCs w:val="24"/>
              </w:rPr>
              <w:t>1</w:t>
            </w:r>
          </w:p>
        </w:tc>
        <w:tc>
          <w:tcPr>
            <w:tcW w:w="773" w:type="pct"/>
            <w:tcBorders>
              <w:top w:val="nil"/>
              <w:left w:val="single" w:sz="4" w:space="0" w:color="auto"/>
              <w:bottom w:val="nil"/>
              <w:right w:val="single" w:sz="4" w:space="0" w:color="auto"/>
            </w:tcBorders>
          </w:tcPr>
          <w:p w:rsidR="00A167F1" w:rsidRPr="006F2151" w:rsidRDefault="0081066B" w:rsidP="000C7376">
            <w:pPr>
              <w:pStyle w:val="aff0"/>
              <w:tabs>
                <w:tab w:val="left" w:pos="9356"/>
              </w:tabs>
              <w:jc w:val="center"/>
              <w:rPr>
                <w:sz w:val="24"/>
                <w:szCs w:val="24"/>
              </w:rPr>
            </w:pPr>
            <w:r w:rsidRPr="006F2151">
              <w:rPr>
                <w:sz w:val="24"/>
                <w:szCs w:val="24"/>
              </w:rPr>
              <w:t>615</w:t>
            </w:r>
          </w:p>
        </w:tc>
      </w:tr>
      <w:tr w:rsidR="00A167F1" w:rsidRPr="006F2151" w:rsidTr="00AB0831">
        <w:trPr>
          <w:trHeight w:val="402"/>
        </w:trPr>
        <w:tc>
          <w:tcPr>
            <w:tcW w:w="2151" w:type="pct"/>
            <w:tcBorders>
              <w:top w:val="nil"/>
              <w:left w:val="single" w:sz="4" w:space="0" w:color="auto"/>
              <w:bottom w:val="single" w:sz="4" w:space="0" w:color="auto"/>
              <w:right w:val="single" w:sz="4" w:space="0" w:color="auto"/>
            </w:tcBorders>
          </w:tcPr>
          <w:p w:rsidR="00A167F1" w:rsidRPr="006F2151" w:rsidRDefault="00A167F1" w:rsidP="000C7376">
            <w:pPr>
              <w:pStyle w:val="aff0"/>
              <w:tabs>
                <w:tab w:val="left" w:pos="9356"/>
              </w:tabs>
              <w:rPr>
                <w:sz w:val="24"/>
                <w:szCs w:val="24"/>
                <w:vertAlign w:val="superscript"/>
              </w:rPr>
            </w:pPr>
            <w:r w:rsidRPr="006F2151">
              <w:rPr>
                <w:sz w:val="24"/>
                <w:szCs w:val="24"/>
              </w:rPr>
              <w:t xml:space="preserve">Art. m </w:t>
            </w:r>
            <w:r w:rsidR="0081066B" w:rsidRPr="006F2151">
              <w:rPr>
                <w:sz w:val="24"/>
                <w:szCs w:val="24"/>
                <w:vertAlign w:val="superscript"/>
              </w:rPr>
              <w:t>3</w:t>
            </w:r>
          </w:p>
        </w:tc>
        <w:tc>
          <w:tcPr>
            <w:tcW w:w="1038" w:type="pct"/>
            <w:tcBorders>
              <w:top w:val="nil"/>
              <w:left w:val="single" w:sz="4" w:space="0" w:color="auto"/>
              <w:bottom w:val="single" w:sz="4" w:space="0" w:color="auto"/>
              <w:right w:val="single" w:sz="4" w:space="0" w:color="auto"/>
            </w:tcBorders>
          </w:tcPr>
          <w:p w:rsidR="00A167F1" w:rsidRPr="006F2151" w:rsidRDefault="0081066B" w:rsidP="000C7376">
            <w:pPr>
              <w:pStyle w:val="aff0"/>
              <w:tabs>
                <w:tab w:val="left" w:pos="9356"/>
              </w:tabs>
              <w:jc w:val="center"/>
              <w:rPr>
                <w:sz w:val="24"/>
                <w:szCs w:val="24"/>
                <w:vertAlign w:val="superscript"/>
              </w:rPr>
            </w:pPr>
            <w:r w:rsidRPr="006F2151">
              <w:rPr>
                <w:sz w:val="24"/>
                <w:szCs w:val="24"/>
              </w:rPr>
              <w:t xml:space="preserve">7.35x10-4 </w:t>
            </w:r>
            <w:r w:rsidRPr="006F2151">
              <w:rPr>
                <w:sz w:val="24"/>
                <w:szCs w:val="24"/>
                <w:vertAlign w:val="superscript"/>
              </w:rPr>
              <w:t>_</w:t>
            </w:r>
          </w:p>
        </w:tc>
        <w:tc>
          <w:tcPr>
            <w:tcW w:w="1038" w:type="pct"/>
            <w:tcBorders>
              <w:top w:val="nil"/>
              <w:left w:val="single" w:sz="4" w:space="0" w:color="auto"/>
              <w:bottom w:val="single" w:sz="4" w:space="0" w:color="auto"/>
              <w:right w:val="single" w:sz="4" w:space="0" w:color="auto"/>
            </w:tcBorders>
          </w:tcPr>
          <w:p w:rsidR="00A167F1" w:rsidRPr="006F2151" w:rsidRDefault="0081066B" w:rsidP="000C7376">
            <w:pPr>
              <w:pStyle w:val="aff0"/>
              <w:tabs>
                <w:tab w:val="left" w:pos="9356"/>
              </w:tabs>
              <w:jc w:val="center"/>
              <w:rPr>
                <w:sz w:val="24"/>
                <w:szCs w:val="24"/>
                <w:vertAlign w:val="superscript"/>
              </w:rPr>
            </w:pPr>
            <w:r w:rsidRPr="006F2151">
              <w:rPr>
                <w:sz w:val="24"/>
                <w:szCs w:val="24"/>
              </w:rPr>
              <w:t xml:space="preserve">1.626x10-3 </w:t>
            </w:r>
            <w:r w:rsidRPr="006F2151">
              <w:rPr>
                <w:sz w:val="24"/>
                <w:szCs w:val="24"/>
                <w:vertAlign w:val="superscript"/>
              </w:rPr>
              <w:t>_</w:t>
            </w:r>
          </w:p>
        </w:tc>
        <w:tc>
          <w:tcPr>
            <w:tcW w:w="773" w:type="pct"/>
            <w:tcBorders>
              <w:top w:val="nil"/>
              <w:left w:val="single" w:sz="4" w:space="0" w:color="auto"/>
              <w:bottom w:val="single" w:sz="4" w:space="0" w:color="auto"/>
              <w:right w:val="single" w:sz="4" w:space="0" w:color="auto"/>
            </w:tcBorders>
          </w:tcPr>
          <w:p w:rsidR="00A167F1" w:rsidRPr="006F2151" w:rsidRDefault="0081066B" w:rsidP="000C7376">
            <w:pPr>
              <w:pStyle w:val="aff0"/>
              <w:tabs>
                <w:tab w:val="left" w:pos="9356"/>
              </w:tabs>
              <w:jc w:val="center"/>
              <w:rPr>
                <w:sz w:val="24"/>
                <w:szCs w:val="24"/>
              </w:rPr>
            </w:pPr>
            <w:r w:rsidRPr="006F2151">
              <w:rPr>
                <w:sz w:val="24"/>
                <w:szCs w:val="24"/>
              </w:rPr>
              <w:t>1</w:t>
            </w:r>
          </w:p>
        </w:tc>
      </w:tr>
    </w:tbl>
    <w:p w:rsidR="00A167F1" w:rsidRPr="006F2151" w:rsidRDefault="00A167F1" w:rsidP="003852AC">
      <w:pPr>
        <w:pStyle w:val="a1"/>
        <w:jc w:val="center"/>
        <w:rPr>
          <w:rStyle w:val="af4"/>
          <w:rFonts w:ascii="Times New Roman" w:hAnsi="Times New Roman" w:cs="Times New Roman"/>
          <w:b/>
          <w:sz w:val="28"/>
          <w:szCs w:val="28"/>
        </w:rPr>
      </w:pPr>
    </w:p>
    <w:p w:rsidR="008E3E57" w:rsidRDefault="008E3E57"/>
    <w:p w:rsidR="008E3E57" w:rsidRDefault="008E3E57"/>
    <w:p w:rsidR="008E3E57" w:rsidRDefault="000A666C">
      <w:r>
        <w:rPr>
          <w:u w:val="single"/>
        </w:rPr>
        <w:t>Matching results</w:t>
      </w:r>
    </w:p>
    <w:p w:rsidR="008E3E57" w:rsidRDefault="000A666C">
      <w:r>
        <w:t>Agency for Strategic Planning and Reforms of the Republic of Kazakhstan - Director of the Department Samat Sovetovich Zhasuzakov, 01/06/2023 14:43:59, positive result of the EDS verification</w:t>
      </w:r>
    </w:p>
    <w:p w:rsidR="008E3E57" w:rsidRDefault="000A666C">
      <w:r>
        <w:t>Ministry of Justice of the Republic of Kazakhstan - Acting Minister of Justice of the Republic of Kazakhstan Alma Kairatovna Mukanova, 01/12/2023 20:24:45, positive result of the EDS verification</w:t>
      </w:r>
    </w:p>
    <w:p w:rsidR="008E3E57" w:rsidRDefault="000A666C">
      <w:r>
        <w:rPr>
          <w:u w:val="single"/>
        </w:rPr>
        <w:t>Signing results</w:t>
      </w:r>
    </w:p>
    <w:p w:rsidR="008E3E57" w:rsidRDefault="000A666C">
      <w:r>
        <w:t>Bureau of National Statistics of the Agency for Strategic Planning and Reforms of the Republic of Kazakhstan - Head of the Bureau of National Statistics of the Agency for Strategic Planning and Reforms of the Republic of Kazakhstan Zh.</w:t>
      </w:r>
    </w:p>
    <w:sectPr w:rsidR="008E3E57" w:rsidSect="00821133">
      <w:pgSz w:w="11906" w:h="16838" w:code="9"/>
      <w:pgMar w:top="1418" w:right="851" w:bottom="1418" w:left="1418" w:header="720" w:footer="720" w:gutter="0"/>
      <w:cols w:space="720"/>
      <w:titlePg/>
      <w:docGrid w:linePitch="272"/>
    </w:sectPr>
  </w:body>
</w:document>
</file>

<file path=word/commentsExtensible.xml><?xml version="1.0" encoding="utf-8"?>
<w16cex:commentsExtensible xmlns:w16cex="http://schemas.microsoft.com/office/word/2018/wordml/cex"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16cex:commentExtensible w16cex:dateUtc="2022-11-11T06:06:00Z" w16cex:durableId="2719326A"/>
  <w16cex:commentExtensible w16cex:dateUtc="2022-11-11T06:06:00Z" w16cex:durableId="2719326B"/>
  <w16cex:commentExtensible w16cex:dateUtc="2022-11-11T06:06:00Z" w16cex:durableId="2719326C"/>
  <w16cex:commentExtensible w16cex:dateUtc="2022-11-11T06:06:00Z" w16cex:durableId="2719326D"/>
  <w16cex:commentExtensible w16cex:dateUtc="2022-11-11T06:06:00Z" w16cex:durableId="2719326E"/>
  <w16cex:commentExtensible w16cex:dateUtc="2022-11-11T06:06:00Z" w16cex:durableId="2719326F"/>
  <w16cex:commentExtensible w16cex:dateUtc="2022-11-11T06:06:00Z" w16cex:durableId="27193270"/>
  <w16cex:commentExtensible w16cex:dateUtc="2022-11-11T06:30:00Z" w16cex:durableId="27193271"/>
  <w16cex:commentExtensible w16cex:dateUtc="2022-11-11T06:34:00Z" w16cex:durableId="27193272"/>
</w16cex:commentsExtensible>
</file>

<file path=word/commentsIds.xml><?xml version="1.0" encoding="utf-8"?>
<w16cid:commentsIds xmlns:w16cid="http://schemas.microsoft.com/office/word/2016/wordml/cid"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16cid:commentId w16cid:durableId="2719326A" w16cid:paraId="5D8391E9"/>
  <w16cid:commentId w16cid:durableId="2719326B" w16cid:paraId="1B818EA2"/>
  <w16cid:commentId w16cid:durableId="2719326C" w16cid:paraId="5449A169"/>
  <w16cid:commentId w16cid:durableId="2719326D" w16cid:paraId="27C21AB4"/>
  <w16cid:commentId w16cid:durableId="2719326E" w16cid:paraId="0534BF69"/>
  <w16cid:commentId w16cid:durableId="2719326F" w16cid:paraId="539FD970"/>
  <w16cid:commentId w16cid:durableId="27193270" w16cid:paraId="366583AA"/>
  <w16cid:commentId w16cid:durableId="27193271" w16cid:paraId="6F78F2C3"/>
  <w16cid:commentId w16cid:durableId="27193272" w16cid:paraId="0E06132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118" w:rsidRDefault="00F66118" w:rsidP="00F63630">
      <w:r>
        <w:separator/>
      </w:r>
    </w:p>
  </w:endnote>
  <w:endnote w:type="continuationSeparator" w:id="0">
    <w:p w:rsidR="00F66118" w:rsidRDefault="00F66118" w:rsidP="00F63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E57" w:rsidRDefault="008E3E57">
    <w:pPr>
      <w:jc w:val="center"/>
    </w:pPr>
  </w:p>
  <w:p w:rsidR="008E3E57" w:rsidRDefault="000A666C">
    <w:pPr>
      <w:jc w:val="center"/>
    </w:pPr>
    <w:r>
      <w:t>IS IPGO. Copy of the electronic document. Date 01/17/2023.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E57" w:rsidRDefault="008E3E57">
    <w:pPr>
      <w:jc w:val="center"/>
    </w:pPr>
  </w:p>
  <w:p w:rsidR="008E3E57" w:rsidRDefault="000A666C">
    <w:pPr>
      <w:jc w:val="center"/>
    </w:pPr>
    <w:r>
      <w:t>IS IPGO. Copy of the electronic document. Date 01/17/2023.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118" w:rsidRDefault="00F66118" w:rsidP="00F63630">
      <w:r>
        <w:separator/>
      </w:r>
    </w:p>
  </w:footnote>
  <w:footnote w:type="continuationSeparator" w:id="0">
    <w:p w:rsidR="00F66118" w:rsidRDefault="00F66118" w:rsidP="00F63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69481"/>
      <w:docPartObj>
        <w:docPartGallery w:val="Page Numbers (Top of Page)"/>
        <w:docPartUnique/>
      </w:docPartObj>
    </w:sdtPr>
    <w:sdtEndPr/>
    <w:sdtContent>
      <w:p w:rsidR="00311458" w:rsidRDefault="000A666C">
        <w:pPr>
          <w:pStyle w:val="af2"/>
          <w:jc w:val="center"/>
        </w:pPr>
        <w:r>
          <w:fldChar w:fldCharType="begin"/>
        </w:r>
        <w:r>
          <w:instrText xml:space="preserve"> PAGE   \* MERGEFORMAT </w:instrText>
        </w:r>
        <w:r>
          <w:fldChar w:fldCharType="separate"/>
        </w:r>
        <w:r w:rsidR="006B6EA9">
          <w:rPr>
            <w:noProof/>
          </w:rPr>
          <w:t>36</w:t>
        </w:r>
        <w:r>
          <w:rPr>
            <w:noProof/>
          </w:rPr>
          <w:fldChar w:fldCharType="end"/>
        </w:r>
      </w:p>
    </w:sdtContent>
  </w:sdt>
  <w:p w:rsidR="00311458" w:rsidRDefault="00311458">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458" w:rsidRDefault="000A666C">
    <w:pPr>
      <w:pStyle w:val="af2"/>
      <w:jc w:val="center"/>
    </w:pPr>
    <w:r>
      <w:fldChar w:fldCharType="begin"/>
    </w:r>
    <w:r>
      <w:instrText xml:space="preserve"> PAGE   \* MERGEFORMAT </w:instrText>
    </w:r>
    <w:r>
      <w:fldChar w:fldCharType="separate"/>
    </w:r>
    <w:r w:rsidR="006B6EA9">
      <w:rPr>
        <w:noProof/>
      </w:rPr>
      <w:t>35</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458" w:rsidRDefault="000A666C">
    <w:pPr>
      <w:pStyle w:val="af2"/>
      <w:jc w:val="center"/>
    </w:pPr>
    <w:r>
      <w:fldChar w:fldCharType="begin"/>
    </w:r>
    <w:r>
      <w:instrText xml:space="preserve"> PAGE   \* MERGEFORMAT </w:instrText>
    </w:r>
    <w:r>
      <w:fldChar w:fldCharType="separate"/>
    </w:r>
    <w:r w:rsidR="006B6EA9">
      <w:rPr>
        <w:noProof/>
      </w:rPr>
      <w:t>32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74D7"/>
    <w:multiLevelType w:val="hybridMultilevel"/>
    <w:tmpl w:val="FD705FFE"/>
    <w:lvl w:ilvl="0" w:tplc="EA2A1046">
      <w:start w:val="1"/>
      <w:numFmt w:val="decimal"/>
      <w:lvlText w:val="%1)"/>
      <w:lvlJc w:val="left"/>
      <w:pPr>
        <w:ind w:left="927" w:hanging="360"/>
      </w:pPr>
      <w:rPr>
        <w:rFonts w:ascii="Times New Roman" w:eastAsia="Times New Roman" w:hAnsi="Times New Roman" w:cs="Times New Roman"/>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1BB6C9D"/>
    <w:multiLevelType w:val="hybridMultilevel"/>
    <w:tmpl w:val="01A694D6"/>
    <w:lvl w:ilvl="0" w:tplc="C73488F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 w15:restartNumberingAfterBreak="0">
    <w:nsid w:val="14414719"/>
    <w:multiLevelType w:val="hybridMultilevel"/>
    <w:tmpl w:val="05666F92"/>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15:restartNumberingAfterBreak="0">
    <w:nsid w:val="2950245F"/>
    <w:multiLevelType w:val="hybridMultilevel"/>
    <w:tmpl w:val="BB0EB2E2"/>
    <w:lvl w:ilvl="0" w:tplc="095EC93E">
      <w:start w:val="1"/>
      <w:numFmt w:val="decimal"/>
      <w:lvlText w:val="%1)"/>
      <w:lvlJc w:val="left"/>
      <w:pPr>
        <w:ind w:left="1167" w:hanging="360"/>
      </w:pPr>
      <w:rPr>
        <w:rFonts w:ascii="Times New Roman" w:eastAsia="Times New Roman" w:hAnsi="Times New Roman" w:cs="Times New Roman"/>
      </w:rPr>
    </w:lvl>
    <w:lvl w:ilvl="1" w:tplc="041F0019" w:tentative="1">
      <w:start w:val="1"/>
      <w:numFmt w:val="lowerLetter"/>
      <w:lvlText w:val="%2."/>
      <w:lvlJc w:val="left"/>
      <w:pPr>
        <w:ind w:left="1887" w:hanging="360"/>
      </w:pPr>
    </w:lvl>
    <w:lvl w:ilvl="2" w:tplc="041F001B" w:tentative="1">
      <w:start w:val="1"/>
      <w:numFmt w:val="lowerRoman"/>
      <w:lvlText w:val="%3."/>
      <w:lvlJc w:val="right"/>
      <w:pPr>
        <w:ind w:left="2607" w:hanging="180"/>
      </w:pPr>
    </w:lvl>
    <w:lvl w:ilvl="3" w:tplc="041F000F" w:tentative="1">
      <w:start w:val="1"/>
      <w:numFmt w:val="decimal"/>
      <w:lvlText w:val="%4."/>
      <w:lvlJc w:val="left"/>
      <w:pPr>
        <w:ind w:left="3327" w:hanging="360"/>
      </w:pPr>
    </w:lvl>
    <w:lvl w:ilvl="4" w:tplc="041F0019" w:tentative="1">
      <w:start w:val="1"/>
      <w:numFmt w:val="lowerLetter"/>
      <w:lvlText w:val="%5."/>
      <w:lvlJc w:val="left"/>
      <w:pPr>
        <w:ind w:left="4047" w:hanging="360"/>
      </w:pPr>
    </w:lvl>
    <w:lvl w:ilvl="5" w:tplc="041F001B" w:tentative="1">
      <w:start w:val="1"/>
      <w:numFmt w:val="lowerRoman"/>
      <w:lvlText w:val="%6."/>
      <w:lvlJc w:val="right"/>
      <w:pPr>
        <w:ind w:left="4767" w:hanging="180"/>
      </w:pPr>
    </w:lvl>
    <w:lvl w:ilvl="6" w:tplc="041F000F" w:tentative="1">
      <w:start w:val="1"/>
      <w:numFmt w:val="decimal"/>
      <w:lvlText w:val="%7."/>
      <w:lvlJc w:val="left"/>
      <w:pPr>
        <w:ind w:left="5487" w:hanging="360"/>
      </w:pPr>
    </w:lvl>
    <w:lvl w:ilvl="7" w:tplc="041F0019" w:tentative="1">
      <w:start w:val="1"/>
      <w:numFmt w:val="lowerLetter"/>
      <w:lvlText w:val="%8."/>
      <w:lvlJc w:val="left"/>
      <w:pPr>
        <w:ind w:left="6207" w:hanging="360"/>
      </w:pPr>
    </w:lvl>
    <w:lvl w:ilvl="8" w:tplc="041F001B" w:tentative="1">
      <w:start w:val="1"/>
      <w:numFmt w:val="lowerRoman"/>
      <w:lvlText w:val="%9."/>
      <w:lvlJc w:val="right"/>
      <w:pPr>
        <w:ind w:left="6927" w:hanging="180"/>
      </w:pPr>
    </w:lvl>
  </w:abstractNum>
  <w:abstractNum w:abstractNumId="4" w15:restartNumberingAfterBreak="0">
    <w:nsid w:val="29FD0300"/>
    <w:multiLevelType w:val="multilevel"/>
    <w:tmpl w:val="69D47E66"/>
    <w:lvl w:ilvl="0">
      <w:start w:val="5"/>
      <w:numFmt w:val="decimal"/>
      <w:lvlText w:val="%1"/>
      <w:lvlJc w:val="left"/>
      <w:pPr>
        <w:ind w:left="375" w:hanging="375"/>
      </w:pPr>
      <w:rPr>
        <w:rFonts w:hint="default"/>
      </w:rPr>
    </w:lvl>
    <w:lvl w:ilvl="1">
      <w:start w:val="3"/>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5" w15:restartNumberingAfterBreak="0">
    <w:nsid w:val="35640A1F"/>
    <w:multiLevelType w:val="hybridMultilevel"/>
    <w:tmpl w:val="E59AFE0C"/>
    <w:lvl w:ilvl="0" w:tplc="6EAEA476">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6" w15:restartNumberingAfterBreak="0">
    <w:nsid w:val="3C3C0776"/>
    <w:multiLevelType w:val="hybridMultilevel"/>
    <w:tmpl w:val="4B5A1E90"/>
    <w:lvl w:ilvl="0" w:tplc="FFFFFFFF">
      <w:start w:val="1"/>
      <w:numFmt w:val="lowerLetter"/>
      <w:lvlText w:val="%1)"/>
      <w:lvlJc w:val="left"/>
      <w:pPr>
        <w:tabs>
          <w:tab w:val="num" w:pos="1860"/>
        </w:tabs>
        <w:ind w:left="1860" w:hanging="114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407B67FB"/>
    <w:multiLevelType w:val="hybridMultilevel"/>
    <w:tmpl w:val="FA926EB8"/>
    <w:lvl w:ilvl="0" w:tplc="7722E25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43610F0"/>
    <w:multiLevelType w:val="hybridMultilevel"/>
    <w:tmpl w:val="76CE3F4A"/>
    <w:lvl w:ilvl="0" w:tplc="FFFFFFFF">
      <w:start w:val="1"/>
      <w:numFmt w:val="low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9" w15:restartNumberingAfterBreak="0">
    <w:nsid w:val="55E91CB8"/>
    <w:multiLevelType w:val="hybridMultilevel"/>
    <w:tmpl w:val="4588D222"/>
    <w:lvl w:ilvl="0" w:tplc="0F7EC11A">
      <w:start w:val="1"/>
      <w:numFmt w:val="decimal"/>
      <w:lvlText w:val="%1."/>
      <w:lvlJc w:val="left"/>
      <w:pPr>
        <w:ind w:left="928" w:hanging="360"/>
      </w:pPr>
      <w:rPr>
        <w:rFonts w:ascii="Times New Roman" w:hAnsi="Times New Roman" w:cs="Times New Roman" w:hint="default"/>
        <w:sz w:val="28"/>
        <w:szCs w:val="28"/>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0" w15:restartNumberingAfterBreak="0">
    <w:nsid w:val="66521556"/>
    <w:multiLevelType w:val="hybridMultilevel"/>
    <w:tmpl w:val="9202B9BA"/>
    <w:lvl w:ilvl="0" w:tplc="A972FA44">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1" w15:restartNumberingAfterBreak="0">
    <w:nsid w:val="6DBE53C3"/>
    <w:multiLevelType w:val="hybridMultilevel"/>
    <w:tmpl w:val="439636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75BC01AE"/>
    <w:multiLevelType w:val="singleLevel"/>
    <w:tmpl w:val="2D4C2F88"/>
    <w:lvl w:ilvl="0">
      <w:start w:val="1"/>
      <w:numFmt w:val="decimal"/>
      <w:lvlText w:val="%1."/>
      <w:lvlJc w:val="left"/>
      <w:pPr>
        <w:tabs>
          <w:tab w:val="num" w:pos="786"/>
        </w:tabs>
        <w:ind w:left="786" w:hanging="360"/>
      </w:pPr>
      <w:rPr>
        <w:rFonts w:hint="default"/>
        <w:b w:val="0"/>
      </w:rPr>
    </w:lvl>
  </w:abstractNum>
  <w:abstractNum w:abstractNumId="13" w15:restartNumberingAfterBreak="0">
    <w:nsid w:val="76E34394"/>
    <w:multiLevelType w:val="multilevel"/>
    <w:tmpl w:val="30EAC5E4"/>
    <w:lvl w:ilvl="0">
      <w:start w:val="1"/>
      <w:numFmt w:val="decimal"/>
      <w:pStyle w:val="a"/>
      <w:lvlText w:val="%1)"/>
      <w:lvlJc w:val="left"/>
      <w:pPr>
        <w:tabs>
          <w:tab w:val="num" w:pos="1211"/>
        </w:tabs>
        <w:ind w:left="1211" w:hanging="360"/>
      </w:pPr>
      <w:rPr>
        <w:rFonts w:ascii="Times New Roman" w:eastAsia="Times New Roman" w:hAnsi="Times New Roman" w:cs="Times New Roman"/>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15:restartNumberingAfterBreak="0">
    <w:nsid w:val="77F70120"/>
    <w:multiLevelType w:val="multilevel"/>
    <w:tmpl w:val="CB4EFE2E"/>
    <w:lvl w:ilvl="0">
      <w:start w:val="2"/>
      <w:numFmt w:val="decimal"/>
      <w:lvlText w:val="%1."/>
      <w:lvlJc w:val="left"/>
      <w:pPr>
        <w:ind w:left="502" w:hanging="360"/>
      </w:pPr>
      <w:rPr>
        <w:rFonts w:hint="default"/>
        <w:lang w:val="kk-KZ"/>
      </w:r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num w:numId="1">
    <w:abstractNumId w:val="12"/>
  </w:num>
  <w:num w:numId="2">
    <w:abstractNumId w:val="13"/>
  </w:num>
  <w:num w:numId="3">
    <w:abstractNumId w:val="6"/>
  </w:num>
  <w:num w:numId="4">
    <w:abstractNumId w:val="2"/>
  </w:num>
  <w:num w:numId="5">
    <w:abstractNumId w:val="8"/>
  </w:num>
  <w:num w:numId="6">
    <w:abstractNumId w:val="0"/>
  </w:num>
  <w:num w:numId="7">
    <w:abstractNumId w:val="3"/>
  </w:num>
  <w:num w:numId="8">
    <w:abstractNumId w:val="10"/>
  </w:num>
  <w:num w:numId="9">
    <w:abstractNumId w:val="14"/>
  </w:num>
  <w:num w:numId="10">
    <w:abstractNumId w:val="4"/>
  </w:num>
  <w:num w:numId="11">
    <w:abstractNumId w:val="9"/>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7"/>
  </w:num>
  <w:num w:numId="16">
    <w:abstractNumId w:val="13"/>
  </w:num>
  <w:num w:numId="17">
    <w:abstractNumId w:val="5"/>
  </w:num>
  <w:num w:numId="18">
    <w:abstractNumId w:val="13"/>
  </w:num>
  <w:num w:numId="19">
    <w:abstractNumId w:val="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63630"/>
    <w:rsid w:val="00003149"/>
    <w:rsid w:val="0000338E"/>
    <w:rsid w:val="00004192"/>
    <w:rsid w:val="000058F5"/>
    <w:rsid w:val="00005C33"/>
    <w:rsid w:val="00014DDD"/>
    <w:rsid w:val="00017884"/>
    <w:rsid w:val="00024778"/>
    <w:rsid w:val="00025DD6"/>
    <w:rsid w:val="00025F82"/>
    <w:rsid w:val="00030033"/>
    <w:rsid w:val="00031ACA"/>
    <w:rsid w:val="00032151"/>
    <w:rsid w:val="00032849"/>
    <w:rsid w:val="00036EDD"/>
    <w:rsid w:val="000415AD"/>
    <w:rsid w:val="0004357E"/>
    <w:rsid w:val="00045D6C"/>
    <w:rsid w:val="00046A82"/>
    <w:rsid w:val="000472BE"/>
    <w:rsid w:val="00054087"/>
    <w:rsid w:val="00063114"/>
    <w:rsid w:val="00066266"/>
    <w:rsid w:val="0006650C"/>
    <w:rsid w:val="0007127E"/>
    <w:rsid w:val="000713C2"/>
    <w:rsid w:val="00072505"/>
    <w:rsid w:val="0007255A"/>
    <w:rsid w:val="0007352A"/>
    <w:rsid w:val="000749E5"/>
    <w:rsid w:val="000765D4"/>
    <w:rsid w:val="0007676F"/>
    <w:rsid w:val="00077065"/>
    <w:rsid w:val="00084CC6"/>
    <w:rsid w:val="0009126B"/>
    <w:rsid w:val="00092B15"/>
    <w:rsid w:val="00096133"/>
    <w:rsid w:val="00096F8C"/>
    <w:rsid w:val="0009797A"/>
    <w:rsid w:val="00097FDB"/>
    <w:rsid w:val="000A0DD1"/>
    <w:rsid w:val="000A21A2"/>
    <w:rsid w:val="000A36CE"/>
    <w:rsid w:val="000A498D"/>
    <w:rsid w:val="000A56B0"/>
    <w:rsid w:val="000A604B"/>
    <w:rsid w:val="000A64EB"/>
    <w:rsid w:val="000A666C"/>
    <w:rsid w:val="000B1B30"/>
    <w:rsid w:val="000B4356"/>
    <w:rsid w:val="000B50D0"/>
    <w:rsid w:val="000B6521"/>
    <w:rsid w:val="000C0F9D"/>
    <w:rsid w:val="000C13E1"/>
    <w:rsid w:val="000C2227"/>
    <w:rsid w:val="000C2610"/>
    <w:rsid w:val="000C3F97"/>
    <w:rsid w:val="000C4394"/>
    <w:rsid w:val="000C518D"/>
    <w:rsid w:val="000C6C10"/>
    <w:rsid w:val="000C7376"/>
    <w:rsid w:val="000D35C2"/>
    <w:rsid w:val="000D66BD"/>
    <w:rsid w:val="000E014F"/>
    <w:rsid w:val="000E284B"/>
    <w:rsid w:val="000E2C7E"/>
    <w:rsid w:val="000E2CBF"/>
    <w:rsid w:val="000E34D6"/>
    <w:rsid w:val="000F01A3"/>
    <w:rsid w:val="000F1EEC"/>
    <w:rsid w:val="000F2E25"/>
    <w:rsid w:val="000F3B0A"/>
    <w:rsid w:val="0010025E"/>
    <w:rsid w:val="00103A3A"/>
    <w:rsid w:val="00106A86"/>
    <w:rsid w:val="00110103"/>
    <w:rsid w:val="00110BC2"/>
    <w:rsid w:val="00111E9F"/>
    <w:rsid w:val="00114969"/>
    <w:rsid w:val="00116518"/>
    <w:rsid w:val="0011705E"/>
    <w:rsid w:val="00117B93"/>
    <w:rsid w:val="00123D97"/>
    <w:rsid w:val="001248E6"/>
    <w:rsid w:val="00125CB0"/>
    <w:rsid w:val="00131A5C"/>
    <w:rsid w:val="001358B2"/>
    <w:rsid w:val="001372B3"/>
    <w:rsid w:val="00137AAE"/>
    <w:rsid w:val="0014173A"/>
    <w:rsid w:val="001437B7"/>
    <w:rsid w:val="001447B4"/>
    <w:rsid w:val="001462F3"/>
    <w:rsid w:val="0014726A"/>
    <w:rsid w:val="00150196"/>
    <w:rsid w:val="00150F82"/>
    <w:rsid w:val="00157372"/>
    <w:rsid w:val="00157494"/>
    <w:rsid w:val="00160813"/>
    <w:rsid w:val="00165507"/>
    <w:rsid w:val="00175B45"/>
    <w:rsid w:val="001838BD"/>
    <w:rsid w:val="0018591D"/>
    <w:rsid w:val="001901D5"/>
    <w:rsid w:val="00191531"/>
    <w:rsid w:val="00191664"/>
    <w:rsid w:val="00193B8A"/>
    <w:rsid w:val="001959C4"/>
    <w:rsid w:val="00195B87"/>
    <w:rsid w:val="00196480"/>
    <w:rsid w:val="001971CD"/>
    <w:rsid w:val="001A7AEB"/>
    <w:rsid w:val="001A7D10"/>
    <w:rsid w:val="001B2429"/>
    <w:rsid w:val="001B2531"/>
    <w:rsid w:val="001B3045"/>
    <w:rsid w:val="001B63E8"/>
    <w:rsid w:val="001B69A0"/>
    <w:rsid w:val="001B76E1"/>
    <w:rsid w:val="001B7828"/>
    <w:rsid w:val="001C03D8"/>
    <w:rsid w:val="001C1211"/>
    <w:rsid w:val="001C277C"/>
    <w:rsid w:val="001C3B94"/>
    <w:rsid w:val="001C70F3"/>
    <w:rsid w:val="001C7D1B"/>
    <w:rsid w:val="001D1E2D"/>
    <w:rsid w:val="001D3C11"/>
    <w:rsid w:val="001D4EA4"/>
    <w:rsid w:val="001D556D"/>
    <w:rsid w:val="001D634E"/>
    <w:rsid w:val="001E0EC5"/>
    <w:rsid w:val="001E3057"/>
    <w:rsid w:val="001E3F4E"/>
    <w:rsid w:val="001E4144"/>
    <w:rsid w:val="001E6DBE"/>
    <w:rsid w:val="001F01E9"/>
    <w:rsid w:val="001F0398"/>
    <w:rsid w:val="001F1EE6"/>
    <w:rsid w:val="001F33D7"/>
    <w:rsid w:val="001F4DE4"/>
    <w:rsid w:val="001F7C17"/>
    <w:rsid w:val="0020187D"/>
    <w:rsid w:val="00203B57"/>
    <w:rsid w:val="00205904"/>
    <w:rsid w:val="002061AD"/>
    <w:rsid w:val="00206576"/>
    <w:rsid w:val="00206EB0"/>
    <w:rsid w:val="002077CC"/>
    <w:rsid w:val="00211984"/>
    <w:rsid w:val="00212667"/>
    <w:rsid w:val="00212C38"/>
    <w:rsid w:val="002136AC"/>
    <w:rsid w:val="00215189"/>
    <w:rsid w:val="002156A2"/>
    <w:rsid w:val="00220F19"/>
    <w:rsid w:val="002247B7"/>
    <w:rsid w:val="00226558"/>
    <w:rsid w:val="002302CD"/>
    <w:rsid w:val="00230482"/>
    <w:rsid w:val="00231410"/>
    <w:rsid w:val="002319E9"/>
    <w:rsid w:val="00234CFE"/>
    <w:rsid w:val="00237818"/>
    <w:rsid w:val="002407FA"/>
    <w:rsid w:val="00243A27"/>
    <w:rsid w:val="0024427F"/>
    <w:rsid w:val="002443C7"/>
    <w:rsid w:val="00247F9C"/>
    <w:rsid w:val="00251AC7"/>
    <w:rsid w:val="002540F5"/>
    <w:rsid w:val="002544DC"/>
    <w:rsid w:val="00255027"/>
    <w:rsid w:val="00255819"/>
    <w:rsid w:val="00256C61"/>
    <w:rsid w:val="002574FF"/>
    <w:rsid w:val="002714BB"/>
    <w:rsid w:val="002715A2"/>
    <w:rsid w:val="0027208A"/>
    <w:rsid w:val="002727B6"/>
    <w:rsid w:val="00273660"/>
    <w:rsid w:val="0027437A"/>
    <w:rsid w:val="00275401"/>
    <w:rsid w:val="00276375"/>
    <w:rsid w:val="00280671"/>
    <w:rsid w:val="0028427F"/>
    <w:rsid w:val="00285EB8"/>
    <w:rsid w:val="00285FE6"/>
    <w:rsid w:val="00291146"/>
    <w:rsid w:val="00292E45"/>
    <w:rsid w:val="002959D7"/>
    <w:rsid w:val="002A11C0"/>
    <w:rsid w:val="002A1414"/>
    <w:rsid w:val="002A23BA"/>
    <w:rsid w:val="002A3837"/>
    <w:rsid w:val="002A418C"/>
    <w:rsid w:val="002A4A31"/>
    <w:rsid w:val="002A6039"/>
    <w:rsid w:val="002A73AC"/>
    <w:rsid w:val="002B4BA5"/>
    <w:rsid w:val="002B7E1B"/>
    <w:rsid w:val="002C509B"/>
    <w:rsid w:val="002C7F69"/>
    <w:rsid w:val="002D1870"/>
    <w:rsid w:val="002D23E5"/>
    <w:rsid w:val="002D60BA"/>
    <w:rsid w:val="002E0D14"/>
    <w:rsid w:val="002E123F"/>
    <w:rsid w:val="002E3F60"/>
    <w:rsid w:val="002F0675"/>
    <w:rsid w:val="002F0A75"/>
    <w:rsid w:val="002F0FD6"/>
    <w:rsid w:val="002F12AD"/>
    <w:rsid w:val="002F4972"/>
    <w:rsid w:val="002F555F"/>
    <w:rsid w:val="002F63DE"/>
    <w:rsid w:val="002F7A4D"/>
    <w:rsid w:val="00301FAF"/>
    <w:rsid w:val="0030293F"/>
    <w:rsid w:val="00302C49"/>
    <w:rsid w:val="00304B26"/>
    <w:rsid w:val="00311458"/>
    <w:rsid w:val="00311B98"/>
    <w:rsid w:val="0031551A"/>
    <w:rsid w:val="00316492"/>
    <w:rsid w:val="00321F50"/>
    <w:rsid w:val="00323DEC"/>
    <w:rsid w:val="00324CA0"/>
    <w:rsid w:val="00325684"/>
    <w:rsid w:val="003257A0"/>
    <w:rsid w:val="00326674"/>
    <w:rsid w:val="00326703"/>
    <w:rsid w:val="00326C03"/>
    <w:rsid w:val="00327561"/>
    <w:rsid w:val="00330323"/>
    <w:rsid w:val="00333CCA"/>
    <w:rsid w:val="0033518F"/>
    <w:rsid w:val="0033569F"/>
    <w:rsid w:val="0034276C"/>
    <w:rsid w:val="00342CC8"/>
    <w:rsid w:val="003442C1"/>
    <w:rsid w:val="00347008"/>
    <w:rsid w:val="00347CEB"/>
    <w:rsid w:val="00351903"/>
    <w:rsid w:val="003567A1"/>
    <w:rsid w:val="0036062A"/>
    <w:rsid w:val="00361034"/>
    <w:rsid w:val="003616E3"/>
    <w:rsid w:val="00364F97"/>
    <w:rsid w:val="00365C41"/>
    <w:rsid w:val="0037413B"/>
    <w:rsid w:val="00374444"/>
    <w:rsid w:val="00374B05"/>
    <w:rsid w:val="0037716F"/>
    <w:rsid w:val="003852AC"/>
    <w:rsid w:val="003900C4"/>
    <w:rsid w:val="00392CBA"/>
    <w:rsid w:val="003935E8"/>
    <w:rsid w:val="003940B3"/>
    <w:rsid w:val="00394A6A"/>
    <w:rsid w:val="00396B48"/>
    <w:rsid w:val="00397773"/>
    <w:rsid w:val="003A0BF8"/>
    <w:rsid w:val="003A0EDF"/>
    <w:rsid w:val="003A1948"/>
    <w:rsid w:val="003A6DF6"/>
    <w:rsid w:val="003A7E9E"/>
    <w:rsid w:val="003B429C"/>
    <w:rsid w:val="003B6AE4"/>
    <w:rsid w:val="003C4336"/>
    <w:rsid w:val="003C5875"/>
    <w:rsid w:val="003C6287"/>
    <w:rsid w:val="003C6699"/>
    <w:rsid w:val="003C7168"/>
    <w:rsid w:val="003C7E27"/>
    <w:rsid w:val="003D1787"/>
    <w:rsid w:val="003D31D7"/>
    <w:rsid w:val="003D6600"/>
    <w:rsid w:val="003E2F71"/>
    <w:rsid w:val="003E43C4"/>
    <w:rsid w:val="003E7C30"/>
    <w:rsid w:val="003F101C"/>
    <w:rsid w:val="003F144A"/>
    <w:rsid w:val="003F164A"/>
    <w:rsid w:val="003F1A11"/>
    <w:rsid w:val="003F66C2"/>
    <w:rsid w:val="003F7324"/>
    <w:rsid w:val="003F7B6F"/>
    <w:rsid w:val="004002F3"/>
    <w:rsid w:val="00402322"/>
    <w:rsid w:val="004023C8"/>
    <w:rsid w:val="00402C3A"/>
    <w:rsid w:val="0040655B"/>
    <w:rsid w:val="0040707C"/>
    <w:rsid w:val="00411626"/>
    <w:rsid w:val="0041367D"/>
    <w:rsid w:val="00415C5B"/>
    <w:rsid w:val="00416720"/>
    <w:rsid w:val="00416B6B"/>
    <w:rsid w:val="00417158"/>
    <w:rsid w:val="004221E3"/>
    <w:rsid w:val="0042315B"/>
    <w:rsid w:val="00426DB1"/>
    <w:rsid w:val="004270D8"/>
    <w:rsid w:val="004309F8"/>
    <w:rsid w:val="00430C65"/>
    <w:rsid w:val="00431E4C"/>
    <w:rsid w:val="00431EB4"/>
    <w:rsid w:val="00432C7B"/>
    <w:rsid w:val="004363CD"/>
    <w:rsid w:val="00440449"/>
    <w:rsid w:val="00440A02"/>
    <w:rsid w:val="004434AB"/>
    <w:rsid w:val="00444B5B"/>
    <w:rsid w:val="004503D3"/>
    <w:rsid w:val="00451A57"/>
    <w:rsid w:val="00452640"/>
    <w:rsid w:val="0045265F"/>
    <w:rsid w:val="0045356A"/>
    <w:rsid w:val="0045432D"/>
    <w:rsid w:val="00455B8A"/>
    <w:rsid w:val="00456D68"/>
    <w:rsid w:val="004578A3"/>
    <w:rsid w:val="00463FA5"/>
    <w:rsid w:val="00464419"/>
    <w:rsid w:val="0046460C"/>
    <w:rsid w:val="00467939"/>
    <w:rsid w:val="00472BCC"/>
    <w:rsid w:val="00473E6B"/>
    <w:rsid w:val="0047736F"/>
    <w:rsid w:val="0048031C"/>
    <w:rsid w:val="00480349"/>
    <w:rsid w:val="00481662"/>
    <w:rsid w:val="004853C7"/>
    <w:rsid w:val="00487C35"/>
    <w:rsid w:val="00491444"/>
    <w:rsid w:val="00492F8E"/>
    <w:rsid w:val="00495452"/>
    <w:rsid w:val="00496BE6"/>
    <w:rsid w:val="00497404"/>
    <w:rsid w:val="004975AF"/>
    <w:rsid w:val="004A0D4F"/>
    <w:rsid w:val="004A140C"/>
    <w:rsid w:val="004A1D19"/>
    <w:rsid w:val="004A4CA0"/>
    <w:rsid w:val="004A6F27"/>
    <w:rsid w:val="004B1D4F"/>
    <w:rsid w:val="004B3615"/>
    <w:rsid w:val="004B3904"/>
    <w:rsid w:val="004B3B0E"/>
    <w:rsid w:val="004B3DE3"/>
    <w:rsid w:val="004B719A"/>
    <w:rsid w:val="004C044A"/>
    <w:rsid w:val="004C195E"/>
    <w:rsid w:val="004C267F"/>
    <w:rsid w:val="004C357E"/>
    <w:rsid w:val="004D5033"/>
    <w:rsid w:val="004E0499"/>
    <w:rsid w:val="004E0EBE"/>
    <w:rsid w:val="004E3054"/>
    <w:rsid w:val="004E314E"/>
    <w:rsid w:val="004E4C18"/>
    <w:rsid w:val="004E7736"/>
    <w:rsid w:val="004E7F8C"/>
    <w:rsid w:val="004F06EF"/>
    <w:rsid w:val="004F0E70"/>
    <w:rsid w:val="004F15B1"/>
    <w:rsid w:val="00500B55"/>
    <w:rsid w:val="00502653"/>
    <w:rsid w:val="00503355"/>
    <w:rsid w:val="00505378"/>
    <w:rsid w:val="0050770E"/>
    <w:rsid w:val="00507A6C"/>
    <w:rsid w:val="005118B5"/>
    <w:rsid w:val="00522463"/>
    <w:rsid w:val="00522B6C"/>
    <w:rsid w:val="005246B6"/>
    <w:rsid w:val="005249BA"/>
    <w:rsid w:val="005252CB"/>
    <w:rsid w:val="005259FB"/>
    <w:rsid w:val="005312F4"/>
    <w:rsid w:val="00535B25"/>
    <w:rsid w:val="0054708C"/>
    <w:rsid w:val="00551E99"/>
    <w:rsid w:val="00556304"/>
    <w:rsid w:val="00556CA8"/>
    <w:rsid w:val="005616C2"/>
    <w:rsid w:val="00561A84"/>
    <w:rsid w:val="00563E42"/>
    <w:rsid w:val="005643F2"/>
    <w:rsid w:val="00565C99"/>
    <w:rsid w:val="00566D5C"/>
    <w:rsid w:val="005678EB"/>
    <w:rsid w:val="00572486"/>
    <w:rsid w:val="0057610F"/>
    <w:rsid w:val="00576F10"/>
    <w:rsid w:val="00580CF8"/>
    <w:rsid w:val="00582268"/>
    <w:rsid w:val="00583492"/>
    <w:rsid w:val="00583DA4"/>
    <w:rsid w:val="00584FCE"/>
    <w:rsid w:val="00585B7A"/>
    <w:rsid w:val="00590DC8"/>
    <w:rsid w:val="0059127D"/>
    <w:rsid w:val="00591544"/>
    <w:rsid w:val="00592CAE"/>
    <w:rsid w:val="00593322"/>
    <w:rsid w:val="00594C9A"/>
    <w:rsid w:val="0059623E"/>
    <w:rsid w:val="005A0E58"/>
    <w:rsid w:val="005A73ED"/>
    <w:rsid w:val="005B128C"/>
    <w:rsid w:val="005B2A2E"/>
    <w:rsid w:val="005B6025"/>
    <w:rsid w:val="005B68F7"/>
    <w:rsid w:val="005C2517"/>
    <w:rsid w:val="005C356B"/>
    <w:rsid w:val="005D0114"/>
    <w:rsid w:val="005D1A10"/>
    <w:rsid w:val="005D22FB"/>
    <w:rsid w:val="005D6C34"/>
    <w:rsid w:val="005E0D23"/>
    <w:rsid w:val="005E3357"/>
    <w:rsid w:val="005E50C1"/>
    <w:rsid w:val="005E55E2"/>
    <w:rsid w:val="005E72DD"/>
    <w:rsid w:val="005F06A9"/>
    <w:rsid w:val="005F0B27"/>
    <w:rsid w:val="005F4087"/>
    <w:rsid w:val="005F4FE5"/>
    <w:rsid w:val="005F7188"/>
    <w:rsid w:val="006000E2"/>
    <w:rsid w:val="006011FF"/>
    <w:rsid w:val="00602BCA"/>
    <w:rsid w:val="00603D76"/>
    <w:rsid w:val="00606EFC"/>
    <w:rsid w:val="006109D6"/>
    <w:rsid w:val="00610CE5"/>
    <w:rsid w:val="006127D6"/>
    <w:rsid w:val="00612D27"/>
    <w:rsid w:val="006166DE"/>
    <w:rsid w:val="006167A7"/>
    <w:rsid w:val="0062113A"/>
    <w:rsid w:val="006229A2"/>
    <w:rsid w:val="006246C8"/>
    <w:rsid w:val="00627178"/>
    <w:rsid w:val="006305A4"/>
    <w:rsid w:val="00630EA3"/>
    <w:rsid w:val="00642D70"/>
    <w:rsid w:val="00643CB4"/>
    <w:rsid w:val="00644BD4"/>
    <w:rsid w:val="006451A3"/>
    <w:rsid w:val="00646712"/>
    <w:rsid w:val="00647A78"/>
    <w:rsid w:val="00650454"/>
    <w:rsid w:val="006524B4"/>
    <w:rsid w:val="00652CA3"/>
    <w:rsid w:val="00652EF1"/>
    <w:rsid w:val="00652F5F"/>
    <w:rsid w:val="00653A2B"/>
    <w:rsid w:val="00653E03"/>
    <w:rsid w:val="00655F3F"/>
    <w:rsid w:val="00656934"/>
    <w:rsid w:val="00656ED0"/>
    <w:rsid w:val="006611CC"/>
    <w:rsid w:val="00662B38"/>
    <w:rsid w:val="00667A5F"/>
    <w:rsid w:val="00667F52"/>
    <w:rsid w:val="00670526"/>
    <w:rsid w:val="00671A0C"/>
    <w:rsid w:val="00674721"/>
    <w:rsid w:val="0067760D"/>
    <w:rsid w:val="00680077"/>
    <w:rsid w:val="006811FB"/>
    <w:rsid w:val="00681C6E"/>
    <w:rsid w:val="00682EAA"/>
    <w:rsid w:val="0068330A"/>
    <w:rsid w:val="00683E58"/>
    <w:rsid w:val="0068499B"/>
    <w:rsid w:val="006850CB"/>
    <w:rsid w:val="00685331"/>
    <w:rsid w:val="00686546"/>
    <w:rsid w:val="006873FB"/>
    <w:rsid w:val="00691E84"/>
    <w:rsid w:val="00692325"/>
    <w:rsid w:val="006930DB"/>
    <w:rsid w:val="00695D22"/>
    <w:rsid w:val="00696618"/>
    <w:rsid w:val="0069675A"/>
    <w:rsid w:val="006A280C"/>
    <w:rsid w:val="006A5163"/>
    <w:rsid w:val="006A538C"/>
    <w:rsid w:val="006B0BDA"/>
    <w:rsid w:val="006B1469"/>
    <w:rsid w:val="006B275E"/>
    <w:rsid w:val="006B2A9D"/>
    <w:rsid w:val="006B3F35"/>
    <w:rsid w:val="006B4ED0"/>
    <w:rsid w:val="006B522F"/>
    <w:rsid w:val="006B5D75"/>
    <w:rsid w:val="006B66BB"/>
    <w:rsid w:val="006B6EA9"/>
    <w:rsid w:val="006C27BD"/>
    <w:rsid w:val="006C36BD"/>
    <w:rsid w:val="006C4362"/>
    <w:rsid w:val="006C5851"/>
    <w:rsid w:val="006D1A78"/>
    <w:rsid w:val="006D2C7E"/>
    <w:rsid w:val="006D3483"/>
    <w:rsid w:val="006D3C39"/>
    <w:rsid w:val="006D5E77"/>
    <w:rsid w:val="006D5EBA"/>
    <w:rsid w:val="006D66AE"/>
    <w:rsid w:val="006E04CA"/>
    <w:rsid w:val="006E0BA4"/>
    <w:rsid w:val="006E16DC"/>
    <w:rsid w:val="006E19D5"/>
    <w:rsid w:val="006E31A8"/>
    <w:rsid w:val="006E3958"/>
    <w:rsid w:val="006E3F1F"/>
    <w:rsid w:val="006E57D0"/>
    <w:rsid w:val="006E6B2E"/>
    <w:rsid w:val="006F0D53"/>
    <w:rsid w:val="006F2151"/>
    <w:rsid w:val="006F5111"/>
    <w:rsid w:val="006F5497"/>
    <w:rsid w:val="006F58F1"/>
    <w:rsid w:val="006F69EF"/>
    <w:rsid w:val="007009D9"/>
    <w:rsid w:val="00702A71"/>
    <w:rsid w:val="0070447A"/>
    <w:rsid w:val="00704A57"/>
    <w:rsid w:val="007055E3"/>
    <w:rsid w:val="00705A9D"/>
    <w:rsid w:val="007069E7"/>
    <w:rsid w:val="007070B7"/>
    <w:rsid w:val="0071167E"/>
    <w:rsid w:val="00713FBC"/>
    <w:rsid w:val="00714CCF"/>
    <w:rsid w:val="00716A4F"/>
    <w:rsid w:val="0071780E"/>
    <w:rsid w:val="007206FD"/>
    <w:rsid w:val="0072294E"/>
    <w:rsid w:val="00723787"/>
    <w:rsid w:val="0072659E"/>
    <w:rsid w:val="0073008C"/>
    <w:rsid w:val="007302CF"/>
    <w:rsid w:val="00730D0D"/>
    <w:rsid w:val="00730F46"/>
    <w:rsid w:val="00731114"/>
    <w:rsid w:val="0073182D"/>
    <w:rsid w:val="00732DED"/>
    <w:rsid w:val="00734884"/>
    <w:rsid w:val="007355FD"/>
    <w:rsid w:val="00736185"/>
    <w:rsid w:val="007368E5"/>
    <w:rsid w:val="00737C5B"/>
    <w:rsid w:val="00740D11"/>
    <w:rsid w:val="00741C61"/>
    <w:rsid w:val="007421C1"/>
    <w:rsid w:val="00745904"/>
    <w:rsid w:val="00745B3E"/>
    <w:rsid w:val="00745B44"/>
    <w:rsid w:val="007462C1"/>
    <w:rsid w:val="00747092"/>
    <w:rsid w:val="00751165"/>
    <w:rsid w:val="00751867"/>
    <w:rsid w:val="00751C49"/>
    <w:rsid w:val="00751F77"/>
    <w:rsid w:val="00754CF9"/>
    <w:rsid w:val="00756337"/>
    <w:rsid w:val="00761004"/>
    <w:rsid w:val="00764CCD"/>
    <w:rsid w:val="00766496"/>
    <w:rsid w:val="00770988"/>
    <w:rsid w:val="007736A6"/>
    <w:rsid w:val="0078079C"/>
    <w:rsid w:val="00781CB7"/>
    <w:rsid w:val="00791093"/>
    <w:rsid w:val="0079160E"/>
    <w:rsid w:val="00791E61"/>
    <w:rsid w:val="00793F5B"/>
    <w:rsid w:val="00794224"/>
    <w:rsid w:val="00794B14"/>
    <w:rsid w:val="007956D7"/>
    <w:rsid w:val="00795E3A"/>
    <w:rsid w:val="0079603D"/>
    <w:rsid w:val="007A56CD"/>
    <w:rsid w:val="007A583A"/>
    <w:rsid w:val="007A585A"/>
    <w:rsid w:val="007A642A"/>
    <w:rsid w:val="007A6D5F"/>
    <w:rsid w:val="007A7227"/>
    <w:rsid w:val="007B2066"/>
    <w:rsid w:val="007B2CA3"/>
    <w:rsid w:val="007B2D8B"/>
    <w:rsid w:val="007B42F7"/>
    <w:rsid w:val="007B4663"/>
    <w:rsid w:val="007B62A5"/>
    <w:rsid w:val="007C2005"/>
    <w:rsid w:val="007C2699"/>
    <w:rsid w:val="007C3338"/>
    <w:rsid w:val="007C3AFD"/>
    <w:rsid w:val="007C40E3"/>
    <w:rsid w:val="007C4AA5"/>
    <w:rsid w:val="007C60CA"/>
    <w:rsid w:val="007C6C87"/>
    <w:rsid w:val="007C6CD3"/>
    <w:rsid w:val="007D2593"/>
    <w:rsid w:val="007D31B8"/>
    <w:rsid w:val="007D3405"/>
    <w:rsid w:val="007D4ACA"/>
    <w:rsid w:val="007D669D"/>
    <w:rsid w:val="007D692F"/>
    <w:rsid w:val="007D72EB"/>
    <w:rsid w:val="007D769C"/>
    <w:rsid w:val="007D7C6A"/>
    <w:rsid w:val="007E0383"/>
    <w:rsid w:val="007E0CAA"/>
    <w:rsid w:val="007E31F2"/>
    <w:rsid w:val="007E366E"/>
    <w:rsid w:val="007E68A9"/>
    <w:rsid w:val="007E76A5"/>
    <w:rsid w:val="007E7E97"/>
    <w:rsid w:val="007F296E"/>
    <w:rsid w:val="007F3ACF"/>
    <w:rsid w:val="008013F4"/>
    <w:rsid w:val="008044B0"/>
    <w:rsid w:val="00806674"/>
    <w:rsid w:val="0080760B"/>
    <w:rsid w:val="00810437"/>
    <w:rsid w:val="0081066B"/>
    <w:rsid w:val="00811614"/>
    <w:rsid w:val="00811E8A"/>
    <w:rsid w:val="008138EE"/>
    <w:rsid w:val="00813DE2"/>
    <w:rsid w:val="0081464E"/>
    <w:rsid w:val="008167F9"/>
    <w:rsid w:val="00821133"/>
    <w:rsid w:val="00825AAA"/>
    <w:rsid w:val="00827BBC"/>
    <w:rsid w:val="00830EE2"/>
    <w:rsid w:val="0083348D"/>
    <w:rsid w:val="008343ED"/>
    <w:rsid w:val="00834818"/>
    <w:rsid w:val="00834BF6"/>
    <w:rsid w:val="00834C04"/>
    <w:rsid w:val="00837C6C"/>
    <w:rsid w:val="00841BDB"/>
    <w:rsid w:val="00842F34"/>
    <w:rsid w:val="00843D95"/>
    <w:rsid w:val="00846537"/>
    <w:rsid w:val="00850A63"/>
    <w:rsid w:val="008522BE"/>
    <w:rsid w:val="008527E4"/>
    <w:rsid w:val="00852955"/>
    <w:rsid w:val="00853337"/>
    <w:rsid w:val="0085665B"/>
    <w:rsid w:val="00861CFD"/>
    <w:rsid w:val="008648CE"/>
    <w:rsid w:val="00866D1C"/>
    <w:rsid w:val="00867D6D"/>
    <w:rsid w:val="00871BA4"/>
    <w:rsid w:val="008735B3"/>
    <w:rsid w:val="00875338"/>
    <w:rsid w:val="00875642"/>
    <w:rsid w:val="00876117"/>
    <w:rsid w:val="00877AD6"/>
    <w:rsid w:val="008801AC"/>
    <w:rsid w:val="008837D5"/>
    <w:rsid w:val="00885513"/>
    <w:rsid w:val="00885558"/>
    <w:rsid w:val="00885FFA"/>
    <w:rsid w:val="00887747"/>
    <w:rsid w:val="00890490"/>
    <w:rsid w:val="0089351D"/>
    <w:rsid w:val="00893F22"/>
    <w:rsid w:val="0089443C"/>
    <w:rsid w:val="008957F8"/>
    <w:rsid w:val="008958CA"/>
    <w:rsid w:val="0089594C"/>
    <w:rsid w:val="00896007"/>
    <w:rsid w:val="008A1171"/>
    <w:rsid w:val="008A513C"/>
    <w:rsid w:val="008A5C2D"/>
    <w:rsid w:val="008A67F9"/>
    <w:rsid w:val="008B0546"/>
    <w:rsid w:val="008B113B"/>
    <w:rsid w:val="008B169C"/>
    <w:rsid w:val="008B1D7C"/>
    <w:rsid w:val="008B20FA"/>
    <w:rsid w:val="008B2E01"/>
    <w:rsid w:val="008B6DBB"/>
    <w:rsid w:val="008B7367"/>
    <w:rsid w:val="008C119E"/>
    <w:rsid w:val="008C2660"/>
    <w:rsid w:val="008C3131"/>
    <w:rsid w:val="008C474D"/>
    <w:rsid w:val="008C499F"/>
    <w:rsid w:val="008C4E85"/>
    <w:rsid w:val="008C55F8"/>
    <w:rsid w:val="008C718E"/>
    <w:rsid w:val="008C76AB"/>
    <w:rsid w:val="008D00D3"/>
    <w:rsid w:val="008D20D8"/>
    <w:rsid w:val="008D2C52"/>
    <w:rsid w:val="008D3560"/>
    <w:rsid w:val="008D75F8"/>
    <w:rsid w:val="008E1CA4"/>
    <w:rsid w:val="008E3A5F"/>
    <w:rsid w:val="008E3D8F"/>
    <w:rsid w:val="008E3E57"/>
    <w:rsid w:val="008E6C36"/>
    <w:rsid w:val="008F0B90"/>
    <w:rsid w:val="008F1271"/>
    <w:rsid w:val="008F21F3"/>
    <w:rsid w:val="008F3D38"/>
    <w:rsid w:val="008F65ED"/>
    <w:rsid w:val="00903262"/>
    <w:rsid w:val="009113A4"/>
    <w:rsid w:val="009117F0"/>
    <w:rsid w:val="0091253B"/>
    <w:rsid w:val="009134E3"/>
    <w:rsid w:val="00917326"/>
    <w:rsid w:val="00917998"/>
    <w:rsid w:val="009201CD"/>
    <w:rsid w:val="00923DF5"/>
    <w:rsid w:val="0092420D"/>
    <w:rsid w:val="0092444A"/>
    <w:rsid w:val="0092699E"/>
    <w:rsid w:val="00927426"/>
    <w:rsid w:val="009329EA"/>
    <w:rsid w:val="00933253"/>
    <w:rsid w:val="00937F1B"/>
    <w:rsid w:val="00942C22"/>
    <w:rsid w:val="00943010"/>
    <w:rsid w:val="00944445"/>
    <w:rsid w:val="00946726"/>
    <w:rsid w:val="009472A6"/>
    <w:rsid w:val="00950426"/>
    <w:rsid w:val="00963606"/>
    <w:rsid w:val="00972C05"/>
    <w:rsid w:val="00972F8A"/>
    <w:rsid w:val="00973F2E"/>
    <w:rsid w:val="00975A80"/>
    <w:rsid w:val="009825FD"/>
    <w:rsid w:val="00982F11"/>
    <w:rsid w:val="009836DA"/>
    <w:rsid w:val="00985FDF"/>
    <w:rsid w:val="00987378"/>
    <w:rsid w:val="009874C3"/>
    <w:rsid w:val="00992E14"/>
    <w:rsid w:val="00993527"/>
    <w:rsid w:val="00993E9E"/>
    <w:rsid w:val="00995244"/>
    <w:rsid w:val="00996D84"/>
    <w:rsid w:val="00997A8A"/>
    <w:rsid w:val="009A0ACD"/>
    <w:rsid w:val="009A3E8D"/>
    <w:rsid w:val="009A4BC4"/>
    <w:rsid w:val="009A6699"/>
    <w:rsid w:val="009B5505"/>
    <w:rsid w:val="009B5F0D"/>
    <w:rsid w:val="009C0599"/>
    <w:rsid w:val="009C06FE"/>
    <w:rsid w:val="009C0C6F"/>
    <w:rsid w:val="009C37EA"/>
    <w:rsid w:val="009C5D64"/>
    <w:rsid w:val="009D2E31"/>
    <w:rsid w:val="009D4987"/>
    <w:rsid w:val="009D6410"/>
    <w:rsid w:val="009E22CA"/>
    <w:rsid w:val="009E4860"/>
    <w:rsid w:val="009E4F38"/>
    <w:rsid w:val="009E588A"/>
    <w:rsid w:val="009E667C"/>
    <w:rsid w:val="009E7C13"/>
    <w:rsid w:val="009E7D7F"/>
    <w:rsid w:val="009F0BF8"/>
    <w:rsid w:val="009F377D"/>
    <w:rsid w:val="009F59B0"/>
    <w:rsid w:val="009F7BE7"/>
    <w:rsid w:val="009F7DA2"/>
    <w:rsid w:val="00A01940"/>
    <w:rsid w:val="00A03529"/>
    <w:rsid w:val="00A048A5"/>
    <w:rsid w:val="00A05336"/>
    <w:rsid w:val="00A07144"/>
    <w:rsid w:val="00A07A8A"/>
    <w:rsid w:val="00A07E96"/>
    <w:rsid w:val="00A1010B"/>
    <w:rsid w:val="00A107EC"/>
    <w:rsid w:val="00A10AB2"/>
    <w:rsid w:val="00A10D5C"/>
    <w:rsid w:val="00A12030"/>
    <w:rsid w:val="00A1266C"/>
    <w:rsid w:val="00A167F1"/>
    <w:rsid w:val="00A171BB"/>
    <w:rsid w:val="00A208BC"/>
    <w:rsid w:val="00A2212B"/>
    <w:rsid w:val="00A2273F"/>
    <w:rsid w:val="00A2740A"/>
    <w:rsid w:val="00A31700"/>
    <w:rsid w:val="00A317B5"/>
    <w:rsid w:val="00A32999"/>
    <w:rsid w:val="00A374F7"/>
    <w:rsid w:val="00A43AF5"/>
    <w:rsid w:val="00A466FA"/>
    <w:rsid w:val="00A46765"/>
    <w:rsid w:val="00A47A5A"/>
    <w:rsid w:val="00A5118F"/>
    <w:rsid w:val="00A51981"/>
    <w:rsid w:val="00A54BCA"/>
    <w:rsid w:val="00A54C5C"/>
    <w:rsid w:val="00A61EB1"/>
    <w:rsid w:val="00A67A8D"/>
    <w:rsid w:val="00A7067E"/>
    <w:rsid w:val="00A724AD"/>
    <w:rsid w:val="00A72D7A"/>
    <w:rsid w:val="00A73FA6"/>
    <w:rsid w:val="00A75454"/>
    <w:rsid w:val="00A77C80"/>
    <w:rsid w:val="00A8000D"/>
    <w:rsid w:val="00A8319B"/>
    <w:rsid w:val="00A84A7C"/>
    <w:rsid w:val="00A8659B"/>
    <w:rsid w:val="00A91F78"/>
    <w:rsid w:val="00A95077"/>
    <w:rsid w:val="00A95BF7"/>
    <w:rsid w:val="00A97200"/>
    <w:rsid w:val="00A97A4B"/>
    <w:rsid w:val="00AA2837"/>
    <w:rsid w:val="00AB0831"/>
    <w:rsid w:val="00AB6D65"/>
    <w:rsid w:val="00AB78A2"/>
    <w:rsid w:val="00AC0F1F"/>
    <w:rsid w:val="00AC14C9"/>
    <w:rsid w:val="00AC5918"/>
    <w:rsid w:val="00AC5C20"/>
    <w:rsid w:val="00AC6281"/>
    <w:rsid w:val="00AD0EC8"/>
    <w:rsid w:val="00AD2AF5"/>
    <w:rsid w:val="00AD4720"/>
    <w:rsid w:val="00AD4DD5"/>
    <w:rsid w:val="00AD5A18"/>
    <w:rsid w:val="00AD7C0E"/>
    <w:rsid w:val="00AE1244"/>
    <w:rsid w:val="00AE1466"/>
    <w:rsid w:val="00AE274F"/>
    <w:rsid w:val="00AE2A35"/>
    <w:rsid w:val="00AE2BB3"/>
    <w:rsid w:val="00AE2D61"/>
    <w:rsid w:val="00AE39A6"/>
    <w:rsid w:val="00AE4718"/>
    <w:rsid w:val="00AE6F4E"/>
    <w:rsid w:val="00AE7320"/>
    <w:rsid w:val="00AE7A6C"/>
    <w:rsid w:val="00AF01DD"/>
    <w:rsid w:val="00AF0F79"/>
    <w:rsid w:val="00AF194C"/>
    <w:rsid w:val="00AF289F"/>
    <w:rsid w:val="00AF4807"/>
    <w:rsid w:val="00AF7AF2"/>
    <w:rsid w:val="00B00519"/>
    <w:rsid w:val="00B030A5"/>
    <w:rsid w:val="00B04225"/>
    <w:rsid w:val="00B116DE"/>
    <w:rsid w:val="00B140DC"/>
    <w:rsid w:val="00B168BF"/>
    <w:rsid w:val="00B236FD"/>
    <w:rsid w:val="00B23B62"/>
    <w:rsid w:val="00B258D7"/>
    <w:rsid w:val="00B269B1"/>
    <w:rsid w:val="00B27EB4"/>
    <w:rsid w:val="00B30AEF"/>
    <w:rsid w:val="00B3224A"/>
    <w:rsid w:val="00B33F20"/>
    <w:rsid w:val="00B35CEA"/>
    <w:rsid w:val="00B3641E"/>
    <w:rsid w:val="00B40BF5"/>
    <w:rsid w:val="00B412A8"/>
    <w:rsid w:val="00B43C8F"/>
    <w:rsid w:val="00B43EE2"/>
    <w:rsid w:val="00B440D6"/>
    <w:rsid w:val="00B44D2A"/>
    <w:rsid w:val="00B458BB"/>
    <w:rsid w:val="00B47B12"/>
    <w:rsid w:val="00B507B1"/>
    <w:rsid w:val="00B547F4"/>
    <w:rsid w:val="00B5561E"/>
    <w:rsid w:val="00B559D5"/>
    <w:rsid w:val="00B5673A"/>
    <w:rsid w:val="00B56BF4"/>
    <w:rsid w:val="00B57A8B"/>
    <w:rsid w:val="00B6185F"/>
    <w:rsid w:val="00B644C8"/>
    <w:rsid w:val="00B6480C"/>
    <w:rsid w:val="00B65A16"/>
    <w:rsid w:val="00B662B0"/>
    <w:rsid w:val="00B66A62"/>
    <w:rsid w:val="00B72C08"/>
    <w:rsid w:val="00B734C9"/>
    <w:rsid w:val="00B75C59"/>
    <w:rsid w:val="00B769A5"/>
    <w:rsid w:val="00B77C20"/>
    <w:rsid w:val="00B77D10"/>
    <w:rsid w:val="00B801DB"/>
    <w:rsid w:val="00B80290"/>
    <w:rsid w:val="00B80AC1"/>
    <w:rsid w:val="00B80FC9"/>
    <w:rsid w:val="00B81F14"/>
    <w:rsid w:val="00B8396F"/>
    <w:rsid w:val="00B84425"/>
    <w:rsid w:val="00B877CC"/>
    <w:rsid w:val="00B87D6C"/>
    <w:rsid w:val="00B87E45"/>
    <w:rsid w:val="00B9157D"/>
    <w:rsid w:val="00B950D5"/>
    <w:rsid w:val="00B95F62"/>
    <w:rsid w:val="00B97D75"/>
    <w:rsid w:val="00B97ED9"/>
    <w:rsid w:val="00BA251C"/>
    <w:rsid w:val="00BA3138"/>
    <w:rsid w:val="00BA371E"/>
    <w:rsid w:val="00BA49F0"/>
    <w:rsid w:val="00BA6B60"/>
    <w:rsid w:val="00BB29E0"/>
    <w:rsid w:val="00BB3ABF"/>
    <w:rsid w:val="00BB4184"/>
    <w:rsid w:val="00BB6537"/>
    <w:rsid w:val="00BC2587"/>
    <w:rsid w:val="00BC4911"/>
    <w:rsid w:val="00BC4B99"/>
    <w:rsid w:val="00BD0828"/>
    <w:rsid w:val="00BD5723"/>
    <w:rsid w:val="00BD5F1A"/>
    <w:rsid w:val="00BD69F1"/>
    <w:rsid w:val="00BD7FCB"/>
    <w:rsid w:val="00BE113A"/>
    <w:rsid w:val="00BE1FC5"/>
    <w:rsid w:val="00BE278B"/>
    <w:rsid w:val="00BE48EE"/>
    <w:rsid w:val="00BE5CE5"/>
    <w:rsid w:val="00BE5D8C"/>
    <w:rsid w:val="00BE69C6"/>
    <w:rsid w:val="00BE7877"/>
    <w:rsid w:val="00BE79DA"/>
    <w:rsid w:val="00BE7C62"/>
    <w:rsid w:val="00BF1108"/>
    <w:rsid w:val="00BF39E0"/>
    <w:rsid w:val="00BF5B0D"/>
    <w:rsid w:val="00BF74F9"/>
    <w:rsid w:val="00C0600F"/>
    <w:rsid w:val="00C06566"/>
    <w:rsid w:val="00C10AC3"/>
    <w:rsid w:val="00C1222F"/>
    <w:rsid w:val="00C126C2"/>
    <w:rsid w:val="00C13594"/>
    <w:rsid w:val="00C168D9"/>
    <w:rsid w:val="00C16FF5"/>
    <w:rsid w:val="00C17647"/>
    <w:rsid w:val="00C21348"/>
    <w:rsid w:val="00C22236"/>
    <w:rsid w:val="00C24397"/>
    <w:rsid w:val="00C24588"/>
    <w:rsid w:val="00C24E15"/>
    <w:rsid w:val="00C30AB6"/>
    <w:rsid w:val="00C32662"/>
    <w:rsid w:val="00C3506C"/>
    <w:rsid w:val="00C35957"/>
    <w:rsid w:val="00C42C23"/>
    <w:rsid w:val="00C457A8"/>
    <w:rsid w:val="00C469ED"/>
    <w:rsid w:val="00C5050D"/>
    <w:rsid w:val="00C602C2"/>
    <w:rsid w:val="00C608C2"/>
    <w:rsid w:val="00C62BFF"/>
    <w:rsid w:val="00C6461A"/>
    <w:rsid w:val="00C64A8B"/>
    <w:rsid w:val="00C64DB7"/>
    <w:rsid w:val="00C66D94"/>
    <w:rsid w:val="00C67205"/>
    <w:rsid w:val="00C7694D"/>
    <w:rsid w:val="00C77867"/>
    <w:rsid w:val="00C82D98"/>
    <w:rsid w:val="00C84AD9"/>
    <w:rsid w:val="00C8629E"/>
    <w:rsid w:val="00C8668F"/>
    <w:rsid w:val="00C8696A"/>
    <w:rsid w:val="00C869D2"/>
    <w:rsid w:val="00C9008F"/>
    <w:rsid w:val="00C93DDF"/>
    <w:rsid w:val="00C9589C"/>
    <w:rsid w:val="00CA0ECC"/>
    <w:rsid w:val="00CA2366"/>
    <w:rsid w:val="00CA3D0B"/>
    <w:rsid w:val="00CA6E30"/>
    <w:rsid w:val="00CB265A"/>
    <w:rsid w:val="00CB38DA"/>
    <w:rsid w:val="00CB394D"/>
    <w:rsid w:val="00CB4BF7"/>
    <w:rsid w:val="00CB6871"/>
    <w:rsid w:val="00CB79B0"/>
    <w:rsid w:val="00CC020A"/>
    <w:rsid w:val="00CC044D"/>
    <w:rsid w:val="00CC0B9D"/>
    <w:rsid w:val="00CC199A"/>
    <w:rsid w:val="00CC3B9C"/>
    <w:rsid w:val="00CC3F04"/>
    <w:rsid w:val="00CC3F42"/>
    <w:rsid w:val="00CC45FF"/>
    <w:rsid w:val="00CC5810"/>
    <w:rsid w:val="00CD0903"/>
    <w:rsid w:val="00CD203C"/>
    <w:rsid w:val="00CD6D00"/>
    <w:rsid w:val="00CD6F46"/>
    <w:rsid w:val="00CE2C09"/>
    <w:rsid w:val="00CE37A6"/>
    <w:rsid w:val="00CF0062"/>
    <w:rsid w:val="00CF3BCD"/>
    <w:rsid w:val="00CF42F4"/>
    <w:rsid w:val="00CF4FF1"/>
    <w:rsid w:val="00D0060E"/>
    <w:rsid w:val="00D008C6"/>
    <w:rsid w:val="00D01CF9"/>
    <w:rsid w:val="00D01D06"/>
    <w:rsid w:val="00D0576F"/>
    <w:rsid w:val="00D05FA9"/>
    <w:rsid w:val="00D06D96"/>
    <w:rsid w:val="00D15765"/>
    <w:rsid w:val="00D1654D"/>
    <w:rsid w:val="00D166F5"/>
    <w:rsid w:val="00D20EAD"/>
    <w:rsid w:val="00D21B5E"/>
    <w:rsid w:val="00D220F7"/>
    <w:rsid w:val="00D22988"/>
    <w:rsid w:val="00D25CAC"/>
    <w:rsid w:val="00D26A82"/>
    <w:rsid w:val="00D311D3"/>
    <w:rsid w:val="00D32059"/>
    <w:rsid w:val="00D33B88"/>
    <w:rsid w:val="00D34582"/>
    <w:rsid w:val="00D3491E"/>
    <w:rsid w:val="00D35391"/>
    <w:rsid w:val="00D357C9"/>
    <w:rsid w:val="00D35E43"/>
    <w:rsid w:val="00D40CDF"/>
    <w:rsid w:val="00D416A3"/>
    <w:rsid w:val="00D51501"/>
    <w:rsid w:val="00D51934"/>
    <w:rsid w:val="00D565E9"/>
    <w:rsid w:val="00D56DE4"/>
    <w:rsid w:val="00D61069"/>
    <w:rsid w:val="00D617BE"/>
    <w:rsid w:val="00D61A2D"/>
    <w:rsid w:val="00D61FE7"/>
    <w:rsid w:val="00D62E94"/>
    <w:rsid w:val="00D67D44"/>
    <w:rsid w:val="00D700DE"/>
    <w:rsid w:val="00D73505"/>
    <w:rsid w:val="00D75E52"/>
    <w:rsid w:val="00D7647F"/>
    <w:rsid w:val="00D767B7"/>
    <w:rsid w:val="00D82630"/>
    <w:rsid w:val="00D84DF2"/>
    <w:rsid w:val="00D85037"/>
    <w:rsid w:val="00D85711"/>
    <w:rsid w:val="00D908A3"/>
    <w:rsid w:val="00D93401"/>
    <w:rsid w:val="00D9521D"/>
    <w:rsid w:val="00D9550F"/>
    <w:rsid w:val="00D9575E"/>
    <w:rsid w:val="00DA0ECE"/>
    <w:rsid w:val="00DA1205"/>
    <w:rsid w:val="00DA261A"/>
    <w:rsid w:val="00DA26A2"/>
    <w:rsid w:val="00DA2BD4"/>
    <w:rsid w:val="00DA3D48"/>
    <w:rsid w:val="00DA67D1"/>
    <w:rsid w:val="00DA7CD0"/>
    <w:rsid w:val="00DB0574"/>
    <w:rsid w:val="00DB1623"/>
    <w:rsid w:val="00DB230D"/>
    <w:rsid w:val="00DB3723"/>
    <w:rsid w:val="00DB3D16"/>
    <w:rsid w:val="00DB4160"/>
    <w:rsid w:val="00DC0B6F"/>
    <w:rsid w:val="00DC1DF9"/>
    <w:rsid w:val="00DC44CE"/>
    <w:rsid w:val="00DC47B8"/>
    <w:rsid w:val="00DD1442"/>
    <w:rsid w:val="00DD3670"/>
    <w:rsid w:val="00DD6693"/>
    <w:rsid w:val="00DD6AC1"/>
    <w:rsid w:val="00DE0542"/>
    <w:rsid w:val="00DE0F56"/>
    <w:rsid w:val="00DE1BE2"/>
    <w:rsid w:val="00DE2ABE"/>
    <w:rsid w:val="00DE4344"/>
    <w:rsid w:val="00DE7091"/>
    <w:rsid w:val="00DF2455"/>
    <w:rsid w:val="00DF398A"/>
    <w:rsid w:val="00DF4FF9"/>
    <w:rsid w:val="00DF6DB4"/>
    <w:rsid w:val="00DF7612"/>
    <w:rsid w:val="00DF7F9E"/>
    <w:rsid w:val="00E01228"/>
    <w:rsid w:val="00E025E1"/>
    <w:rsid w:val="00E0777B"/>
    <w:rsid w:val="00E10E1E"/>
    <w:rsid w:val="00E138C7"/>
    <w:rsid w:val="00E15DEB"/>
    <w:rsid w:val="00E163BC"/>
    <w:rsid w:val="00E20901"/>
    <w:rsid w:val="00E2155B"/>
    <w:rsid w:val="00E2412C"/>
    <w:rsid w:val="00E24868"/>
    <w:rsid w:val="00E251A9"/>
    <w:rsid w:val="00E255BD"/>
    <w:rsid w:val="00E26BD1"/>
    <w:rsid w:val="00E27BFD"/>
    <w:rsid w:val="00E34C06"/>
    <w:rsid w:val="00E34F41"/>
    <w:rsid w:val="00E37297"/>
    <w:rsid w:val="00E46E95"/>
    <w:rsid w:val="00E5255E"/>
    <w:rsid w:val="00E53AEE"/>
    <w:rsid w:val="00E54F7E"/>
    <w:rsid w:val="00E5583D"/>
    <w:rsid w:val="00E55D88"/>
    <w:rsid w:val="00E56FA6"/>
    <w:rsid w:val="00E574AD"/>
    <w:rsid w:val="00E5765F"/>
    <w:rsid w:val="00E621E1"/>
    <w:rsid w:val="00E63A8E"/>
    <w:rsid w:val="00E649D3"/>
    <w:rsid w:val="00E665C6"/>
    <w:rsid w:val="00E66F56"/>
    <w:rsid w:val="00E673B4"/>
    <w:rsid w:val="00E67E54"/>
    <w:rsid w:val="00E67E55"/>
    <w:rsid w:val="00E71AF0"/>
    <w:rsid w:val="00E71FBE"/>
    <w:rsid w:val="00E71FF5"/>
    <w:rsid w:val="00E73AD8"/>
    <w:rsid w:val="00E74277"/>
    <w:rsid w:val="00E750E9"/>
    <w:rsid w:val="00E81E2A"/>
    <w:rsid w:val="00E8207D"/>
    <w:rsid w:val="00E868D4"/>
    <w:rsid w:val="00E90B51"/>
    <w:rsid w:val="00E937C2"/>
    <w:rsid w:val="00E93C2A"/>
    <w:rsid w:val="00E94128"/>
    <w:rsid w:val="00E95E5C"/>
    <w:rsid w:val="00E97F4C"/>
    <w:rsid w:val="00EA0051"/>
    <w:rsid w:val="00EA1622"/>
    <w:rsid w:val="00EA3F52"/>
    <w:rsid w:val="00EA496B"/>
    <w:rsid w:val="00EA5A46"/>
    <w:rsid w:val="00EA7137"/>
    <w:rsid w:val="00EB189F"/>
    <w:rsid w:val="00EB1F79"/>
    <w:rsid w:val="00EB2179"/>
    <w:rsid w:val="00EB2932"/>
    <w:rsid w:val="00EB38B8"/>
    <w:rsid w:val="00EB412A"/>
    <w:rsid w:val="00EB737F"/>
    <w:rsid w:val="00EC2A58"/>
    <w:rsid w:val="00EC79EC"/>
    <w:rsid w:val="00ED01E2"/>
    <w:rsid w:val="00ED172E"/>
    <w:rsid w:val="00ED3F8E"/>
    <w:rsid w:val="00ED438C"/>
    <w:rsid w:val="00ED5C93"/>
    <w:rsid w:val="00EE09F5"/>
    <w:rsid w:val="00EE2E0D"/>
    <w:rsid w:val="00EE33B0"/>
    <w:rsid w:val="00EE6ED0"/>
    <w:rsid w:val="00EF44C5"/>
    <w:rsid w:val="00EF5321"/>
    <w:rsid w:val="00EF56AD"/>
    <w:rsid w:val="00EF5A4B"/>
    <w:rsid w:val="00F0083C"/>
    <w:rsid w:val="00F0376E"/>
    <w:rsid w:val="00F041B2"/>
    <w:rsid w:val="00F05340"/>
    <w:rsid w:val="00F16412"/>
    <w:rsid w:val="00F16E58"/>
    <w:rsid w:val="00F208AB"/>
    <w:rsid w:val="00F219E8"/>
    <w:rsid w:val="00F22308"/>
    <w:rsid w:val="00F22B81"/>
    <w:rsid w:val="00F23700"/>
    <w:rsid w:val="00F246DD"/>
    <w:rsid w:val="00F26977"/>
    <w:rsid w:val="00F30307"/>
    <w:rsid w:val="00F30A18"/>
    <w:rsid w:val="00F31D45"/>
    <w:rsid w:val="00F351DC"/>
    <w:rsid w:val="00F3735C"/>
    <w:rsid w:val="00F373B8"/>
    <w:rsid w:val="00F419C8"/>
    <w:rsid w:val="00F41E3D"/>
    <w:rsid w:val="00F42135"/>
    <w:rsid w:val="00F42506"/>
    <w:rsid w:val="00F428C8"/>
    <w:rsid w:val="00F42D1F"/>
    <w:rsid w:val="00F50577"/>
    <w:rsid w:val="00F540C5"/>
    <w:rsid w:val="00F5529B"/>
    <w:rsid w:val="00F5544B"/>
    <w:rsid w:val="00F5588D"/>
    <w:rsid w:val="00F57846"/>
    <w:rsid w:val="00F60C23"/>
    <w:rsid w:val="00F62F8F"/>
    <w:rsid w:val="00F63624"/>
    <w:rsid w:val="00F63630"/>
    <w:rsid w:val="00F66118"/>
    <w:rsid w:val="00F67191"/>
    <w:rsid w:val="00F67682"/>
    <w:rsid w:val="00F709F8"/>
    <w:rsid w:val="00F73BC0"/>
    <w:rsid w:val="00F7460D"/>
    <w:rsid w:val="00F74BB0"/>
    <w:rsid w:val="00F763C0"/>
    <w:rsid w:val="00F769EC"/>
    <w:rsid w:val="00F775A6"/>
    <w:rsid w:val="00F7769C"/>
    <w:rsid w:val="00F77940"/>
    <w:rsid w:val="00F839FC"/>
    <w:rsid w:val="00F84764"/>
    <w:rsid w:val="00F84987"/>
    <w:rsid w:val="00F852B8"/>
    <w:rsid w:val="00F85BED"/>
    <w:rsid w:val="00F87173"/>
    <w:rsid w:val="00F90A54"/>
    <w:rsid w:val="00F90E37"/>
    <w:rsid w:val="00F911BE"/>
    <w:rsid w:val="00F923C4"/>
    <w:rsid w:val="00F93190"/>
    <w:rsid w:val="00F936D6"/>
    <w:rsid w:val="00F93A20"/>
    <w:rsid w:val="00FA0082"/>
    <w:rsid w:val="00FA1B8F"/>
    <w:rsid w:val="00FA1EE6"/>
    <w:rsid w:val="00FA2DC4"/>
    <w:rsid w:val="00FA5EC2"/>
    <w:rsid w:val="00FA6008"/>
    <w:rsid w:val="00FA68B3"/>
    <w:rsid w:val="00FA6A14"/>
    <w:rsid w:val="00FB1579"/>
    <w:rsid w:val="00FB1B0C"/>
    <w:rsid w:val="00FB2C57"/>
    <w:rsid w:val="00FB489C"/>
    <w:rsid w:val="00FB5D1B"/>
    <w:rsid w:val="00FC7710"/>
    <w:rsid w:val="00FD10B9"/>
    <w:rsid w:val="00FD242A"/>
    <w:rsid w:val="00FD3B57"/>
    <w:rsid w:val="00FD3C28"/>
    <w:rsid w:val="00FD5D39"/>
    <w:rsid w:val="00FD622D"/>
    <w:rsid w:val="00FE3923"/>
    <w:rsid w:val="00FF3026"/>
    <w:rsid w:val="00FF5E53"/>
    <w:rsid w:val="00FF7A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959A3"/>
  <w15:docId w15:val="{2300CD69-B30F-4D1E-85AE-2B3F28351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63630"/>
    <w:rPr>
      <w:rFonts w:ascii="Times New Roman" w:eastAsia="Times New Roman" w:hAnsi="Times New Roman"/>
      <w:lang w:eastAsia="ja-JP"/>
    </w:rPr>
  </w:style>
  <w:style w:type="paragraph" w:styleId="1">
    <w:name w:val="heading 1"/>
    <w:basedOn w:val="a1"/>
    <w:next w:val="First"/>
    <w:link w:val="10"/>
    <w:qFormat/>
    <w:rsid w:val="00F63630"/>
    <w:pPr>
      <w:keepNext/>
      <w:pageBreakBefore/>
      <w:pBdr>
        <w:bottom w:val="single" w:sz="18" w:space="8" w:color="C0C0C0"/>
      </w:pBdr>
      <w:spacing w:before="240" w:after="120"/>
      <w:ind w:right="2552" w:firstLine="0"/>
      <w:jc w:val="left"/>
      <w:outlineLvl w:val="0"/>
    </w:pPr>
    <w:rPr>
      <w:rFonts w:cs="Times New Roman"/>
      <w:b/>
      <w:bCs/>
      <w:spacing w:val="20"/>
      <w:kern w:val="28"/>
      <w:sz w:val="28"/>
      <w:szCs w:val="28"/>
    </w:rPr>
  </w:style>
  <w:style w:type="paragraph" w:styleId="2">
    <w:name w:val="heading 2"/>
    <w:basedOn w:val="a0"/>
    <w:next w:val="a0"/>
    <w:link w:val="20"/>
    <w:qFormat/>
    <w:rsid w:val="00F63630"/>
    <w:pPr>
      <w:keepNext/>
      <w:spacing w:before="400" w:after="240"/>
      <w:ind w:left="284" w:hanging="284"/>
      <w:jc w:val="center"/>
      <w:outlineLvl w:val="1"/>
    </w:pPr>
    <w:rPr>
      <w:rFonts w:ascii="Arial" w:hAnsi="Arial"/>
      <w:b/>
      <w:bCs/>
      <w:sz w:val="24"/>
      <w:szCs w:val="24"/>
    </w:rPr>
  </w:style>
  <w:style w:type="paragraph" w:styleId="3">
    <w:name w:val="heading 3"/>
    <w:basedOn w:val="a1"/>
    <w:next w:val="a0"/>
    <w:link w:val="30"/>
    <w:qFormat/>
    <w:rsid w:val="00F63630"/>
    <w:pPr>
      <w:keepNext/>
      <w:spacing w:before="200" w:after="200"/>
      <w:ind w:firstLine="0"/>
      <w:jc w:val="left"/>
      <w:outlineLvl w:val="2"/>
    </w:pPr>
    <w:rPr>
      <w:rFonts w:cs="Times New Roman"/>
      <w:b/>
      <w:bCs/>
    </w:rPr>
  </w:style>
  <w:style w:type="paragraph" w:styleId="4">
    <w:name w:val="heading 4"/>
    <w:basedOn w:val="a0"/>
    <w:next w:val="a0"/>
    <w:link w:val="40"/>
    <w:qFormat/>
    <w:rsid w:val="00F63630"/>
    <w:pPr>
      <w:keepNext/>
      <w:outlineLvl w:val="3"/>
    </w:pPr>
    <w:rPr>
      <w:i/>
      <w:sz w:val="28"/>
      <w:lang w:eastAsia="ru-RU"/>
    </w:rPr>
  </w:style>
  <w:style w:type="paragraph" w:styleId="5">
    <w:name w:val="heading 5"/>
    <w:basedOn w:val="a0"/>
    <w:next w:val="a0"/>
    <w:link w:val="50"/>
    <w:qFormat/>
    <w:rsid w:val="00F63630"/>
    <w:pPr>
      <w:keepNext/>
      <w:spacing w:before="120" w:after="120"/>
      <w:jc w:val="center"/>
      <w:outlineLvl w:val="4"/>
    </w:pPr>
    <w:rPr>
      <w:b/>
      <w:lang w:eastAsia="ru-RU"/>
    </w:rPr>
  </w:style>
  <w:style w:type="paragraph" w:styleId="6">
    <w:name w:val="heading 6"/>
    <w:basedOn w:val="a0"/>
    <w:next w:val="a0"/>
    <w:link w:val="60"/>
    <w:qFormat/>
    <w:rsid w:val="00F63630"/>
    <w:pPr>
      <w:keepNext/>
      <w:outlineLvl w:val="5"/>
    </w:pPr>
    <w:rPr>
      <w:b/>
      <w:lang w:eastAsia="ru-RU"/>
    </w:rPr>
  </w:style>
  <w:style w:type="paragraph" w:styleId="7">
    <w:name w:val="heading 7"/>
    <w:basedOn w:val="a0"/>
    <w:next w:val="a0"/>
    <w:link w:val="70"/>
    <w:qFormat/>
    <w:rsid w:val="00F63630"/>
    <w:pPr>
      <w:keepNext/>
      <w:jc w:val="right"/>
      <w:outlineLvl w:val="6"/>
    </w:pPr>
    <w:rPr>
      <w:b/>
      <w:sz w:val="28"/>
      <w:lang w:eastAsia="ru-RU"/>
    </w:rPr>
  </w:style>
  <w:style w:type="paragraph" w:styleId="8">
    <w:name w:val="heading 8"/>
    <w:basedOn w:val="a0"/>
    <w:next w:val="a0"/>
    <w:link w:val="80"/>
    <w:qFormat/>
    <w:rsid w:val="00F63630"/>
    <w:pPr>
      <w:keepNext/>
      <w:jc w:val="right"/>
      <w:outlineLvl w:val="7"/>
    </w:pPr>
    <w:rPr>
      <w:sz w:val="28"/>
    </w:rPr>
  </w:style>
  <w:style w:type="paragraph" w:styleId="9">
    <w:name w:val="heading 9"/>
    <w:basedOn w:val="a0"/>
    <w:next w:val="a0"/>
    <w:link w:val="90"/>
    <w:qFormat/>
    <w:rsid w:val="00F63630"/>
    <w:pPr>
      <w:keepNext/>
      <w:jc w:val="center"/>
      <w:outlineLvl w:val="8"/>
    </w:pPr>
    <w:rPr>
      <w:b/>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F63630"/>
    <w:rPr>
      <w:rFonts w:ascii="Arial" w:eastAsia="Times New Roman" w:hAnsi="Arial" w:cs="Arial"/>
      <w:b/>
      <w:bCs/>
      <w:noProof/>
      <w:spacing w:val="20"/>
      <w:kern w:val="28"/>
      <w:sz w:val="28"/>
      <w:szCs w:val="28"/>
      <w:lang w:val="en" w:eastAsia="ja-JP"/>
    </w:rPr>
  </w:style>
  <w:style w:type="character" w:customStyle="1" w:styleId="20">
    <w:name w:val="Заголовок 2 Знак"/>
    <w:link w:val="2"/>
    <w:rsid w:val="00F63630"/>
    <w:rPr>
      <w:rFonts w:ascii="Arial" w:eastAsia="Times New Roman" w:hAnsi="Arial" w:cs="Arial"/>
      <w:b/>
      <w:bCs/>
      <w:sz w:val="24"/>
      <w:szCs w:val="24"/>
      <w:lang w:val="en" w:eastAsia="ja-JP"/>
    </w:rPr>
  </w:style>
  <w:style w:type="character" w:customStyle="1" w:styleId="30">
    <w:name w:val="Заголовок 3 Знак"/>
    <w:link w:val="3"/>
    <w:rsid w:val="00F63630"/>
    <w:rPr>
      <w:rFonts w:ascii="Arial" w:eastAsia="Times New Roman" w:hAnsi="Arial" w:cs="Arial"/>
      <w:b/>
      <w:bCs/>
      <w:noProof/>
      <w:lang w:val="en" w:eastAsia="ja-JP"/>
    </w:rPr>
  </w:style>
  <w:style w:type="character" w:customStyle="1" w:styleId="40">
    <w:name w:val="Заголовок 4 Знак"/>
    <w:link w:val="4"/>
    <w:rsid w:val="00F63630"/>
    <w:rPr>
      <w:rFonts w:ascii="Times New Roman" w:eastAsia="Times New Roman" w:hAnsi="Times New Roman" w:cs="Times New Roman"/>
      <w:i/>
      <w:sz w:val="28"/>
      <w:szCs w:val="20"/>
      <w:lang w:val="en" w:eastAsia="ru-RU"/>
    </w:rPr>
  </w:style>
  <w:style w:type="character" w:customStyle="1" w:styleId="50">
    <w:name w:val="Заголовок 5 Знак"/>
    <w:link w:val="5"/>
    <w:rsid w:val="00F63630"/>
    <w:rPr>
      <w:rFonts w:ascii="Times New Roman" w:eastAsia="Times New Roman" w:hAnsi="Times New Roman" w:cs="Times New Roman"/>
      <w:b/>
      <w:sz w:val="20"/>
      <w:szCs w:val="20"/>
      <w:lang w:val="en" w:eastAsia="ru-RU"/>
    </w:rPr>
  </w:style>
  <w:style w:type="character" w:customStyle="1" w:styleId="60">
    <w:name w:val="Заголовок 6 Знак"/>
    <w:link w:val="6"/>
    <w:rsid w:val="00F63630"/>
    <w:rPr>
      <w:rFonts w:ascii="Times New Roman" w:eastAsia="Times New Roman" w:hAnsi="Times New Roman" w:cs="Times New Roman"/>
      <w:b/>
      <w:sz w:val="20"/>
      <w:szCs w:val="20"/>
      <w:lang w:val="en" w:eastAsia="ru-RU"/>
    </w:rPr>
  </w:style>
  <w:style w:type="character" w:customStyle="1" w:styleId="70">
    <w:name w:val="Заголовок 7 Знак"/>
    <w:link w:val="7"/>
    <w:rsid w:val="00F63630"/>
    <w:rPr>
      <w:rFonts w:ascii="Times New Roman" w:eastAsia="Times New Roman" w:hAnsi="Times New Roman" w:cs="Times New Roman"/>
      <w:b/>
      <w:sz w:val="28"/>
      <w:szCs w:val="20"/>
      <w:lang w:val="en" w:eastAsia="ru-RU"/>
    </w:rPr>
  </w:style>
  <w:style w:type="character" w:customStyle="1" w:styleId="80">
    <w:name w:val="Заголовок 8 Знак"/>
    <w:link w:val="8"/>
    <w:rsid w:val="00F63630"/>
    <w:rPr>
      <w:rFonts w:ascii="Times New Roman" w:eastAsia="Times New Roman" w:hAnsi="Times New Roman" w:cs="Times New Roman"/>
      <w:sz w:val="28"/>
      <w:szCs w:val="20"/>
      <w:lang w:val="en" w:eastAsia="ja-JP"/>
    </w:rPr>
  </w:style>
  <w:style w:type="character" w:customStyle="1" w:styleId="90">
    <w:name w:val="Заголовок 9 Знак"/>
    <w:link w:val="9"/>
    <w:rsid w:val="00F63630"/>
    <w:rPr>
      <w:rFonts w:ascii="Times New Roman" w:eastAsia="Times New Roman" w:hAnsi="Times New Roman" w:cs="Times New Roman"/>
      <w:b/>
      <w:sz w:val="24"/>
      <w:szCs w:val="20"/>
      <w:lang w:val="en" w:eastAsia="ja-JP"/>
    </w:rPr>
  </w:style>
  <w:style w:type="paragraph" w:customStyle="1" w:styleId="a1">
    <w:name w:val="ОснТекст"/>
    <w:rsid w:val="00F63630"/>
    <w:pPr>
      <w:ind w:firstLine="709"/>
      <w:jc w:val="both"/>
    </w:pPr>
    <w:rPr>
      <w:rFonts w:ascii="Arial" w:eastAsia="Times New Roman" w:hAnsi="Arial" w:cs="Arial"/>
      <w:noProof/>
      <w:lang w:eastAsia="ja-JP"/>
    </w:rPr>
  </w:style>
  <w:style w:type="paragraph" w:customStyle="1" w:styleId="First">
    <w:name w:val="FirstОснТекст"/>
    <w:basedOn w:val="a1"/>
    <w:next w:val="a1"/>
    <w:rsid w:val="00F63630"/>
    <w:pPr>
      <w:spacing w:before="160"/>
      <w:ind w:firstLine="0"/>
    </w:pPr>
  </w:style>
  <w:style w:type="paragraph" w:customStyle="1" w:styleId="First0">
    <w:name w:val="FirstОснТекст:"/>
    <w:basedOn w:val="First"/>
    <w:next w:val="a1"/>
    <w:rsid w:val="00F63630"/>
    <w:pPr>
      <w:spacing w:before="240" w:after="120"/>
    </w:pPr>
  </w:style>
  <w:style w:type="paragraph" w:customStyle="1" w:styleId="a5">
    <w:name w:val="Врезанная сноска"/>
    <w:basedOn w:val="a1"/>
    <w:next w:val="First"/>
    <w:rsid w:val="00F63630"/>
    <w:pPr>
      <w:spacing w:before="120" w:after="240"/>
      <w:ind w:left="851" w:firstLine="0"/>
      <w:jc w:val="left"/>
    </w:pPr>
    <w:rPr>
      <w:i/>
      <w:iCs/>
      <w:sz w:val="16"/>
      <w:szCs w:val="16"/>
    </w:rPr>
  </w:style>
  <w:style w:type="paragraph" w:customStyle="1" w:styleId="a6">
    <w:name w:val="Единица измерения"/>
    <w:basedOn w:val="a1"/>
    <w:next w:val="a7"/>
    <w:rsid w:val="00F63630"/>
    <w:pPr>
      <w:spacing w:before="60" w:after="80"/>
      <w:ind w:firstLine="0"/>
      <w:jc w:val="right"/>
    </w:pPr>
    <w:rPr>
      <w:sz w:val="16"/>
      <w:szCs w:val="16"/>
    </w:rPr>
  </w:style>
  <w:style w:type="paragraph" w:customStyle="1" w:styleId="a7">
    <w:name w:val="ШапкаТаблицы"/>
    <w:basedOn w:val="a1"/>
    <w:next w:val="a8"/>
    <w:rsid w:val="00F63630"/>
    <w:pPr>
      <w:ind w:firstLine="0"/>
      <w:jc w:val="center"/>
    </w:pPr>
    <w:rPr>
      <w:sz w:val="16"/>
      <w:szCs w:val="16"/>
    </w:rPr>
  </w:style>
  <w:style w:type="paragraph" w:customStyle="1" w:styleId="a8">
    <w:name w:val="Боковик"/>
    <w:basedOn w:val="a1"/>
    <w:rsid w:val="00F63630"/>
    <w:pPr>
      <w:ind w:firstLine="0"/>
      <w:jc w:val="left"/>
    </w:pPr>
    <w:rPr>
      <w:sz w:val="16"/>
      <w:szCs w:val="16"/>
    </w:rPr>
  </w:style>
  <w:style w:type="paragraph" w:customStyle="1" w:styleId="a9">
    <w:name w:val="Наименование"/>
    <w:basedOn w:val="a1"/>
    <w:next w:val="a1"/>
    <w:rsid w:val="00F63630"/>
    <w:pPr>
      <w:spacing w:before="200" w:after="200"/>
      <w:ind w:firstLine="567"/>
      <w:jc w:val="center"/>
    </w:pPr>
    <w:rPr>
      <w:b/>
      <w:bCs/>
    </w:rPr>
  </w:style>
  <w:style w:type="paragraph" w:customStyle="1" w:styleId="aa">
    <w:name w:val="ОснТекст:"/>
    <w:basedOn w:val="a1"/>
    <w:next w:val="a0"/>
    <w:rsid w:val="00F63630"/>
    <w:pPr>
      <w:spacing w:before="30" w:after="120"/>
    </w:pPr>
  </w:style>
  <w:style w:type="paragraph" w:customStyle="1" w:styleId="ab">
    <w:name w:val="Примечание"/>
    <w:basedOn w:val="a1"/>
    <w:next w:val="First"/>
    <w:rsid w:val="00F63630"/>
    <w:pPr>
      <w:spacing w:before="240" w:after="400"/>
      <w:ind w:firstLine="0"/>
      <w:jc w:val="left"/>
    </w:pPr>
    <w:rPr>
      <w:i/>
      <w:iCs/>
      <w:sz w:val="18"/>
      <w:szCs w:val="18"/>
    </w:rPr>
  </w:style>
  <w:style w:type="paragraph" w:customStyle="1" w:styleId="ac">
    <w:name w:val="График"/>
    <w:basedOn w:val="a1"/>
    <w:next w:val="a1"/>
    <w:rsid w:val="00F63630"/>
    <w:pPr>
      <w:spacing w:before="60"/>
      <w:ind w:firstLine="0"/>
      <w:jc w:val="left"/>
    </w:pPr>
  </w:style>
  <w:style w:type="paragraph" w:customStyle="1" w:styleId="ad">
    <w:name w:val="Столбец"/>
    <w:basedOn w:val="a1"/>
    <w:rsid w:val="00F63630"/>
    <w:pPr>
      <w:ind w:firstLine="0"/>
      <w:jc w:val="right"/>
    </w:pPr>
    <w:rPr>
      <w:sz w:val="16"/>
      <w:szCs w:val="16"/>
    </w:rPr>
  </w:style>
  <w:style w:type="paragraph" w:customStyle="1" w:styleId="ae">
    <w:name w:val="Оснтекст"/>
    <w:rsid w:val="00F63630"/>
    <w:pPr>
      <w:ind w:left="397" w:hanging="397"/>
      <w:jc w:val="both"/>
    </w:pPr>
    <w:rPr>
      <w:rFonts w:ascii="Times New Roman" w:eastAsia="Times New Roman" w:hAnsi="Times New Roman"/>
      <w:noProof/>
      <w:lang w:eastAsia="ja-JP"/>
    </w:rPr>
  </w:style>
  <w:style w:type="paragraph" w:customStyle="1" w:styleId="21">
    <w:name w:val="Заголов2"/>
    <w:basedOn w:val="2"/>
    <w:next w:val="First"/>
    <w:rsid w:val="00F63630"/>
    <w:pPr>
      <w:spacing w:after="160"/>
      <w:ind w:left="0" w:firstLine="0"/>
      <w:jc w:val="left"/>
      <w:outlineLvl w:val="9"/>
    </w:pPr>
    <w:rPr>
      <w:sz w:val="28"/>
      <w:szCs w:val="28"/>
    </w:rPr>
  </w:style>
  <w:style w:type="paragraph" w:customStyle="1" w:styleId="31">
    <w:name w:val="Заголов 3"/>
    <w:basedOn w:val="a1"/>
    <w:next w:val="First"/>
    <w:rsid w:val="00F63630"/>
    <w:pPr>
      <w:spacing w:before="120" w:after="120"/>
      <w:ind w:firstLine="0"/>
      <w:jc w:val="left"/>
    </w:pPr>
    <w:rPr>
      <w:b/>
      <w:bCs/>
      <w:sz w:val="24"/>
      <w:szCs w:val="24"/>
    </w:rPr>
  </w:style>
  <w:style w:type="paragraph" w:customStyle="1" w:styleId="af">
    <w:name w:val="Перечисление"/>
    <w:basedOn w:val="ae"/>
    <w:rsid w:val="00F63630"/>
    <w:pPr>
      <w:spacing w:before="60" w:after="60"/>
      <w:ind w:left="567" w:hanging="567"/>
    </w:pPr>
  </w:style>
  <w:style w:type="paragraph" w:customStyle="1" w:styleId="af0">
    <w:name w:val="Должность"/>
    <w:basedOn w:val="ab"/>
    <w:rsid w:val="00F63630"/>
    <w:pPr>
      <w:spacing w:before="0" w:after="0"/>
    </w:pPr>
  </w:style>
  <w:style w:type="paragraph" w:customStyle="1" w:styleId="af1">
    <w:name w:val="Автор"/>
    <w:basedOn w:val="a0"/>
    <w:rsid w:val="00F63630"/>
    <w:pPr>
      <w:keepNext/>
      <w:spacing w:before="200"/>
    </w:pPr>
    <w:rPr>
      <w:rFonts w:ascii="Arial" w:hAnsi="Arial" w:cs="Arial"/>
      <w:sz w:val="24"/>
      <w:szCs w:val="24"/>
    </w:rPr>
  </w:style>
  <w:style w:type="paragraph" w:customStyle="1" w:styleId="11">
    <w:name w:val="Заголов1"/>
    <w:rsid w:val="00F63630"/>
    <w:rPr>
      <w:rFonts w:ascii="Arial" w:eastAsia="Times New Roman" w:hAnsi="Arial" w:cs="Arial"/>
      <w:b/>
      <w:bCs/>
      <w:noProof/>
      <w:sz w:val="28"/>
      <w:szCs w:val="28"/>
      <w:lang w:eastAsia="ja-JP"/>
    </w:rPr>
  </w:style>
  <w:style w:type="paragraph" w:styleId="af2">
    <w:name w:val="header"/>
    <w:basedOn w:val="a0"/>
    <w:link w:val="af3"/>
    <w:uiPriority w:val="99"/>
    <w:rsid w:val="00F63630"/>
    <w:pPr>
      <w:tabs>
        <w:tab w:val="center" w:pos="4153"/>
        <w:tab w:val="right" w:pos="8306"/>
      </w:tabs>
    </w:pPr>
  </w:style>
  <w:style w:type="character" w:customStyle="1" w:styleId="af3">
    <w:name w:val="Верхний колонтитул Знак"/>
    <w:link w:val="af2"/>
    <w:uiPriority w:val="99"/>
    <w:rsid w:val="00F63630"/>
    <w:rPr>
      <w:rFonts w:ascii="Times New Roman" w:eastAsia="Times New Roman" w:hAnsi="Times New Roman" w:cs="Times New Roman"/>
      <w:sz w:val="20"/>
      <w:szCs w:val="20"/>
      <w:lang w:val="en" w:eastAsia="ja-JP"/>
    </w:rPr>
  </w:style>
  <w:style w:type="paragraph" w:customStyle="1" w:styleId="OsnTxt">
    <w:name w:val="OsnTxt"/>
    <w:link w:val="OsnTxt0"/>
    <w:rsid w:val="00F63630"/>
    <w:pPr>
      <w:spacing w:line="330" w:lineRule="exact"/>
      <w:ind w:firstLine="709"/>
      <w:jc w:val="both"/>
    </w:pPr>
    <w:rPr>
      <w:rFonts w:ascii="Arial" w:eastAsia="Times New Roman" w:hAnsi="Arial"/>
      <w:sz w:val="23"/>
    </w:rPr>
  </w:style>
  <w:style w:type="character" w:styleId="af4">
    <w:name w:val="page number"/>
    <w:basedOn w:val="a2"/>
    <w:rsid w:val="00F63630"/>
  </w:style>
  <w:style w:type="paragraph" w:customStyle="1" w:styleId="32">
    <w:name w:val="заголовок 3"/>
    <w:basedOn w:val="a0"/>
    <w:next w:val="a0"/>
    <w:rsid w:val="00F63630"/>
    <w:pPr>
      <w:keepNext/>
    </w:pPr>
    <w:rPr>
      <w:sz w:val="28"/>
      <w:lang w:eastAsia="ru-RU"/>
    </w:rPr>
  </w:style>
  <w:style w:type="paragraph" w:styleId="af5">
    <w:name w:val="Body Text"/>
    <w:basedOn w:val="a0"/>
    <w:link w:val="af6"/>
    <w:rsid w:val="00F63630"/>
    <w:rPr>
      <w:sz w:val="28"/>
      <w:lang w:eastAsia="ru-RU"/>
    </w:rPr>
  </w:style>
  <w:style w:type="character" w:customStyle="1" w:styleId="af6">
    <w:name w:val="Основной текст Знак"/>
    <w:link w:val="af5"/>
    <w:rsid w:val="00F63630"/>
    <w:rPr>
      <w:rFonts w:ascii="Times New Roman" w:eastAsia="Times New Roman" w:hAnsi="Times New Roman" w:cs="Times New Roman"/>
      <w:sz w:val="28"/>
      <w:szCs w:val="20"/>
      <w:lang w:val="en" w:eastAsia="ru-RU"/>
    </w:rPr>
  </w:style>
  <w:style w:type="paragraph" w:styleId="22">
    <w:name w:val="Body Text Indent 2"/>
    <w:basedOn w:val="a0"/>
    <w:link w:val="23"/>
    <w:rsid w:val="00F63630"/>
    <w:pPr>
      <w:ind w:firstLine="709"/>
      <w:jc w:val="both"/>
    </w:pPr>
    <w:rPr>
      <w:sz w:val="28"/>
      <w:lang w:eastAsia="ru-RU"/>
    </w:rPr>
  </w:style>
  <w:style w:type="character" w:customStyle="1" w:styleId="23">
    <w:name w:val="Основной текст с отступом 2 Знак"/>
    <w:link w:val="22"/>
    <w:rsid w:val="00F63630"/>
    <w:rPr>
      <w:rFonts w:ascii="Times New Roman" w:eastAsia="Times New Roman" w:hAnsi="Times New Roman" w:cs="Times New Roman"/>
      <w:sz w:val="28"/>
      <w:szCs w:val="20"/>
      <w:lang w:val="en" w:eastAsia="ru-RU"/>
    </w:rPr>
  </w:style>
  <w:style w:type="character" w:styleId="af7">
    <w:name w:val="footnote reference"/>
    <w:semiHidden/>
    <w:rsid w:val="00F63630"/>
    <w:rPr>
      <w:vertAlign w:val="superscript"/>
    </w:rPr>
  </w:style>
  <w:style w:type="paragraph" w:styleId="af8">
    <w:name w:val="footnote text"/>
    <w:basedOn w:val="a0"/>
    <w:link w:val="af9"/>
    <w:semiHidden/>
    <w:rsid w:val="00F63630"/>
  </w:style>
  <w:style w:type="character" w:customStyle="1" w:styleId="af9">
    <w:name w:val="Текст сноски Знак"/>
    <w:link w:val="af8"/>
    <w:semiHidden/>
    <w:rsid w:val="00F63630"/>
    <w:rPr>
      <w:rFonts w:ascii="Times New Roman" w:eastAsia="Times New Roman" w:hAnsi="Times New Roman" w:cs="Times New Roman"/>
      <w:sz w:val="20"/>
      <w:szCs w:val="20"/>
      <w:lang w:val="en" w:eastAsia="ja-JP"/>
    </w:rPr>
  </w:style>
  <w:style w:type="paragraph" w:styleId="a">
    <w:name w:val="Body Text Indent"/>
    <w:basedOn w:val="a0"/>
    <w:link w:val="afa"/>
    <w:rsid w:val="00F63630"/>
    <w:pPr>
      <w:numPr>
        <w:numId w:val="2"/>
      </w:numPr>
      <w:jc w:val="both"/>
    </w:pPr>
    <w:rPr>
      <w:sz w:val="28"/>
    </w:rPr>
  </w:style>
  <w:style w:type="character" w:customStyle="1" w:styleId="afa">
    <w:name w:val="Основной текст с отступом Знак"/>
    <w:link w:val="a"/>
    <w:rsid w:val="00F63630"/>
    <w:rPr>
      <w:rFonts w:ascii="Times New Roman" w:eastAsia="Times New Roman" w:hAnsi="Times New Roman"/>
      <w:sz w:val="28"/>
    </w:rPr>
  </w:style>
  <w:style w:type="paragraph" w:styleId="afb">
    <w:name w:val="Document Map"/>
    <w:basedOn w:val="a0"/>
    <w:link w:val="afc"/>
    <w:semiHidden/>
    <w:rsid w:val="00F63630"/>
    <w:pPr>
      <w:shd w:val="clear" w:color="auto" w:fill="000080"/>
    </w:pPr>
    <w:rPr>
      <w:rFonts w:ascii="Tahoma" w:hAnsi="Tahoma"/>
    </w:rPr>
  </w:style>
  <w:style w:type="character" w:customStyle="1" w:styleId="afc">
    <w:name w:val="Схема документа Знак"/>
    <w:link w:val="afb"/>
    <w:semiHidden/>
    <w:rsid w:val="00F63630"/>
    <w:rPr>
      <w:rFonts w:ascii="Tahoma" w:eastAsia="Times New Roman" w:hAnsi="Tahoma" w:cs="Times New Roman"/>
      <w:sz w:val="20"/>
      <w:szCs w:val="20"/>
      <w:shd w:val="clear" w:color="auto" w:fill="000080"/>
      <w:lang w:val="en" w:eastAsia="ja-JP"/>
    </w:rPr>
  </w:style>
  <w:style w:type="character" w:styleId="afd">
    <w:name w:val="annotation reference"/>
    <w:semiHidden/>
    <w:rsid w:val="00F63630"/>
    <w:rPr>
      <w:sz w:val="16"/>
    </w:rPr>
  </w:style>
  <w:style w:type="paragraph" w:styleId="afe">
    <w:name w:val="annotation text"/>
    <w:basedOn w:val="a0"/>
    <w:link w:val="aff"/>
    <w:semiHidden/>
    <w:rsid w:val="00F63630"/>
  </w:style>
  <w:style w:type="character" w:customStyle="1" w:styleId="aff">
    <w:name w:val="Текст примечания Знак"/>
    <w:link w:val="afe"/>
    <w:semiHidden/>
    <w:rsid w:val="00F63630"/>
    <w:rPr>
      <w:rFonts w:ascii="Times New Roman" w:eastAsia="Times New Roman" w:hAnsi="Times New Roman" w:cs="Times New Roman"/>
      <w:sz w:val="20"/>
      <w:szCs w:val="20"/>
      <w:lang w:val="en" w:eastAsia="ja-JP"/>
    </w:rPr>
  </w:style>
  <w:style w:type="paragraph" w:styleId="aff0">
    <w:name w:val="footer"/>
    <w:basedOn w:val="a0"/>
    <w:link w:val="aff1"/>
    <w:uiPriority w:val="99"/>
    <w:rsid w:val="00F63630"/>
    <w:pPr>
      <w:tabs>
        <w:tab w:val="center" w:pos="4153"/>
        <w:tab w:val="right" w:pos="8306"/>
      </w:tabs>
    </w:pPr>
  </w:style>
  <w:style w:type="character" w:customStyle="1" w:styleId="aff1">
    <w:name w:val="Нижний колонтитул Знак"/>
    <w:link w:val="aff0"/>
    <w:uiPriority w:val="99"/>
    <w:rsid w:val="00F63630"/>
    <w:rPr>
      <w:rFonts w:ascii="Times New Roman" w:eastAsia="Times New Roman" w:hAnsi="Times New Roman" w:cs="Times New Roman"/>
      <w:sz w:val="20"/>
      <w:szCs w:val="20"/>
      <w:lang w:val="en" w:eastAsia="ja-JP"/>
    </w:rPr>
  </w:style>
  <w:style w:type="paragraph" w:styleId="33">
    <w:name w:val="Body Text Indent 3"/>
    <w:basedOn w:val="a0"/>
    <w:link w:val="34"/>
    <w:rsid w:val="00F63630"/>
    <w:pPr>
      <w:ind w:firstLine="567"/>
      <w:jc w:val="both"/>
    </w:pPr>
    <w:rPr>
      <w:sz w:val="24"/>
    </w:rPr>
  </w:style>
  <w:style w:type="character" w:customStyle="1" w:styleId="34">
    <w:name w:val="Основной текст с отступом 3 Знак"/>
    <w:link w:val="33"/>
    <w:rsid w:val="00F63630"/>
    <w:rPr>
      <w:rFonts w:ascii="Times New Roman" w:eastAsia="Times New Roman" w:hAnsi="Times New Roman" w:cs="Times New Roman"/>
      <w:sz w:val="24"/>
      <w:szCs w:val="20"/>
      <w:lang w:val="en" w:eastAsia="ja-JP"/>
    </w:rPr>
  </w:style>
  <w:style w:type="character" w:styleId="aff2">
    <w:name w:val="Strong"/>
    <w:qFormat/>
    <w:rsid w:val="00F63630"/>
    <w:rPr>
      <w:b/>
    </w:rPr>
  </w:style>
  <w:style w:type="paragraph" w:styleId="aff3">
    <w:name w:val="caption"/>
    <w:basedOn w:val="a0"/>
    <w:next w:val="a0"/>
    <w:qFormat/>
    <w:rsid w:val="00F63630"/>
    <w:pPr>
      <w:pageBreakBefore/>
      <w:jc w:val="center"/>
    </w:pPr>
    <w:rPr>
      <w:b/>
    </w:rPr>
  </w:style>
  <w:style w:type="paragraph" w:customStyle="1" w:styleId="aff4">
    <w:name w:val="Знак"/>
    <w:basedOn w:val="a0"/>
    <w:autoRedefine/>
    <w:rsid w:val="00F63630"/>
    <w:pPr>
      <w:spacing w:after="160" w:line="240" w:lineRule="exact"/>
    </w:pPr>
    <w:rPr>
      <w:rFonts w:eastAsia="SimSun"/>
      <w:b/>
      <w:sz w:val="28"/>
      <w:szCs w:val="24"/>
      <w:lang w:eastAsia="en-US"/>
    </w:rPr>
  </w:style>
  <w:style w:type="paragraph" w:styleId="HTML">
    <w:name w:val="HTML Preformatted"/>
    <w:basedOn w:val="a0"/>
    <w:link w:val="HTML0"/>
    <w:rsid w:val="00F6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rsid w:val="00F63630"/>
    <w:rPr>
      <w:rFonts w:ascii="Courier New" w:eastAsia="Times New Roman" w:hAnsi="Courier New" w:cs="Courier New"/>
      <w:sz w:val="20"/>
      <w:szCs w:val="20"/>
      <w:lang w:val="en" w:eastAsia="ja-JP"/>
    </w:rPr>
  </w:style>
  <w:style w:type="paragraph" w:styleId="aff5">
    <w:name w:val="annotation subject"/>
    <w:basedOn w:val="afe"/>
    <w:next w:val="afe"/>
    <w:link w:val="aff6"/>
    <w:semiHidden/>
    <w:rsid w:val="00F63630"/>
    <w:rPr>
      <w:b/>
      <w:bCs/>
    </w:rPr>
  </w:style>
  <w:style w:type="character" w:customStyle="1" w:styleId="aff6">
    <w:name w:val="Тема примечания Знак"/>
    <w:link w:val="aff5"/>
    <w:semiHidden/>
    <w:rsid w:val="00F63630"/>
    <w:rPr>
      <w:rFonts w:ascii="Times New Roman" w:eastAsia="Times New Roman" w:hAnsi="Times New Roman" w:cs="Times New Roman"/>
      <w:b/>
      <w:bCs/>
      <w:sz w:val="20"/>
      <w:szCs w:val="20"/>
      <w:lang w:val="en" w:eastAsia="ja-JP"/>
    </w:rPr>
  </w:style>
  <w:style w:type="paragraph" w:styleId="aff7">
    <w:name w:val="Balloon Text"/>
    <w:basedOn w:val="a0"/>
    <w:link w:val="aff8"/>
    <w:semiHidden/>
    <w:rsid w:val="00F63630"/>
    <w:rPr>
      <w:rFonts w:ascii="Tahoma" w:hAnsi="Tahoma"/>
      <w:sz w:val="16"/>
      <w:szCs w:val="16"/>
    </w:rPr>
  </w:style>
  <w:style w:type="character" w:customStyle="1" w:styleId="aff8">
    <w:name w:val="Текст выноски Знак"/>
    <w:link w:val="aff7"/>
    <w:semiHidden/>
    <w:rsid w:val="00F63630"/>
    <w:rPr>
      <w:rFonts w:ascii="Tahoma" w:eastAsia="Times New Roman" w:hAnsi="Tahoma" w:cs="Tahoma"/>
      <w:sz w:val="16"/>
      <w:szCs w:val="16"/>
      <w:lang w:val="en" w:eastAsia="ja-JP"/>
    </w:rPr>
  </w:style>
  <w:style w:type="paragraph" w:styleId="24">
    <w:name w:val="Body Text 2"/>
    <w:basedOn w:val="a0"/>
    <w:link w:val="25"/>
    <w:rsid w:val="00F63630"/>
    <w:pPr>
      <w:spacing w:after="120" w:line="480" w:lineRule="auto"/>
    </w:pPr>
  </w:style>
  <w:style w:type="character" w:customStyle="1" w:styleId="25">
    <w:name w:val="Основной текст 2 Знак"/>
    <w:link w:val="24"/>
    <w:rsid w:val="00F63630"/>
    <w:rPr>
      <w:rFonts w:ascii="Times New Roman" w:eastAsia="Times New Roman" w:hAnsi="Times New Roman" w:cs="Times New Roman"/>
      <w:sz w:val="20"/>
      <w:szCs w:val="20"/>
      <w:lang w:val="en" w:eastAsia="ja-JP"/>
    </w:rPr>
  </w:style>
  <w:style w:type="table" w:styleId="aff9">
    <w:name w:val="Table Grid"/>
    <w:basedOn w:val="a3"/>
    <w:rsid w:val="00F636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Hyperlink"/>
    <w:uiPriority w:val="99"/>
    <w:rsid w:val="00F63630"/>
    <w:rPr>
      <w:color w:val="082D9C"/>
      <w:u w:val="single"/>
    </w:rPr>
  </w:style>
  <w:style w:type="character" w:customStyle="1" w:styleId="s0">
    <w:name w:val="s0"/>
    <w:rsid w:val="00F63630"/>
    <w:rPr>
      <w:rFonts w:ascii="Times New Roman" w:hAnsi="Times New Roman" w:cs="Times New Roman" w:hint="default"/>
      <w:b w:val="0"/>
      <w:bCs w:val="0"/>
      <w:i w:val="0"/>
      <w:iCs w:val="0"/>
      <w:color w:val="000000"/>
    </w:rPr>
  </w:style>
  <w:style w:type="paragraph" w:customStyle="1" w:styleId="12">
    <w:name w:val="Обычный (Интернет)1"/>
    <w:aliases w:val="Normal (Web)"/>
    <w:basedOn w:val="a0"/>
    <w:rsid w:val="00F63630"/>
    <w:pPr>
      <w:jc w:val="both"/>
    </w:pPr>
    <w:rPr>
      <w:rFonts w:ascii="Arial" w:hAnsi="Arial" w:cs="Arial"/>
      <w:color w:val="000000"/>
      <w:sz w:val="24"/>
      <w:szCs w:val="24"/>
    </w:rPr>
  </w:style>
  <w:style w:type="paragraph" w:customStyle="1" w:styleId="26">
    <w:name w:val="Знак2"/>
    <w:basedOn w:val="a0"/>
    <w:rsid w:val="00F63630"/>
    <w:pPr>
      <w:spacing w:after="160" w:line="240" w:lineRule="exact"/>
    </w:pPr>
    <w:rPr>
      <w:rFonts w:ascii="Verdana" w:hAnsi="Verdana"/>
      <w:lang w:eastAsia="en-US"/>
    </w:rPr>
  </w:style>
  <w:style w:type="paragraph" w:styleId="affb">
    <w:name w:val="No Spacing"/>
    <w:uiPriority w:val="1"/>
    <w:qFormat/>
    <w:rsid w:val="00F63630"/>
    <w:rPr>
      <w:sz w:val="22"/>
      <w:szCs w:val="22"/>
      <w:lang w:eastAsia="en-US"/>
    </w:rPr>
  </w:style>
  <w:style w:type="paragraph" w:styleId="affc">
    <w:name w:val="TOC Heading"/>
    <w:basedOn w:val="1"/>
    <w:next w:val="a0"/>
    <w:uiPriority w:val="39"/>
    <w:semiHidden/>
    <w:unhideWhenUsed/>
    <w:qFormat/>
    <w:rsid w:val="00F63630"/>
    <w:pPr>
      <w:keepLines/>
      <w:pageBreakBefore w:val="0"/>
      <w:pBdr>
        <w:bottom w:val="none" w:sz="0" w:space="0" w:color="auto"/>
      </w:pBdr>
      <w:spacing w:before="480" w:after="0" w:line="276" w:lineRule="auto"/>
      <w:ind w:right="0"/>
      <w:outlineLvl w:val="9"/>
    </w:pPr>
    <w:rPr>
      <w:rFonts w:ascii="Cambria" w:hAnsi="Cambria"/>
      <w:noProof w:val="0"/>
      <w:color w:val="365F91"/>
      <w:spacing w:val="0"/>
      <w:kern w:val="0"/>
      <w:lang w:eastAsia="en-US"/>
    </w:rPr>
  </w:style>
  <w:style w:type="paragraph" w:styleId="35">
    <w:name w:val="toc 3"/>
    <w:basedOn w:val="a0"/>
    <w:next w:val="a0"/>
    <w:autoRedefine/>
    <w:uiPriority w:val="39"/>
    <w:unhideWhenUsed/>
    <w:qFormat/>
    <w:rsid w:val="00F63630"/>
    <w:pPr>
      <w:tabs>
        <w:tab w:val="left" w:pos="880"/>
        <w:tab w:val="right" w:leader="dot" w:pos="9676"/>
      </w:tabs>
      <w:spacing w:line="360" w:lineRule="auto"/>
    </w:pPr>
    <w:rPr>
      <w:noProof/>
      <w:sz w:val="28"/>
      <w:szCs w:val="28"/>
      <w:lang w:eastAsia="ru-RU"/>
    </w:rPr>
  </w:style>
  <w:style w:type="character" w:customStyle="1" w:styleId="hps">
    <w:name w:val="hps"/>
    <w:basedOn w:val="a2"/>
    <w:rsid w:val="00F63630"/>
  </w:style>
  <w:style w:type="character" w:customStyle="1" w:styleId="hpsatn">
    <w:name w:val="hps atn"/>
    <w:basedOn w:val="a2"/>
    <w:rsid w:val="00F63630"/>
  </w:style>
  <w:style w:type="character" w:styleId="affd">
    <w:name w:val="Emphasis"/>
    <w:qFormat/>
    <w:rsid w:val="00F63630"/>
    <w:rPr>
      <w:i/>
      <w:iCs/>
    </w:rPr>
  </w:style>
  <w:style w:type="paragraph" w:customStyle="1" w:styleId="13">
    <w:name w:val="Заголовок1"/>
    <w:aliases w:val="Title"/>
    <w:basedOn w:val="a0"/>
    <w:next w:val="a0"/>
    <w:link w:val="affe"/>
    <w:qFormat/>
    <w:rsid w:val="00F63630"/>
    <w:pPr>
      <w:spacing w:before="240" w:after="60"/>
      <w:jc w:val="center"/>
      <w:outlineLvl w:val="0"/>
    </w:pPr>
    <w:rPr>
      <w:rFonts w:ascii="Cambria" w:hAnsi="Cambria"/>
      <w:b/>
      <w:bCs/>
      <w:kern w:val="28"/>
      <w:sz w:val="32"/>
      <w:szCs w:val="32"/>
    </w:rPr>
  </w:style>
  <w:style w:type="character" w:customStyle="1" w:styleId="affe">
    <w:name w:val="Название Знак"/>
    <w:link w:val="13"/>
    <w:rsid w:val="00F63630"/>
    <w:rPr>
      <w:rFonts w:ascii="Cambria" w:eastAsia="Times New Roman" w:hAnsi="Cambria" w:cs="Times New Roman"/>
      <w:b/>
      <w:bCs/>
      <w:kern w:val="28"/>
      <w:sz w:val="32"/>
      <w:szCs w:val="32"/>
      <w:lang w:val="en" w:eastAsia="ja-JP"/>
    </w:rPr>
  </w:style>
  <w:style w:type="paragraph" w:styleId="afff">
    <w:name w:val="List Paragraph"/>
    <w:basedOn w:val="a0"/>
    <w:uiPriority w:val="34"/>
    <w:qFormat/>
    <w:rsid w:val="00F63630"/>
    <w:pPr>
      <w:spacing w:line="360" w:lineRule="auto"/>
      <w:ind w:firstLine="567"/>
      <w:contextualSpacing/>
    </w:pPr>
    <w:rPr>
      <w:sz w:val="24"/>
      <w:szCs w:val="22"/>
      <w:lang w:eastAsia="ru-RU"/>
    </w:rPr>
  </w:style>
  <w:style w:type="paragraph" w:styleId="afff0">
    <w:name w:val="Plain Text"/>
    <w:basedOn w:val="a0"/>
    <w:link w:val="afff1"/>
    <w:rsid w:val="00F63630"/>
    <w:rPr>
      <w:rFonts w:ascii="Courier New" w:hAnsi="Courier New"/>
      <w:lang w:eastAsia="ru-RU"/>
    </w:rPr>
  </w:style>
  <w:style w:type="character" w:customStyle="1" w:styleId="afff1">
    <w:name w:val="Текст Знак"/>
    <w:link w:val="afff0"/>
    <w:rsid w:val="00F63630"/>
    <w:rPr>
      <w:rFonts w:ascii="Courier New" w:eastAsia="Times New Roman" w:hAnsi="Courier New" w:cs="Times New Roman"/>
      <w:sz w:val="20"/>
      <w:szCs w:val="20"/>
      <w:lang w:val="en" w:eastAsia="ru-RU"/>
    </w:rPr>
  </w:style>
  <w:style w:type="character" w:customStyle="1" w:styleId="OsnTxt0">
    <w:name w:val="OsnTxt Знак"/>
    <w:link w:val="OsnTxt"/>
    <w:rsid w:val="00EE6ED0"/>
    <w:rPr>
      <w:rFonts w:ascii="Arial" w:eastAsia="Times New Roman" w:hAnsi="Arial"/>
      <w:sz w:val="23"/>
      <w:lang w:val="en" w:eastAsia="ru-RU" w:bidi="ar-SA"/>
    </w:rPr>
  </w:style>
  <w:style w:type="character" w:customStyle="1" w:styleId="afff2">
    <w:name w:val="Основной текст_"/>
    <w:link w:val="27"/>
    <w:uiPriority w:val="99"/>
    <w:locked/>
    <w:rsid w:val="00FA1B8F"/>
    <w:rPr>
      <w:rFonts w:ascii="Times New Roman" w:hAnsi="Times New Roman"/>
      <w:sz w:val="26"/>
      <w:shd w:val="clear" w:color="auto" w:fill="FFFFFF"/>
    </w:rPr>
  </w:style>
  <w:style w:type="paragraph" w:customStyle="1" w:styleId="27">
    <w:name w:val="Основной текст2"/>
    <w:basedOn w:val="a0"/>
    <w:link w:val="afff2"/>
    <w:uiPriority w:val="99"/>
    <w:rsid w:val="00FA1B8F"/>
    <w:pPr>
      <w:widowControl w:val="0"/>
      <w:shd w:val="clear" w:color="auto" w:fill="FFFFFF"/>
      <w:spacing w:before="360" w:line="317" w:lineRule="exact"/>
      <w:ind w:hanging="260"/>
      <w:jc w:val="center"/>
    </w:pPr>
    <w:rPr>
      <w:rFonts w:eastAsia="Calibri"/>
      <w:sz w:val="26"/>
    </w:rPr>
  </w:style>
  <w:style w:type="paragraph" w:styleId="36">
    <w:name w:val="Body Text 3"/>
    <w:basedOn w:val="a0"/>
    <w:link w:val="37"/>
    <w:unhideWhenUsed/>
    <w:rsid w:val="001F1EE6"/>
    <w:pPr>
      <w:spacing w:after="120"/>
    </w:pPr>
    <w:rPr>
      <w:sz w:val="16"/>
      <w:szCs w:val="16"/>
      <w:lang w:eastAsia="ru-RU"/>
    </w:rPr>
  </w:style>
  <w:style w:type="character" w:customStyle="1" w:styleId="37">
    <w:name w:val="Основной текст 3 Знак"/>
    <w:link w:val="36"/>
    <w:rsid w:val="001F1EE6"/>
    <w:rPr>
      <w:rFonts w:ascii="Times New Roman" w:eastAsia="Times New Roman" w:hAnsi="Times New Roman"/>
      <w:sz w:val="16"/>
      <w:szCs w:val="16"/>
      <w:lang w:val="en" w:eastAsia="ru-RU"/>
    </w:rPr>
  </w:style>
  <w:style w:type="character" w:styleId="afff3">
    <w:name w:val="FollowedHyperlink"/>
    <w:uiPriority w:val="99"/>
    <w:semiHidden/>
    <w:unhideWhenUsed/>
    <w:rsid w:val="007B2066"/>
    <w:rPr>
      <w:color w:val="800080"/>
      <w:u w:val="single"/>
    </w:rPr>
  </w:style>
  <w:style w:type="paragraph" w:customStyle="1" w:styleId="msonormal0">
    <w:name w:val="msonormal"/>
    <w:basedOn w:val="a0"/>
    <w:rsid w:val="007B2066"/>
    <w:pPr>
      <w:spacing w:before="100" w:beforeAutospacing="1" w:after="100" w:afterAutospacing="1"/>
    </w:pPr>
    <w:rPr>
      <w:sz w:val="24"/>
      <w:szCs w:val="24"/>
    </w:rPr>
  </w:style>
  <w:style w:type="paragraph" w:customStyle="1" w:styleId="font5">
    <w:name w:val="font5"/>
    <w:basedOn w:val="a0"/>
    <w:rsid w:val="007B2066"/>
    <w:pPr>
      <w:spacing w:before="100" w:beforeAutospacing="1" w:after="100" w:afterAutospacing="1"/>
    </w:pPr>
    <w:rPr>
      <w:rFonts w:ascii="Calibri" w:hAnsi="Calibri" w:cs="Calibri"/>
      <w:sz w:val="16"/>
      <w:szCs w:val="16"/>
    </w:rPr>
  </w:style>
  <w:style w:type="paragraph" w:customStyle="1" w:styleId="font6">
    <w:name w:val="font6"/>
    <w:basedOn w:val="a0"/>
    <w:rsid w:val="007B2066"/>
    <w:pPr>
      <w:spacing w:before="100" w:beforeAutospacing="1" w:after="100" w:afterAutospacing="1"/>
    </w:pPr>
    <w:rPr>
      <w:rFonts w:ascii="Calibri" w:hAnsi="Calibri" w:cs="Calibri"/>
      <w:sz w:val="16"/>
      <w:szCs w:val="16"/>
    </w:rPr>
  </w:style>
  <w:style w:type="paragraph" w:customStyle="1" w:styleId="font7">
    <w:name w:val="font7"/>
    <w:basedOn w:val="a0"/>
    <w:rsid w:val="007B2066"/>
    <w:pPr>
      <w:spacing w:before="100" w:beforeAutospacing="1" w:after="100" w:afterAutospacing="1"/>
    </w:pPr>
    <w:rPr>
      <w:rFonts w:ascii="Calibri" w:hAnsi="Calibri" w:cs="Calibri"/>
      <w:sz w:val="16"/>
      <w:szCs w:val="16"/>
    </w:rPr>
  </w:style>
  <w:style w:type="paragraph" w:customStyle="1" w:styleId="font8">
    <w:name w:val="font8"/>
    <w:basedOn w:val="a0"/>
    <w:rsid w:val="007B2066"/>
    <w:pPr>
      <w:spacing w:before="100" w:beforeAutospacing="1" w:after="100" w:afterAutospacing="1"/>
    </w:pPr>
    <w:rPr>
      <w:rFonts w:ascii="Calibri" w:hAnsi="Calibri" w:cs="Calibri"/>
      <w:sz w:val="16"/>
      <w:szCs w:val="16"/>
    </w:rPr>
  </w:style>
  <w:style w:type="paragraph" w:customStyle="1" w:styleId="xl66">
    <w:name w:val="xl66"/>
    <w:basedOn w:val="a0"/>
    <w:rsid w:val="007B2066"/>
    <w:pPr>
      <w:spacing w:before="100" w:beforeAutospacing="1" w:after="100" w:afterAutospacing="1"/>
      <w:jc w:val="center"/>
      <w:textAlignment w:val="center"/>
    </w:pPr>
    <w:rPr>
      <w:rFonts w:ascii="Calibri" w:hAnsi="Calibri" w:cs="Calibri"/>
      <w:sz w:val="16"/>
      <w:szCs w:val="16"/>
    </w:rPr>
  </w:style>
  <w:style w:type="paragraph" w:customStyle="1" w:styleId="xl67">
    <w:name w:val="xl67"/>
    <w:basedOn w:val="a0"/>
    <w:rsid w:val="007B2066"/>
    <w:pPr>
      <w:spacing w:before="100" w:beforeAutospacing="1" w:after="100" w:afterAutospacing="1"/>
      <w:textAlignment w:val="center"/>
    </w:pPr>
    <w:rPr>
      <w:rFonts w:ascii="Calibri" w:hAnsi="Calibri" w:cs="Calibri"/>
      <w:sz w:val="16"/>
      <w:szCs w:val="16"/>
    </w:rPr>
  </w:style>
  <w:style w:type="paragraph" w:customStyle="1" w:styleId="xl68">
    <w:name w:val="xl68"/>
    <w:basedOn w:val="a0"/>
    <w:rsid w:val="007B2066"/>
    <w:pPr>
      <w:spacing w:before="100" w:beforeAutospacing="1" w:after="100" w:afterAutospacing="1"/>
      <w:textAlignment w:val="center"/>
    </w:pPr>
    <w:rPr>
      <w:rFonts w:ascii="Calibri" w:hAnsi="Calibri" w:cs="Calibri"/>
      <w:b/>
      <w:bCs/>
      <w:sz w:val="16"/>
      <w:szCs w:val="16"/>
    </w:rPr>
  </w:style>
  <w:style w:type="paragraph" w:customStyle="1" w:styleId="xl69">
    <w:name w:val="xl69"/>
    <w:basedOn w:val="a0"/>
    <w:rsid w:val="007B2066"/>
    <w:pPr>
      <w:spacing w:before="100" w:beforeAutospacing="1" w:after="100" w:afterAutospacing="1"/>
      <w:jc w:val="center"/>
      <w:textAlignment w:val="center"/>
    </w:pPr>
    <w:rPr>
      <w:rFonts w:ascii="Calibri" w:hAnsi="Calibri" w:cs="Calibri"/>
      <w:sz w:val="16"/>
      <w:szCs w:val="16"/>
    </w:rPr>
  </w:style>
  <w:style w:type="paragraph" w:customStyle="1" w:styleId="xl70">
    <w:name w:val="xl70"/>
    <w:basedOn w:val="a0"/>
    <w:rsid w:val="007B2066"/>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6"/>
      <w:szCs w:val="16"/>
    </w:rPr>
  </w:style>
  <w:style w:type="paragraph" w:customStyle="1" w:styleId="xl71">
    <w:name w:val="xl71"/>
    <w:basedOn w:val="a0"/>
    <w:rsid w:val="007B2066"/>
    <w:pPr>
      <w:spacing w:before="100" w:beforeAutospacing="1" w:after="100" w:afterAutospacing="1"/>
    </w:pPr>
    <w:rPr>
      <w:rFonts w:ascii="Calibri" w:hAnsi="Calibri" w:cs="Calibri"/>
      <w:sz w:val="16"/>
      <w:szCs w:val="16"/>
    </w:rPr>
  </w:style>
  <w:style w:type="paragraph" w:customStyle="1" w:styleId="xl72">
    <w:name w:val="xl72"/>
    <w:basedOn w:val="a0"/>
    <w:rsid w:val="007B2066"/>
    <w:pPr>
      <w:spacing w:before="100" w:beforeAutospacing="1" w:after="100" w:afterAutospacing="1"/>
      <w:textAlignment w:val="center"/>
    </w:pPr>
    <w:rPr>
      <w:rFonts w:ascii="Calibri" w:hAnsi="Calibri" w:cs="Calibri"/>
      <w:color w:val="000000"/>
      <w:sz w:val="16"/>
      <w:szCs w:val="16"/>
    </w:rPr>
  </w:style>
  <w:style w:type="paragraph" w:customStyle="1" w:styleId="xl73">
    <w:name w:val="xl73"/>
    <w:basedOn w:val="a0"/>
    <w:rsid w:val="007B2066"/>
    <w:pPr>
      <w:spacing w:before="100" w:beforeAutospacing="1" w:after="100" w:afterAutospacing="1"/>
      <w:textAlignment w:val="center"/>
    </w:pPr>
    <w:rPr>
      <w:rFonts w:ascii="Calibri" w:hAnsi="Calibri" w:cs="Calibri"/>
      <w:b/>
      <w:bCs/>
      <w:color w:val="000000"/>
      <w:sz w:val="16"/>
      <w:szCs w:val="16"/>
    </w:rPr>
  </w:style>
  <w:style w:type="paragraph" w:customStyle="1" w:styleId="xl74">
    <w:name w:val="xl74"/>
    <w:basedOn w:val="a0"/>
    <w:rsid w:val="007B2066"/>
    <w:pPr>
      <w:pBdr>
        <w:bottom w:val="single" w:sz="4" w:space="0" w:color="auto"/>
      </w:pBdr>
      <w:spacing w:before="100" w:beforeAutospacing="1" w:after="100" w:afterAutospacing="1"/>
      <w:textAlignment w:val="center"/>
    </w:pPr>
    <w:rPr>
      <w:rFonts w:ascii="Calibri" w:hAnsi="Calibri" w:cs="Calibri"/>
      <w:sz w:val="16"/>
      <w:szCs w:val="16"/>
    </w:rPr>
  </w:style>
  <w:style w:type="paragraph" w:customStyle="1" w:styleId="xl75">
    <w:name w:val="xl75"/>
    <w:basedOn w:val="a0"/>
    <w:rsid w:val="007B2066"/>
    <w:pPr>
      <w:pBdr>
        <w:top w:val="single" w:sz="4" w:space="0" w:color="auto"/>
      </w:pBdr>
      <w:spacing w:before="100" w:beforeAutospacing="1" w:after="100" w:afterAutospacing="1"/>
      <w:textAlignment w:val="center"/>
    </w:pPr>
    <w:rPr>
      <w:rFonts w:ascii="Calibri" w:hAnsi="Calibri" w:cs="Calibri"/>
      <w:sz w:val="16"/>
      <w:szCs w:val="16"/>
    </w:rPr>
  </w:style>
  <w:style w:type="paragraph" w:customStyle="1" w:styleId="xl76">
    <w:name w:val="xl76"/>
    <w:basedOn w:val="a0"/>
    <w:rsid w:val="007B2066"/>
    <w:pPr>
      <w:pBdr>
        <w:top w:val="single" w:sz="4" w:space="0" w:color="auto"/>
        <w:left w:val="single" w:sz="4" w:space="0" w:color="auto"/>
        <w:bottom w:val="single" w:sz="4" w:space="0" w:color="auto"/>
      </w:pBdr>
      <w:spacing w:before="100" w:beforeAutospacing="1" w:after="100" w:afterAutospacing="1"/>
      <w:jc w:val="center"/>
    </w:pPr>
    <w:rPr>
      <w:rFonts w:ascii="Calibri" w:hAnsi="Calibri" w:cs="Calibri"/>
      <w:sz w:val="16"/>
      <w:szCs w:val="16"/>
    </w:rPr>
  </w:style>
  <w:style w:type="paragraph" w:customStyle="1" w:styleId="xl77">
    <w:name w:val="xl77"/>
    <w:basedOn w:val="a0"/>
    <w:rsid w:val="007B2066"/>
    <w:pPr>
      <w:pBdr>
        <w:top w:val="single" w:sz="4" w:space="0" w:color="auto"/>
        <w:left w:val="single" w:sz="4" w:space="0" w:color="auto"/>
      </w:pBdr>
      <w:spacing w:before="100" w:beforeAutospacing="1" w:after="100" w:afterAutospacing="1"/>
      <w:jc w:val="center"/>
      <w:textAlignment w:val="center"/>
    </w:pPr>
    <w:rPr>
      <w:rFonts w:ascii="Calibri" w:hAnsi="Calibri" w:cs="Calibri"/>
      <w:sz w:val="16"/>
      <w:szCs w:val="16"/>
    </w:rPr>
  </w:style>
  <w:style w:type="paragraph" w:customStyle="1" w:styleId="xl78">
    <w:name w:val="xl78"/>
    <w:basedOn w:val="a0"/>
    <w:rsid w:val="007B2066"/>
    <w:pPr>
      <w:spacing w:before="100" w:beforeAutospacing="1" w:after="100" w:afterAutospacing="1"/>
      <w:jc w:val="right"/>
    </w:pPr>
    <w:rPr>
      <w:rFonts w:ascii="Calibri" w:hAnsi="Calibri" w:cs="Calibri"/>
      <w:sz w:val="16"/>
      <w:szCs w:val="16"/>
    </w:rPr>
  </w:style>
  <w:style w:type="paragraph" w:customStyle="1" w:styleId="xl79">
    <w:name w:val="xl79"/>
    <w:basedOn w:val="a0"/>
    <w:rsid w:val="007B2066"/>
    <w:pPr>
      <w:spacing w:before="100" w:beforeAutospacing="1" w:after="100" w:afterAutospacing="1"/>
      <w:jc w:val="right"/>
    </w:pPr>
    <w:rPr>
      <w:rFonts w:ascii="Calibri" w:hAnsi="Calibri" w:cs="Calibri"/>
      <w:sz w:val="16"/>
      <w:szCs w:val="16"/>
    </w:rPr>
  </w:style>
  <w:style w:type="paragraph" w:customStyle="1" w:styleId="xl80">
    <w:name w:val="xl80"/>
    <w:basedOn w:val="a0"/>
    <w:rsid w:val="007B2066"/>
    <w:pPr>
      <w:spacing w:before="100" w:beforeAutospacing="1" w:after="100" w:afterAutospacing="1"/>
      <w:jc w:val="right"/>
    </w:pPr>
    <w:rPr>
      <w:rFonts w:ascii="Calibri" w:hAnsi="Calibri" w:cs="Calibri"/>
      <w:b/>
      <w:bCs/>
      <w:sz w:val="16"/>
      <w:szCs w:val="16"/>
    </w:rPr>
  </w:style>
  <w:style w:type="paragraph" w:customStyle="1" w:styleId="xl81">
    <w:name w:val="xl81"/>
    <w:basedOn w:val="a0"/>
    <w:rsid w:val="007B2066"/>
    <w:pPr>
      <w:pBdr>
        <w:bottom w:val="single" w:sz="4" w:space="0" w:color="auto"/>
      </w:pBdr>
      <w:spacing w:before="100" w:beforeAutospacing="1" w:after="100" w:afterAutospacing="1"/>
      <w:jc w:val="right"/>
    </w:pPr>
    <w:rPr>
      <w:rFonts w:ascii="Calibri" w:hAnsi="Calibri" w:cs="Calibri"/>
      <w:sz w:val="16"/>
      <w:szCs w:val="16"/>
    </w:rPr>
  </w:style>
  <w:style w:type="paragraph" w:customStyle="1" w:styleId="xl82">
    <w:name w:val="xl82"/>
    <w:basedOn w:val="a0"/>
    <w:rsid w:val="007B2066"/>
    <w:pPr>
      <w:pBdr>
        <w:top w:val="single" w:sz="4" w:space="0" w:color="auto"/>
      </w:pBdr>
      <w:spacing w:before="100" w:beforeAutospacing="1" w:after="100" w:afterAutospacing="1"/>
      <w:jc w:val="right"/>
    </w:pPr>
    <w:rPr>
      <w:rFonts w:ascii="Calibri" w:hAnsi="Calibri" w:cs="Calibri"/>
      <w:sz w:val="16"/>
      <w:szCs w:val="16"/>
    </w:rPr>
  </w:style>
  <w:style w:type="paragraph" w:customStyle="1" w:styleId="xl83">
    <w:name w:val="xl83"/>
    <w:basedOn w:val="a0"/>
    <w:rsid w:val="007B2066"/>
    <w:pPr>
      <w:spacing w:before="100" w:beforeAutospacing="1" w:after="100" w:afterAutospacing="1"/>
      <w:jc w:val="right"/>
    </w:pPr>
    <w:rPr>
      <w:rFonts w:ascii="Calibri" w:hAnsi="Calibri" w:cs="Calibri"/>
      <w:sz w:val="16"/>
      <w:szCs w:val="16"/>
    </w:rPr>
  </w:style>
  <w:style w:type="paragraph" w:customStyle="1" w:styleId="xl84">
    <w:name w:val="xl84"/>
    <w:basedOn w:val="a0"/>
    <w:rsid w:val="007B20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rPr>
  </w:style>
  <w:style w:type="paragraph" w:customStyle="1" w:styleId="xl85">
    <w:name w:val="xl85"/>
    <w:basedOn w:val="a0"/>
    <w:rsid w:val="007B20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6"/>
      <w:szCs w:val="16"/>
    </w:rPr>
  </w:style>
  <w:style w:type="paragraph" w:customStyle="1" w:styleId="xl86">
    <w:name w:val="xl86"/>
    <w:basedOn w:val="a0"/>
    <w:rsid w:val="007B206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sz w:val="16"/>
      <w:szCs w:val="16"/>
    </w:rPr>
  </w:style>
  <w:style w:type="paragraph" w:customStyle="1" w:styleId="xl87">
    <w:name w:val="xl87"/>
    <w:basedOn w:val="a0"/>
    <w:rsid w:val="007B2066"/>
    <w:pPr>
      <w:pBdr>
        <w:top w:val="single" w:sz="4" w:space="0" w:color="auto"/>
      </w:pBdr>
      <w:shd w:val="clear" w:color="000000" w:fill="FFFF00"/>
      <w:spacing w:before="100" w:beforeAutospacing="1" w:after="100" w:afterAutospacing="1"/>
      <w:jc w:val="right"/>
    </w:pPr>
    <w:rPr>
      <w:rFonts w:ascii="Calibri" w:hAnsi="Calibri" w:cs="Calibri"/>
      <w:sz w:val="16"/>
      <w:szCs w:val="16"/>
    </w:rPr>
  </w:style>
  <w:style w:type="paragraph" w:customStyle="1" w:styleId="xl88">
    <w:name w:val="xl88"/>
    <w:basedOn w:val="a0"/>
    <w:rsid w:val="007B2066"/>
    <w:pPr>
      <w:shd w:val="clear" w:color="000000" w:fill="FFFF00"/>
      <w:spacing w:before="100" w:beforeAutospacing="1" w:after="100" w:afterAutospacing="1"/>
      <w:jc w:val="right"/>
    </w:pPr>
    <w:rPr>
      <w:rFonts w:ascii="Calibri" w:hAnsi="Calibri" w:cs="Calibri"/>
      <w:sz w:val="16"/>
      <w:szCs w:val="16"/>
    </w:rPr>
  </w:style>
  <w:style w:type="paragraph" w:customStyle="1" w:styleId="xl89">
    <w:name w:val="xl89"/>
    <w:basedOn w:val="a0"/>
    <w:rsid w:val="007B2066"/>
    <w:pPr>
      <w:pBdr>
        <w:bottom w:val="single" w:sz="4" w:space="0" w:color="auto"/>
      </w:pBdr>
      <w:shd w:val="clear" w:color="000000" w:fill="FFFF00"/>
      <w:spacing w:before="100" w:beforeAutospacing="1" w:after="100" w:afterAutospacing="1"/>
      <w:jc w:val="right"/>
    </w:pPr>
    <w:rPr>
      <w:rFonts w:ascii="Calibri" w:hAnsi="Calibri" w:cs="Calibri"/>
      <w:sz w:val="16"/>
      <w:szCs w:val="16"/>
    </w:rPr>
  </w:style>
  <w:style w:type="paragraph" w:customStyle="1" w:styleId="xl90">
    <w:name w:val="xl90"/>
    <w:basedOn w:val="a0"/>
    <w:rsid w:val="007B2066"/>
    <w:pPr>
      <w:shd w:val="clear" w:color="000000" w:fill="FFFF00"/>
      <w:spacing w:before="100" w:beforeAutospacing="1" w:after="100" w:afterAutospacing="1"/>
      <w:textAlignment w:val="center"/>
    </w:pPr>
    <w:rPr>
      <w:rFonts w:ascii="Calibri" w:hAnsi="Calibri" w:cs="Calibri"/>
      <w:sz w:val="16"/>
      <w:szCs w:val="16"/>
    </w:rPr>
  </w:style>
  <w:style w:type="paragraph" w:customStyle="1" w:styleId="xl91">
    <w:name w:val="xl91"/>
    <w:basedOn w:val="a0"/>
    <w:rsid w:val="007B2066"/>
    <w:pPr>
      <w:shd w:val="clear" w:color="000000" w:fill="FFFF00"/>
      <w:spacing w:before="100" w:beforeAutospacing="1" w:after="100" w:afterAutospacing="1"/>
      <w:jc w:val="right"/>
    </w:pPr>
    <w:rPr>
      <w:b/>
      <w:bCs/>
      <w:color w:val="000000"/>
      <w:sz w:val="24"/>
      <w:szCs w:val="24"/>
    </w:rPr>
  </w:style>
  <w:style w:type="paragraph" w:customStyle="1" w:styleId="xl92">
    <w:name w:val="xl92"/>
    <w:basedOn w:val="a0"/>
    <w:rsid w:val="007B2066"/>
    <w:pPr>
      <w:pBdr>
        <w:top w:val="single" w:sz="4" w:space="0" w:color="auto"/>
        <w:left w:val="single" w:sz="4" w:space="0" w:color="auto"/>
      </w:pBdr>
      <w:spacing w:before="100" w:beforeAutospacing="1" w:after="100" w:afterAutospacing="1"/>
      <w:jc w:val="center"/>
      <w:textAlignment w:val="center"/>
    </w:pPr>
    <w:rPr>
      <w:rFonts w:ascii="Calibri" w:hAnsi="Calibri" w:cs="Calibri"/>
      <w:b/>
      <w:bCs/>
      <w:sz w:val="16"/>
      <w:szCs w:val="16"/>
    </w:rPr>
  </w:style>
  <w:style w:type="paragraph" w:customStyle="1" w:styleId="xl93">
    <w:name w:val="xl93"/>
    <w:basedOn w:val="a0"/>
    <w:rsid w:val="007B2066"/>
    <w:pPr>
      <w:pBdr>
        <w:left w:val="single" w:sz="4" w:space="0" w:color="auto"/>
      </w:pBdr>
      <w:spacing w:before="100" w:beforeAutospacing="1" w:after="100" w:afterAutospacing="1"/>
      <w:jc w:val="center"/>
      <w:textAlignment w:val="center"/>
    </w:pPr>
    <w:rPr>
      <w:rFonts w:ascii="Calibri" w:hAnsi="Calibri" w:cs="Calibri"/>
      <w:b/>
      <w:bCs/>
      <w:sz w:val="16"/>
      <w:szCs w:val="16"/>
    </w:rPr>
  </w:style>
  <w:style w:type="paragraph" w:customStyle="1" w:styleId="xl94">
    <w:name w:val="xl94"/>
    <w:basedOn w:val="a0"/>
    <w:rsid w:val="007B2066"/>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6"/>
      <w:szCs w:val="16"/>
    </w:rPr>
  </w:style>
  <w:style w:type="paragraph" w:styleId="afff4">
    <w:name w:val="Normal (Web)"/>
    <w:basedOn w:val="a0"/>
    <w:uiPriority w:val="99"/>
    <w:unhideWhenUsed/>
    <w:rsid w:val="00EB189F"/>
    <w:pPr>
      <w:spacing w:before="100" w:beforeAutospacing="1" w:after="100" w:afterAutospacing="1"/>
    </w:pPr>
    <w:rPr>
      <w:sz w:val="24"/>
      <w:szCs w:val="24"/>
      <w:lang w:eastAsia="ru-RU"/>
    </w:rPr>
  </w:style>
  <w:style w:type="paragraph" w:styleId="afff5">
    <w:name w:val="Revision"/>
    <w:hidden/>
    <w:uiPriority w:val="99"/>
    <w:semiHidden/>
    <w:rsid w:val="00EB189F"/>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500589">
      <w:bodyDiv w:val="1"/>
      <w:marLeft w:val="0"/>
      <w:marRight w:val="0"/>
      <w:marTop w:val="0"/>
      <w:marBottom w:val="0"/>
      <w:divBdr>
        <w:top w:val="none" w:sz="0" w:space="0" w:color="auto"/>
        <w:left w:val="none" w:sz="0" w:space="0" w:color="auto"/>
        <w:bottom w:val="none" w:sz="0" w:space="0" w:color="auto"/>
        <w:right w:val="none" w:sz="0" w:space="0" w:color="auto"/>
      </w:divBdr>
    </w:div>
    <w:div w:id="727607844">
      <w:bodyDiv w:val="1"/>
      <w:marLeft w:val="0"/>
      <w:marRight w:val="0"/>
      <w:marTop w:val="0"/>
      <w:marBottom w:val="0"/>
      <w:divBdr>
        <w:top w:val="none" w:sz="0" w:space="0" w:color="auto"/>
        <w:left w:val="none" w:sz="0" w:space="0" w:color="auto"/>
        <w:bottom w:val="none" w:sz="0" w:space="0" w:color="auto"/>
        <w:right w:val="none" w:sz="0" w:space="0" w:color="auto"/>
      </w:divBdr>
    </w:div>
    <w:div w:id="1974169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eader" Target="header3.xml"/><Relationship Id="rId28" Type="http://schemas.microsoft.com/office/2018/08/relationships/commentsExtensible" Target="commentsExtensi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oter" Target="footer1.xml"/><Relationship Id="rId27"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tyleName="APA" SelectedStyle="\APA.XSL"/>
</file>

<file path=customXml/itemProps1.xml><?xml version="1.0" encoding="utf-8"?>
<ds:datastoreItem xmlns:ds="http://schemas.openxmlformats.org/officeDocument/2006/customXml" ds:itemID="{D61D551C-3FCD-4C4D-9A66-FB3182604CF3}">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34</Pages>
  <Words>9703</Words>
  <Characters>55309</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aadilova</dc:creator>
  <cp:lastModifiedBy>Ибрагим</cp:lastModifiedBy>
  <cp:revision>16</cp:revision>
  <cp:lastPrinted>2022-11-12T05:23:00Z</cp:lastPrinted>
  <dcterms:created xsi:type="dcterms:W3CDTF">2022-12-08T09:25:00Z</dcterms:created>
  <dcterms:modified xsi:type="dcterms:W3CDTF">2023-05-03T05:37:00Z</dcterms:modified>
</cp:coreProperties>
</file>