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>Цель 1: Повсеместная ликвидация нищеты во всех ее формах</w:t>
      </w:r>
      <w:r w:rsidR="00090327">
        <w:rPr>
          <w:rFonts w:eastAsia="Arial Unicode MS" w:cs="Times New Roman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>1.</w:t>
      </w:r>
      <w:r w:rsidR="00D20E69">
        <w:rPr>
          <w:rFonts w:cs="Times New Roman"/>
          <w:szCs w:val="24"/>
          <w:lang w:val="en-US"/>
        </w:rPr>
        <w:t>b</w:t>
      </w:r>
      <w:r w:rsidR="00141D4B">
        <w:rPr>
          <w:rFonts w:cs="Times New Roman"/>
          <w:szCs w:val="24"/>
        </w:rPr>
        <w:t>.</w:t>
      </w:r>
      <w:r w:rsidR="00141D4B" w:rsidRPr="00141D4B">
        <w:rPr>
          <w:rFonts w:cs="Times New Roman"/>
          <w:szCs w:val="24"/>
        </w:rPr>
        <w:t xml:space="preserve"> Создание надежных рамок политики на национальном, региональном и международном уровнях на основе стратегий развития в интересах малоимущих и с учетом гендерных аспектов для поддержки ускоренного инвестирования в мероприятия по искоренению нищеты.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80F08" w:rsidRPr="00BD29EC">
        <w:rPr>
          <w:rFonts w:cs="Times New Roman"/>
          <w:szCs w:val="24"/>
        </w:rPr>
        <w:t>1.</w:t>
      </w:r>
      <w:r w:rsidR="00D20E69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.1 </w:t>
      </w:r>
      <w:r w:rsidR="00141D4B" w:rsidRPr="00141D4B">
        <w:rPr>
          <w:rFonts w:cs="Times New Roman"/>
          <w:szCs w:val="24"/>
        </w:rPr>
        <w:t>Государственные социальные расходы в интересах малоимущих слоев населения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E70148" w:rsidRDefault="00E70148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val="en-US" w:eastAsia="ru-RU"/>
        </w:rPr>
      </w:pPr>
      <w:r w:rsidRPr="00E70148">
        <w:rPr>
          <w:rFonts w:eastAsia="Arial Unicode MS" w:cs="Times New Roman"/>
          <w:szCs w:val="24"/>
          <w:bdr w:val="nil"/>
          <w:lang w:eastAsia="ru-RU"/>
        </w:rPr>
        <w:t>2021-12-20</w:t>
      </w:r>
    </w:p>
    <w:p w:rsidR="00E70148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</w:p>
    <w:p w:rsidR="00E70148" w:rsidRPr="00E70148" w:rsidRDefault="00E70148" w:rsidP="00E70148">
      <w:pPr>
        <w:rPr>
          <w:bdr w:val="nil"/>
          <w:lang w:eastAsia="ru-RU"/>
        </w:rPr>
      </w:pPr>
      <w:r w:rsidRPr="00E70148">
        <w:rPr>
          <w:bdr w:val="nil"/>
          <w:lang w:eastAsia="ru-RU"/>
        </w:rPr>
        <w:t>Определение бедности соответствует показателю 1.2.1 (Доля населения, живущего за национальной чертой бедности, в разбивке по полу и возрасту).</w:t>
      </w:r>
    </w:p>
    <w:p w:rsidR="00C8596F" w:rsidRPr="00DA19D7" w:rsidRDefault="00E70148" w:rsidP="00E70148">
      <w:pPr>
        <w:rPr>
          <w:bdr w:val="nil"/>
          <w:lang w:eastAsia="ru-RU"/>
        </w:rPr>
      </w:pPr>
      <w:r w:rsidRPr="00E70148">
        <w:rPr>
          <w:bdr w:val="nil"/>
          <w:lang w:eastAsia="ru-RU"/>
        </w:rPr>
        <w:t>Методология, лежащая в основе предлагаемого показателя 1.b.1, и его требования к данным также тесно связаны с методологией недавно принятого показателя «</w:t>
      </w:r>
      <w:proofErr w:type="spellStart"/>
      <w:r w:rsidRPr="00E70148">
        <w:rPr>
          <w:bdr w:val="nil"/>
          <w:lang w:eastAsia="ru-RU"/>
        </w:rPr>
        <w:t>Перераспределительное</w:t>
      </w:r>
      <w:proofErr w:type="spellEnd"/>
      <w:r w:rsidRPr="00E70148">
        <w:rPr>
          <w:bdr w:val="nil"/>
          <w:lang w:eastAsia="ru-RU"/>
        </w:rPr>
        <w:t xml:space="preserve"> воздействие фискальной политики», измеряющего задачу 10.4 ЦУР. Однако эти два индикатора измеря</w:t>
      </w:r>
      <w:r>
        <w:rPr>
          <w:bdr w:val="nil"/>
          <w:lang w:eastAsia="ru-RU"/>
        </w:rPr>
        <w:t xml:space="preserve">ют разные аспекты общественной </w:t>
      </w:r>
      <w:r w:rsidRPr="00E70148">
        <w:rPr>
          <w:bdr w:val="nil"/>
          <w:lang w:eastAsia="ru-RU"/>
        </w:rPr>
        <w:t>политики: в то время как показатель «</w:t>
      </w:r>
      <w:proofErr w:type="spellStart"/>
      <w:r w:rsidRPr="00E70148">
        <w:rPr>
          <w:bdr w:val="nil"/>
          <w:lang w:eastAsia="ru-RU"/>
        </w:rPr>
        <w:t>Перераспределительное</w:t>
      </w:r>
      <w:proofErr w:type="spellEnd"/>
      <w:r w:rsidRPr="00E70148">
        <w:rPr>
          <w:bdr w:val="nil"/>
          <w:lang w:eastAsia="ru-RU"/>
        </w:rPr>
        <w:t xml:space="preserve"> воздействие налогово-бюджетной политики» является точной мерой распределительного воздействия налогово-бюджетной политики, направленной на достижение большего равенства (задача 10.4 ЦУР), этот показатель фокусируется исключительно на расходной части фискальной политики правительств и ее влиянии на бедных. Фискальная политика, которая, как установлено, снижает общее неравенство, может не приносить непропорционально больше пользы бедным, поскольку ее влияние на распределение доходов может проявляться в более высоких децилях распределения. В отличие от показателя «</w:t>
      </w:r>
      <w:proofErr w:type="spellStart"/>
      <w:r w:rsidRPr="00E70148">
        <w:rPr>
          <w:bdr w:val="nil"/>
          <w:lang w:eastAsia="ru-RU"/>
        </w:rPr>
        <w:t>Перераспределительное</w:t>
      </w:r>
      <w:proofErr w:type="spellEnd"/>
      <w:r w:rsidRPr="00E70148">
        <w:rPr>
          <w:bdr w:val="nil"/>
          <w:lang w:eastAsia="ru-RU"/>
        </w:rPr>
        <w:t xml:space="preserve"> воздействие фискальной политики», предлагаемый показатель «Государственные социальные расходы в интересах бедных» явно направлен на влияние расходов на бедных людей или домохозяйства, отражая, разрабатывается ли социальная политика с учетом стратегий развития в интересах бедных в виду и, таким образом, напрямую измеряя задачу ЦУР 1.b.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Default="003C2F3D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3C2F3D">
        <w:rPr>
          <w:rFonts w:cs="Times New Roman"/>
          <w:szCs w:val="24"/>
        </w:rPr>
        <w:t>ЮНИСЕФ, Спас</w:t>
      </w:r>
      <w:r w:rsidR="003C2E82">
        <w:rPr>
          <w:rFonts w:cs="Times New Roman"/>
          <w:szCs w:val="24"/>
        </w:rPr>
        <w:t>ите</w:t>
      </w:r>
      <w:r w:rsidRPr="003C2F3D">
        <w:rPr>
          <w:rFonts w:cs="Times New Roman"/>
          <w:szCs w:val="24"/>
        </w:rPr>
        <w:t xml:space="preserve"> детей</w:t>
      </w:r>
    </w:p>
    <w:p w:rsidR="00F108A7" w:rsidRDefault="00F108A7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F108A7" w:rsidRDefault="00F108A7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F108A7" w:rsidRPr="00BD29EC" w:rsidRDefault="00F108A7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F108A7" w:rsidP="0075371E">
      <w:pPr>
        <w:pStyle w:val="MText"/>
        <w:rPr>
          <w:color w:val="auto"/>
          <w:sz w:val="24"/>
          <w:szCs w:val="24"/>
          <w:lang w:val="ru-RU"/>
        </w:rPr>
      </w:pPr>
      <w:r w:rsidRPr="00F108A7">
        <w:rPr>
          <w:color w:val="auto"/>
          <w:sz w:val="24"/>
          <w:szCs w:val="24"/>
          <w:lang w:val="ru-RU"/>
        </w:rPr>
        <w:t>ЮНИСЕФ, Спас</w:t>
      </w:r>
      <w:r w:rsidR="003C2E82">
        <w:rPr>
          <w:color w:val="auto"/>
          <w:sz w:val="24"/>
          <w:szCs w:val="24"/>
          <w:lang w:val="ru-RU"/>
        </w:rPr>
        <w:t>ите</w:t>
      </w:r>
      <w:r w:rsidRPr="00F108A7">
        <w:rPr>
          <w:color w:val="auto"/>
          <w:sz w:val="24"/>
          <w:szCs w:val="24"/>
          <w:lang w:val="ru-RU"/>
        </w:rPr>
        <w:t xml:space="preserve"> детей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AE0347" w:rsidRDefault="00DA19D7" w:rsidP="00AE0347">
      <w:pPr>
        <w:rPr>
          <w:b/>
        </w:rPr>
      </w:pPr>
      <w:r w:rsidRPr="00AE0347">
        <w:rPr>
          <w:b/>
        </w:rPr>
        <w:t>Определение:</w:t>
      </w:r>
    </w:p>
    <w:p w:rsidR="00F108A7" w:rsidRPr="00F108A7" w:rsidRDefault="00F108A7" w:rsidP="00F108A7">
      <w:r w:rsidRPr="00F108A7">
        <w:t xml:space="preserve">Доля государственных расходов на здравоохранение и </w:t>
      </w:r>
      <w:proofErr w:type="gramStart"/>
      <w:r w:rsidRPr="00F108A7">
        <w:t>образование</w:t>
      </w:r>
      <w:proofErr w:type="gramEnd"/>
      <w:r w:rsidRPr="00F108A7">
        <w:t xml:space="preserve"> и прямые трансферты, которые приносят непосредственную пользу лицам, находящимся в условиях денежной бедности. Государственные расходы измеряют государственные средства, направленные на здравоохранение и образование. Прямые трансферты относятся к денежным и </w:t>
      </w:r>
      <w:proofErr w:type="spellStart"/>
      <w:r w:rsidRPr="00F108A7">
        <w:t>квазиденежным</w:t>
      </w:r>
      <w:proofErr w:type="spellEnd"/>
      <w:r w:rsidRPr="00F108A7">
        <w:t xml:space="preserve"> переводам. Определение денежной бедности соответствует национальным стандартам, а уровень бедности определяется национальным определением бедности по уровню доходов или потребления (в соответствии с показателем ЦУР 1.2.1).</w:t>
      </w:r>
    </w:p>
    <w:p w:rsidR="00AE0347" w:rsidRPr="00AE0347" w:rsidRDefault="00AE0347" w:rsidP="00AE0347">
      <w:pPr>
        <w:rPr>
          <w:rFonts w:eastAsia="Times New Roman" w:cs="Times New Roman"/>
          <w:b/>
          <w:lang w:eastAsia="en-GB"/>
        </w:rPr>
      </w:pPr>
      <w:r w:rsidRPr="00AE0347">
        <w:rPr>
          <w:rFonts w:eastAsia="Times New Roman" w:cs="Times New Roman"/>
          <w:b/>
          <w:lang w:eastAsia="en-GB"/>
        </w:rPr>
        <w:t>Основные понятия:</w:t>
      </w:r>
    </w:p>
    <w:p w:rsidR="00A0580D" w:rsidRPr="00A0580D" w:rsidRDefault="00A0580D" w:rsidP="00A0580D">
      <w:pPr>
        <w:pStyle w:val="MText"/>
        <w:rPr>
          <w:color w:val="000000" w:themeColor="text1"/>
          <w:sz w:val="24"/>
          <w:szCs w:val="24"/>
          <w:lang w:val="ru-RU"/>
        </w:rPr>
      </w:pPr>
      <w:r w:rsidRPr="00A0580D">
        <w:rPr>
          <w:color w:val="000000" w:themeColor="text1"/>
          <w:sz w:val="24"/>
          <w:szCs w:val="24"/>
          <w:u w:val="single"/>
          <w:lang w:val="ru-RU"/>
        </w:rPr>
        <w:t>Доля государственных расходов:</w:t>
      </w:r>
      <w:r w:rsidRPr="00A0580D">
        <w:rPr>
          <w:color w:val="000000" w:themeColor="text1"/>
          <w:sz w:val="24"/>
          <w:szCs w:val="24"/>
          <w:lang w:val="ru-RU"/>
        </w:rPr>
        <w:t xml:space="preserve"> расходы правительств на здравоохранение, образование и прямые трансферты (денежные и </w:t>
      </w:r>
      <w:proofErr w:type="spellStart"/>
      <w:r w:rsidRPr="00A0580D">
        <w:rPr>
          <w:color w:val="000000" w:themeColor="text1"/>
          <w:sz w:val="24"/>
          <w:szCs w:val="24"/>
          <w:lang w:val="ru-RU"/>
        </w:rPr>
        <w:t>квазиденежные</w:t>
      </w:r>
      <w:proofErr w:type="spellEnd"/>
      <w:r w:rsidRPr="00A0580D">
        <w:rPr>
          <w:color w:val="000000" w:themeColor="text1"/>
          <w:sz w:val="24"/>
          <w:szCs w:val="24"/>
          <w:lang w:val="ru-RU"/>
        </w:rPr>
        <w:t xml:space="preserve"> переводы).</w:t>
      </w:r>
    </w:p>
    <w:p w:rsidR="00AE0347" w:rsidRDefault="00A0580D" w:rsidP="00A0580D">
      <w:pPr>
        <w:pStyle w:val="MText"/>
        <w:rPr>
          <w:color w:val="000000" w:themeColor="text1"/>
          <w:sz w:val="24"/>
          <w:szCs w:val="24"/>
          <w:lang w:val="ru-RU"/>
        </w:rPr>
      </w:pPr>
      <w:r w:rsidRPr="00A0580D">
        <w:rPr>
          <w:color w:val="000000" w:themeColor="text1"/>
          <w:sz w:val="24"/>
          <w:szCs w:val="24"/>
          <w:u w:val="single"/>
          <w:lang w:val="ru-RU"/>
        </w:rPr>
        <w:t>Бедность:</w:t>
      </w:r>
      <w:r w:rsidRPr="00A0580D">
        <w:rPr>
          <w:color w:val="000000" w:themeColor="text1"/>
          <w:sz w:val="24"/>
          <w:szCs w:val="24"/>
          <w:lang w:val="ru-RU"/>
        </w:rPr>
        <w:t xml:space="preserve"> денежная бедность, установленная национальным определением бедности по уровню доходов/потреблению (в соответствии с ЦУР 1.2.1).</w:t>
      </w:r>
    </w:p>
    <w:p w:rsidR="00153CBC" w:rsidRPr="00DA19D7" w:rsidRDefault="00153CBC" w:rsidP="00A0580D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A0580D" w:rsidRDefault="00A0580D" w:rsidP="00A0580D">
      <w:r w:rsidRPr="00A0580D">
        <w:t xml:space="preserve">Национальные репрезентативные наборы </w:t>
      </w:r>
      <w:proofErr w:type="spellStart"/>
      <w:r w:rsidRPr="00A0580D">
        <w:t>микроданных</w:t>
      </w:r>
      <w:proofErr w:type="spellEnd"/>
      <w:r w:rsidRPr="00A0580D">
        <w:t xml:space="preserve"> часто собираются и размещаются национальным статистическим управлением. Фискальные, бюджетные или административные данные иногда доступны в виде кратких сводок с достаточным количеством деталей на программном или политическом уровне для оценки показателя. Однако чаще бюджетные и административные данные хранятся в ведомстве, отвечающем за реализацию программы. Процесс проверки требует консультаций с каждым из министерств и ведомств, ответственных за реализацию программных расходов.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A852B5" w:rsidRDefault="00A852B5" w:rsidP="00A852B5">
      <w:r w:rsidRPr="00A852B5">
        <w:t xml:space="preserve">Национально репрезентативные наборы </w:t>
      </w:r>
      <w:proofErr w:type="spellStart"/>
      <w:r w:rsidRPr="00A852B5">
        <w:t>микроданных</w:t>
      </w:r>
      <w:proofErr w:type="spellEnd"/>
      <w:r w:rsidRPr="00A852B5">
        <w:t xml:space="preserve"> часто собираются и размещаются национальным статистическим агентством. Фискальные, бюджетные или административные данные иногда доступны в полных сводках с достаточной детализацией на уровне программы или политики для оценки показателя. Однако чаще всего бюджетные и административные данные хранятся в агентстве, выполняющем </w:t>
      </w:r>
      <w:r w:rsidRPr="00A852B5">
        <w:lastRenderedPageBreak/>
        <w:t>программу. Процесс проверки требует консультаций с каждым из министерств и ведомств, отвечающих за выполнение программных расходов.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A921E0" w:rsidRPr="00BD29EC" w:rsidRDefault="002849D1" w:rsidP="00A921E0">
      <w:r w:rsidRPr="002849D1">
        <w:t xml:space="preserve">Сбор исходных данных следует циклу обновления наборов </w:t>
      </w:r>
      <w:proofErr w:type="spellStart"/>
      <w:r w:rsidRPr="002849D1">
        <w:t>микроданных</w:t>
      </w:r>
      <w:proofErr w:type="spellEnd"/>
      <w:r w:rsidRPr="002849D1">
        <w:t xml:space="preserve"> по конкретной стране, а также циклу аудита доходов и расходов финансового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471E33" w:rsidRDefault="00471E33" w:rsidP="00471E33">
      <w:r w:rsidRPr="00471E33">
        <w:t>Для этого показателя еще не существует регулярного выпуска новых данных или графика обновления.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F70492" w:rsidRDefault="00F70492" w:rsidP="00F70492">
      <w:r w:rsidRPr="00F70492">
        <w:t xml:space="preserve">В конечном итоге поставщиками данных являются статистические агентства национального уровня для наборов </w:t>
      </w:r>
      <w:proofErr w:type="spellStart"/>
      <w:r w:rsidRPr="00F70492">
        <w:t>микроданных</w:t>
      </w:r>
      <w:proofErr w:type="spellEnd"/>
      <w:r w:rsidRPr="00F70492">
        <w:t xml:space="preserve"> и налоговые </w:t>
      </w:r>
      <w:proofErr w:type="gramStart"/>
      <w:r w:rsidRPr="00F70492">
        <w:t>агентства</w:t>
      </w:r>
      <w:proofErr w:type="gramEnd"/>
      <w:r w:rsidRPr="00F70492">
        <w:t xml:space="preserve"> и органы национального уровня для бюджетных и административных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220A8" w:rsidRDefault="009220A8" w:rsidP="009220A8">
      <w:r w:rsidRPr="009220A8">
        <w:t>ЮНИСЕФ будет курировать процедуры составления и отчетности по этому показателю среди национальных участников и организаций, предоставляющи</w:t>
      </w:r>
      <w:r>
        <w:t>х данные. ЮНИСЕФ сотрудничает с</w:t>
      </w:r>
      <w:r w:rsidRPr="009220A8">
        <w:t xml:space="preserve"> организацией «Спас</w:t>
      </w:r>
      <w:r w:rsidR="003C2E82">
        <w:t>ите</w:t>
      </w:r>
      <w:r w:rsidRPr="009220A8">
        <w:t xml:space="preserve"> детей» и Институтом CEQ при </w:t>
      </w:r>
      <w:proofErr w:type="spellStart"/>
      <w:r w:rsidRPr="009220A8">
        <w:t>Тулейнском</w:t>
      </w:r>
      <w:proofErr w:type="spellEnd"/>
      <w:r w:rsidRPr="009220A8">
        <w:t xml:space="preserve"> университете, который первоначально предоставит данные по этому показателю на основе своей работы в этой области.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BD113A" w:rsidRPr="00BD113A" w:rsidRDefault="00BD113A" w:rsidP="00BD113A">
      <w:r w:rsidRPr="00BD113A">
        <w:t>Показатель измеряет степень, в которой государственные расходы в трех ключевых областях, имеющих решающее значение для ликвидации бедности, включая здравоохранение, образование, и другие прямые трансферты напрямую распределяются между отдельными лицами или домохозяйствами, находящимися в условиях денежной бедности, согласно национальному определению.</w:t>
      </w:r>
    </w:p>
    <w:p w:rsidR="00BD113A" w:rsidRPr="00BD113A" w:rsidRDefault="00BD113A" w:rsidP="00BD113A">
      <w:r w:rsidRPr="00BD113A">
        <w:t xml:space="preserve">Показатель измеряет, направлены ли государственные расходы на лиц, находящихся в условиях денежной бедности. Социальные расходы определяются как расходы в интересах малоимущих слоев населения, если доля государственных расходов на социальные услуги выше доли населения, измеряемой на уровне, установленным национальным определением бедности по уровню доходов/потребления (в соответствии с ЦУР 1.2.1). Например, если доля государственных расходов, получаемых бедными, превышает (падает ниже) долю бедных в соответствии с национальными определениями, государственные расходы можно интерпретировать как расходы в интересах малоимущих слоев населения (не в интересах малоимущих слоев населения). Это является эффективным измерением финансовых обязательств, которые правительства берут на </w:t>
      </w:r>
      <w:r w:rsidRPr="00BD113A">
        <w:lastRenderedPageBreak/>
        <w:t xml:space="preserve">себя, чтобы направлять свои услуги и трансферты на бедные слои общества, укрепляя стратегии развития в интересах малоимущих слоев населения.  </w:t>
      </w:r>
    </w:p>
    <w:p w:rsidR="00BD113A" w:rsidRDefault="00BD113A" w:rsidP="00BD113A">
      <w:r w:rsidRPr="00BD113A">
        <w:t>Дальнейшее развитие методологии и улучшение доступности данных могут позволить распространить этот показатель на другие уязвимые группы, такие как женщины и дети.</w:t>
      </w:r>
    </w:p>
    <w:p w:rsidR="002E15F9" w:rsidRDefault="002E15F9" w:rsidP="00BD113A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BD113A" w:rsidRPr="00BD113A" w:rsidRDefault="00BD113A" w:rsidP="00BD113A">
      <w:r w:rsidRPr="00BD113A">
        <w:rPr>
          <w:i/>
        </w:rPr>
        <w:t>Возможность разработки показателя:</w:t>
      </w:r>
      <w:r w:rsidRPr="00BD113A">
        <w:t xml:space="preserve"> Показатель может быть оценен для любой страны, для которой (a) существует набор </w:t>
      </w:r>
      <w:proofErr w:type="spellStart"/>
      <w:r w:rsidRPr="00BD113A">
        <w:t>микроданных</w:t>
      </w:r>
      <w:proofErr w:type="spellEnd"/>
      <w:r w:rsidRPr="00BD113A">
        <w:t>, детализирующий доходы или расходы и использование услуг (т. е. образование, здравоохранение и получение денежных трансфертов) на уровне отдельных лиц или домохозяйств, и (b) имеется набор фискальных, административных или бюджетных записей, детализирующих государственные расходы на программном уровне.</w:t>
      </w:r>
    </w:p>
    <w:p w:rsidR="00BD113A" w:rsidRPr="00BD113A" w:rsidRDefault="00BD113A" w:rsidP="00BD113A">
      <w:r w:rsidRPr="00BD113A">
        <w:rPr>
          <w:i/>
        </w:rPr>
        <w:t>Приемлемость/актуальность:</w:t>
      </w:r>
      <w:r w:rsidRPr="00BD113A">
        <w:t xml:space="preserve"> Показатель дает оценку тому, насколько хорошо государственные ресурсы распределяются между секторами, которые приносят пользу бедным слоям населения непропорционально. Это отражает финансовые последствия политических механизмов, которые основаны на стратегиях развития в интересах малоимущих слоев населения, что позволяет измерять прогресс в достижении цели 1.b.</w:t>
      </w:r>
    </w:p>
    <w:p w:rsidR="00BD113A" w:rsidRPr="00BD113A" w:rsidRDefault="00BD113A" w:rsidP="00BD113A">
      <w:r w:rsidRPr="00BD113A">
        <w:rPr>
          <w:i/>
        </w:rPr>
        <w:t>Связь с другими ЦУР:</w:t>
      </w:r>
      <w:r w:rsidRPr="00BD113A">
        <w:t xml:space="preserve"> </w:t>
      </w:r>
      <w:r w:rsidR="00B450B6" w:rsidRPr="00B450B6">
        <w:t>Этот показатель можно сравнить с показателем в рамках ЦУР 10 по справедливости налогово-бюджетной политики.</w:t>
      </w:r>
      <w:r w:rsidR="00B450B6">
        <w:t xml:space="preserve"> </w:t>
      </w:r>
      <w:r w:rsidRPr="00BD113A">
        <w:t>Следует поощрять страны к сбору и анализу данных в рамках единого процесса, чтобы обеспечить синергический эффект и избежать ненужного дублирования.</w:t>
      </w:r>
    </w:p>
    <w:p w:rsidR="00BD113A" w:rsidRDefault="00BD113A" w:rsidP="00BD113A">
      <w:r w:rsidRPr="00BD113A">
        <w:rPr>
          <w:i/>
        </w:rPr>
        <w:t>Ограничения:</w:t>
      </w:r>
      <w:r w:rsidRPr="00BD113A">
        <w:t xml:space="preserve"> Показатель не учитывает последствий, связанных с доходами фискальной деятельности, таких как налоги или взносы в системы государственного страхования, для бедных слоев населения. Предлагаемая методология в настоящее время не распространяется на другие группы, такие как женщины или дети.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A66311" w:rsidRPr="00A66311" w:rsidRDefault="00A66311" w:rsidP="00A66311">
      <w:r w:rsidRPr="00A66311">
        <w:t xml:space="preserve">Данные о денежной бедности могут быть получены непосредственно из набора репрезентативных </w:t>
      </w:r>
      <w:proofErr w:type="spellStart"/>
      <w:r w:rsidRPr="00A66311">
        <w:t>микроданных</w:t>
      </w:r>
      <w:proofErr w:type="spellEnd"/>
      <w:r w:rsidRPr="00A66311">
        <w:t xml:space="preserve"> на национальном уровне (например, Обследование доходов и расходов). Процедуры оценки подробно описаны в метаданных для показателя 1.2.1. Оценки, используемые для этого показателя, будут такими же, как и для задачи 1.2.1.</w:t>
      </w:r>
    </w:p>
    <w:p w:rsidR="00A66311" w:rsidRPr="00A66311" w:rsidRDefault="00A66311" w:rsidP="00A66311">
      <w:r w:rsidRPr="00A66311">
        <w:t>Данные о государственных расходах на социальные услуги могут быть напрямую получены из бюджетных административных данных.</w:t>
      </w:r>
    </w:p>
    <w:p w:rsidR="00A66311" w:rsidRPr="00A66311" w:rsidRDefault="00A66311" w:rsidP="00A66311">
      <w:r w:rsidRPr="00A66311">
        <w:t xml:space="preserve">Анализ финансового распределения необходим для оценки пользы, которую отдельные лица или домохозяйства, находящиеся в условиях денежной бедности (в зависимости от базовых данных обследования) получают от этих услуг. Анализ распределения измеряет </w:t>
      </w:r>
      <w:proofErr w:type="spellStart"/>
      <w:r w:rsidRPr="00A66311">
        <w:t>монетизированную</w:t>
      </w:r>
      <w:proofErr w:type="spellEnd"/>
      <w:r w:rsidRPr="00A66311">
        <w:t xml:space="preserve"> стоимость трансфертов в натуральной форме в сфере образования и здравоохранения при средних государственных расходах. Кроме того, этот показатель включает денежные и </w:t>
      </w:r>
      <w:proofErr w:type="spellStart"/>
      <w:r w:rsidRPr="00A66311">
        <w:t>квазиденежные</w:t>
      </w:r>
      <w:proofErr w:type="spellEnd"/>
      <w:r w:rsidRPr="00A66311">
        <w:t xml:space="preserve"> переводы в определение социальных услуг </w:t>
      </w:r>
      <w:r w:rsidRPr="00A66311">
        <w:lastRenderedPageBreak/>
        <w:t xml:space="preserve">(обусловленные и необусловленные денежные переводы, программы школьного питания и т. д.). Процедуры подробно описаны в Справочнике CEQ, </w:t>
      </w:r>
      <w:proofErr w:type="spellStart"/>
      <w:r w:rsidRPr="00A66311">
        <w:t>Meerman</w:t>
      </w:r>
      <w:proofErr w:type="spellEnd"/>
      <w:r w:rsidRPr="00A66311">
        <w:t xml:space="preserve">, </w:t>
      </w:r>
      <w:proofErr w:type="spellStart"/>
      <w:r w:rsidRPr="00A66311">
        <w:t>Jacob</w:t>
      </w:r>
      <w:proofErr w:type="spellEnd"/>
      <w:r w:rsidRPr="00A66311">
        <w:t xml:space="preserve"> (1979), </w:t>
      </w:r>
      <w:proofErr w:type="spellStart"/>
      <w:r w:rsidRPr="00A66311">
        <w:t>Selowsky</w:t>
      </w:r>
      <w:proofErr w:type="spellEnd"/>
      <w:r w:rsidRPr="00A66311">
        <w:t xml:space="preserve">, </w:t>
      </w:r>
      <w:proofErr w:type="spellStart"/>
      <w:r w:rsidRPr="00A66311">
        <w:t>Marcelo</w:t>
      </w:r>
      <w:proofErr w:type="spellEnd"/>
      <w:r w:rsidRPr="00A66311">
        <w:t xml:space="preserve"> (1979) и многих других источниках.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A5349E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A66311" w:rsidRPr="00A66311" w:rsidRDefault="00A66311" w:rsidP="00A66311">
      <w:r w:rsidRPr="00A66311">
        <w:t xml:space="preserve">Показатель не может быть рассчитан, если отсутствуют национальные репрезентативные наборы </w:t>
      </w:r>
      <w:proofErr w:type="spellStart"/>
      <w:r w:rsidRPr="00A66311">
        <w:t>микроданных</w:t>
      </w:r>
      <w:proofErr w:type="spellEnd"/>
      <w:r w:rsidRPr="00A66311">
        <w:t xml:space="preserve"> и/или фискальные, бюджетные и административные данные на уровне страны. Бюджетные и административные данные существуют для каждой фискальной системы, но не всегда общедоступны.</w:t>
      </w:r>
    </w:p>
    <w:p w:rsidR="002E15F9" w:rsidRPr="00BD29EC" w:rsidRDefault="002E15F9" w:rsidP="00A5349E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A66311" w:rsidRDefault="00A66311" w:rsidP="00A66311">
      <w:r w:rsidRPr="00A66311">
        <w:t>Для этого показателя не существует региональных или глобальных агрегатов.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3C2E82" w:rsidRPr="003C2E82" w:rsidRDefault="003C2E82" w:rsidP="003C2E82">
      <w:r w:rsidRPr="003C2E82">
        <w:t>•</w:t>
      </w:r>
      <w:r w:rsidRPr="003C2E82">
        <w:tab/>
        <w:t xml:space="preserve">Подробное описание методологии можно найти в </w:t>
      </w:r>
      <w:proofErr w:type="spellStart"/>
      <w:r w:rsidRPr="003C2E82">
        <w:t>Lustig</w:t>
      </w:r>
      <w:proofErr w:type="spellEnd"/>
      <w:r w:rsidRPr="003C2E82">
        <w:t xml:space="preserve">, Нора (ред.). 2018. Справочник CEQ: Оценка влияния фискальной </w:t>
      </w:r>
      <w:proofErr w:type="gramStart"/>
      <w:r w:rsidRPr="003C2E82">
        <w:t>политики на неравенство</w:t>
      </w:r>
      <w:proofErr w:type="gramEnd"/>
      <w:r w:rsidRPr="003C2E82">
        <w:t xml:space="preserve"> и бедность, Институт CEQ при </w:t>
      </w:r>
      <w:proofErr w:type="spellStart"/>
      <w:r w:rsidRPr="003C2E82">
        <w:t>Тулейнском</w:t>
      </w:r>
      <w:proofErr w:type="spellEnd"/>
      <w:r w:rsidRPr="003C2E82">
        <w:t xml:space="preserve"> Университете и Институт </w:t>
      </w:r>
      <w:proofErr w:type="spellStart"/>
      <w:r w:rsidRPr="003C2E82">
        <w:t>Брукингс</w:t>
      </w:r>
      <w:proofErr w:type="spellEnd"/>
      <w:r w:rsidRPr="003C2E82">
        <w:t xml:space="preserve">-Пресс; </w:t>
      </w:r>
      <w:proofErr w:type="spellStart"/>
      <w:r w:rsidRPr="003C2E82">
        <w:t>Меерман</w:t>
      </w:r>
      <w:proofErr w:type="spellEnd"/>
      <w:r w:rsidRPr="003C2E82">
        <w:t xml:space="preserve"> </w:t>
      </w:r>
      <w:proofErr w:type="spellStart"/>
      <w:r w:rsidRPr="003C2E82">
        <w:t>Джейкоб</w:t>
      </w:r>
      <w:proofErr w:type="spellEnd"/>
      <w:r w:rsidRPr="003C2E82">
        <w:t xml:space="preserve">, Государственные расходы в Малайзии: кому это выгодно и почему? </w:t>
      </w:r>
      <w:proofErr w:type="gramStart"/>
      <w:r w:rsidRPr="003C2E82">
        <w:t>(</w:t>
      </w:r>
      <w:proofErr w:type="spellStart"/>
      <w:r w:rsidRPr="003C2E82">
        <w:t>New</w:t>
      </w:r>
      <w:proofErr w:type="spellEnd"/>
      <w:r w:rsidRPr="003C2E82">
        <w:t xml:space="preserve"> </w:t>
      </w:r>
      <w:proofErr w:type="spellStart"/>
      <w:r w:rsidRPr="003C2E82">
        <w:t>York</w:t>
      </w:r>
      <w:proofErr w:type="spellEnd"/>
      <w:r w:rsidRPr="003C2E82">
        <w:t>:</w:t>
      </w:r>
      <w:proofErr w:type="gramEnd"/>
      <w:r w:rsidRPr="003C2E82">
        <w:t xml:space="preserve"> </w:t>
      </w:r>
      <w:proofErr w:type="spellStart"/>
      <w:proofErr w:type="gramStart"/>
      <w:r w:rsidRPr="003C2E82">
        <w:t>Oxford</w:t>
      </w:r>
      <w:proofErr w:type="spellEnd"/>
      <w:r w:rsidRPr="003C2E82">
        <w:t xml:space="preserve"> </w:t>
      </w:r>
      <w:proofErr w:type="spellStart"/>
      <w:r w:rsidRPr="003C2E82">
        <w:t>University</w:t>
      </w:r>
      <w:proofErr w:type="spellEnd"/>
      <w:r w:rsidRPr="003C2E82">
        <w:t xml:space="preserve"> </w:t>
      </w:r>
      <w:proofErr w:type="spellStart"/>
      <w:r w:rsidRPr="003C2E82">
        <w:t>Press</w:t>
      </w:r>
      <w:proofErr w:type="spellEnd"/>
      <w:r w:rsidRPr="003C2E82">
        <w:t xml:space="preserve">, 1979); </w:t>
      </w:r>
      <w:proofErr w:type="spellStart"/>
      <w:r w:rsidRPr="003C2E82">
        <w:t>Selowsky</w:t>
      </w:r>
      <w:proofErr w:type="spellEnd"/>
      <w:r w:rsidRPr="003C2E82">
        <w:t xml:space="preserve">, </w:t>
      </w:r>
      <w:proofErr w:type="spellStart"/>
      <w:r w:rsidRPr="003C2E82">
        <w:t>Marcelo</w:t>
      </w:r>
      <w:proofErr w:type="spellEnd"/>
      <w:r w:rsidRPr="003C2E82">
        <w:t xml:space="preserve"> (1979) Кто получает выгоду от государственных расходов?</w:t>
      </w:r>
      <w:proofErr w:type="gramEnd"/>
      <w:r w:rsidRPr="003C2E82">
        <w:t xml:space="preserve"> </w:t>
      </w:r>
      <w:proofErr w:type="gramStart"/>
      <w:r w:rsidRPr="003C2E82">
        <w:t>(</w:t>
      </w:r>
      <w:proofErr w:type="spellStart"/>
      <w:r w:rsidRPr="003C2E82">
        <w:t>New</w:t>
      </w:r>
      <w:proofErr w:type="spellEnd"/>
      <w:r w:rsidRPr="003C2E82">
        <w:t xml:space="preserve"> </w:t>
      </w:r>
      <w:proofErr w:type="spellStart"/>
      <w:r w:rsidRPr="003C2E82">
        <w:t>York</w:t>
      </w:r>
      <w:proofErr w:type="spellEnd"/>
      <w:r w:rsidRPr="003C2E82">
        <w:t>:</w:t>
      </w:r>
      <w:proofErr w:type="gramEnd"/>
      <w:r w:rsidRPr="003C2E82">
        <w:t xml:space="preserve"> </w:t>
      </w:r>
      <w:proofErr w:type="spellStart"/>
      <w:proofErr w:type="gramStart"/>
      <w:r w:rsidRPr="003C2E82">
        <w:t>Oxford</w:t>
      </w:r>
      <w:proofErr w:type="spellEnd"/>
      <w:r w:rsidRPr="003C2E82">
        <w:t xml:space="preserve"> </w:t>
      </w:r>
      <w:proofErr w:type="spellStart"/>
      <w:r w:rsidRPr="003C2E82">
        <w:t>University</w:t>
      </w:r>
      <w:proofErr w:type="spellEnd"/>
      <w:r w:rsidRPr="003C2E82">
        <w:t xml:space="preserve"> </w:t>
      </w:r>
      <w:proofErr w:type="spellStart"/>
      <w:r w:rsidRPr="003C2E82">
        <w:t>Press</w:t>
      </w:r>
      <w:proofErr w:type="spellEnd"/>
      <w:r w:rsidRPr="003C2E82">
        <w:t>, 1979) и многие другие источники.</w:t>
      </w:r>
      <w:proofErr w:type="gramEnd"/>
    </w:p>
    <w:p w:rsidR="003C2E82" w:rsidRDefault="003C2E82" w:rsidP="003C2E82">
      <w:r w:rsidRPr="003C2E82">
        <w:t>•</w:t>
      </w:r>
      <w:r w:rsidRPr="003C2E82">
        <w:tab/>
        <w:t xml:space="preserve">Этот показатель можно рассчитать на основании текущего состояния </w:t>
      </w:r>
      <w:proofErr w:type="spellStart"/>
      <w:r w:rsidRPr="003C2E82">
        <w:t>микроданных</w:t>
      </w:r>
      <w:proofErr w:type="spellEnd"/>
      <w:r w:rsidRPr="003C2E82">
        <w:t xml:space="preserve"> обследований домашних хозяйств и административных данных бюджета.</w:t>
      </w:r>
    </w:p>
    <w:p w:rsidR="002E15F9" w:rsidRPr="00BD29EC" w:rsidRDefault="002E15F9" w:rsidP="003C2E82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3C2E82" w:rsidRDefault="003C2E82" w:rsidP="003C2E82">
      <w:r w:rsidRPr="003C2E82">
        <w:t>ЮНИСЕФ и организация «Спасите детей» будут стремиться к сотрудничеству с региональными экономическими комиссиями ООН, Департаментом ООН по экономическим и социальным вопросам, Международным валютным фондом, Всемирным банком и региональными банками развития для обеспечения качества и международной сопоставимости.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FE1892" w:rsidRDefault="0075371E" w:rsidP="00FE1892">
      <w:r w:rsidRPr="00FE1892">
        <w:t>Доступность данных:</w:t>
      </w:r>
    </w:p>
    <w:p w:rsidR="003C2E82" w:rsidRDefault="003C2E82" w:rsidP="003C2E82">
      <w:r>
        <w:lastRenderedPageBreak/>
        <w:t>В настоящее время этот показатель доступен в 66 странах (охватывающих 52% населения мира) в следующих регионах:</w:t>
      </w:r>
    </w:p>
    <w:p w:rsidR="003C2E82" w:rsidRDefault="003C2E82" w:rsidP="003C2E82">
      <w:r>
        <w:t>Восточная Азия и Тихий океан: 6 (19% населения)</w:t>
      </w:r>
    </w:p>
    <w:p w:rsidR="003C2E82" w:rsidRDefault="003C2E82" w:rsidP="003C2E82">
      <w:r>
        <w:t>Европа и Центральная Азия: 17 (46% населения)</w:t>
      </w:r>
    </w:p>
    <w:p w:rsidR="003C2E82" w:rsidRDefault="003C2E82" w:rsidP="003C2E82">
      <w:r>
        <w:t>Латинская Америка и страны Карибского бассейна: 18 (95% населения)</w:t>
      </w:r>
    </w:p>
    <w:p w:rsidR="003C2E82" w:rsidRDefault="003C2E82" w:rsidP="003C2E82">
      <w:r>
        <w:t>Средний Восток и Северная Африка: 4 (45% населения)</w:t>
      </w:r>
    </w:p>
    <w:p w:rsidR="003C2E82" w:rsidRDefault="003C2E82" w:rsidP="003C2E82">
      <w:r>
        <w:t>Северная Америка: 0</w:t>
      </w:r>
    </w:p>
    <w:p w:rsidR="003C2E82" w:rsidRDefault="003C2E82" w:rsidP="003C2E82">
      <w:r>
        <w:t>Южная Азия: 4 (96% населения)</w:t>
      </w:r>
    </w:p>
    <w:p w:rsidR="003C2E82" w:rsidRDefault="003C2E82" w:rsidP="003C2E82">
      <w:r>
        <w:t>Африка к югу от Сахары: 17 (45% населения)</w:t>
      </w:r>
    </w:p>
    <w:p w:rsidR="0075371E" w:rsidRPr="00FE1892" w:rsidRDefault="0075371E" w:rsidP="003C2E82">
      <w:r w:rsidRPr="00FE1892">
        <w:t>Временные ряды:</w:t>
      </w:r>
    </w:p>
    <w:p w:rsidR="003C2E82" w:rsidRPr="003C2E82" w:rsidRDefault="003C2E82" w:rsidP="003C2E82">
      <w:r w:rsidRPr="003C2E82">
        <w:t xml:space="preserve">Показатель по большей части доступен </w:t>
      </w:r>
      <w:proofErr w:type="gramStart"/>
      <w:r w:rsidRPr="003C2E82">
        <w:t>п</w:t>
      </w:r>
      <w:proofErr w:type="gramEnd"/>
      <w:r w:rsidRPr="003C2E82">
        <w:t xml:space="preserve"> только для пар одна страна/год, с несколькими точками данных, доступными для 15 из 66 стран. Самые ранние оценки показателя относятся к данным за 2006 год. Самые последние оценки показателя относятся к данным за 2016 год. Единственным ограничением для создания более частых временных рядов является наличие более частых обследований домашних хозяйств.</w:t>
      </w:r>
    </w:p>
    <w:p w:rsidR="0075371E" w:rsidRDefault="0075371E" w:rsidP="00FE1892">
      <w:r w:rsidRPr="00BD29EC">
        <w:t>Разбивка:</w:t>
      </w:r>
    </w:p>
    <w:p w:rsidR="003C2E82" w:rsidRDefault="003C2E82" w:rsidP="003C2E82">
      <w:r w:rsidRPr="003C2E82">
        <w:t xml:space="preserve">Показатель может быть дезагрегирован по субнациональному уровню, если доступны фискальные, бюджетные и административные данные о государственных расходах на этом уровне. Дальнейшее развитие методологии и повышение доступности данных может позволить распространить этот показатель на другие подгруппы, включенные в набор </w:t>
      </w:r>
      <w:proofErr w:type="spellStart"/>
      <w:r w:rsidRPr="003C2E82">
        <w:t>микроданных</w:t>
      </w:r>
      <w:proofErr w:type="spellEnd"/>
      <w:r w:rsidRPr="003C2E82"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E1892" w:rsidRDefault="003C2E82" w:rsidP="00FE1892">
      <w:pPr>
        <w:rPr>
          <w:lang w:eastAsia="en-GB"/>
        </w:rPr>
      </w:pPr>
      <w:r>
        <w:rPr>
          <w:lang w:eastAsia="en-GB"/>
        </w:rPr>
        <w:t>Не применимо.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D20E69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D20E6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D20E6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E1892" w:rsidRPr="003C2E82" w:rsidRDefault="003C2E82" w:rsidP="003C2E82">
      <w:pPr>
        <w:rPr>
          <w:lang w:val="en-US" w:eastAsia="en-GB"/>
        </w:rPr>
      </w:pPr>
      <w:proofErr w:type="spellStart"/>
      <w:r w:rsidRPr="003C2E82">
        <w:rPr>
          <w:lang w:val="en-US" w:eastAsia="en-GB"/>
        </w:rPr>
        <w:t>Lustig</w:t>
      </w:r>
      <w:proofErr w:type="spellEnd"/>
      <w:r w:rsidRPr="003C2E82">
        <w:rPr>
          <w:lang w:val="en-US" w:eastAsia="en-GB"/>
        </w:rPr>
        <w:t>, Nora (</w:t>
      </w:r>
      <w:proofErr w:type="spellStart"/>
      <w:proofErr w:type="gramStart"/>
      <w:r w:rsidRPr="003C2E82">
        <w:rPr>
          <w:lang w:val="en-US" w:eastAsia="en-GB"/>
        </w:rPr>
        <w:t>ed</w:t>
      </w:r>
      <w:proofErr w:type="spellEnd"/>
      <w:proofErr w:type="gramEnd"/>
      <w:r w:rsidRPr="003C2E82">
        <w:rPr>
          <w:lang w:val="en-US" w:eastAsia="en-GB"/>
        </w:rPr>
        <w:t>). 2018. CEQ Handbook: Estimating the Impact of Fiscal Po</w:t>
      </w:r>
      <w:r>
        <w:rPr>
          <w:lang w:val="en-US" w:eastAsia="en-GB"/>
        </w:rPr>
        <w:t>licy on Inequality and Poverty,</w:t>
      </w:r>
      <w:r w:rsidRPr="003C2E82">
        <w:rPr>
          <w:lang w:val="en-US" w:eastAsia="en-GB"/>
        </w:rPr>
        <w:t xml:space="preserve"> </w:t>
      </w:r>
      <w:r w:rsidRPr="003C2E82">
        <w:rPr>
          <w:lang w:val="en-US" w:eastAsia="en-GB"/>
        </w:rPr>
        <w:t xml:space="preserve">CEQ Institute at Tulane University and Brookings Institution Press. </w:t>
      </w:r>
      <w:proofErr w:type="gramStart"/>
      <w:r w:rsidRPr="003C2E82">
        <w:rPr>
          <w:lang w:val="en-US" w:eastAsia="en-GB"/>
        </w:rPr>
        <w:t>commitmentoequity.org/</w:t>
      </w:r>
      <w:proofErr w:type="spellStart"/>
      <w:r w:rsidRPr="003C2E82">
        <w:rPr>
          <w:lang w:val="en-US" w:eastAsia="en-GB"/>
        </w:rPr>
        <w:t>publicationsceq</w:t>
      </w:r>
      <w:proofErr w:type="spellEnd"/>
      <w:r w:rsidRPr="003C2E82">
        <w:rPr>
          <w:lang w:val="en-US" w:eastAsia="en-GB"/>
        </w:rPr>
        <w:t>-handbook</w:t>
      </w:r>
      <w:proofErr w:type="gramEnd"/>
      <w:r w:rsidRPr="003C2E82">
        <w:rPr>
          <w:lang w:val="en-US" w:eastAsia="en-GB"/>
        </w:rPr>
        <w:t xml:space="preserve">, </w:t>
      </w:r>
      <w:proofErr w:type="spellStart"/>
      <w:r w:rsidRPr="003C2E82">
        <w:rPr>
          <w:lang w:val="en-US" w:eastAsia="en-GB"/>
        </w:rPr>
        <w:t>Meerman</w:t>
      </w:r>
      <w:proofErr w:type="spellEnd"/>
      <w:r w:rsidRPr="003C2E82">
        <w:rPr>
          <w:lang w:val="en-US" w:eastAsia="en-GB"/>
        </w:rPr>
        <w:t>, Jacob Public Expenditures in Malaysia: W</w:t>
      </w:r>
      <w:r>
        <w:rPr>
          <w:lang w:val="en-US" w:eastAsia="en-GB"/>
        </w:rPr>
        <w:t>ho Benefits and Why? (New York:</w:t>
      </w:r>
      <w:r w:rsidRPr="003C2E82">
        <w:rPr>
          <w:lang w:val="en-US" w:eastAsia="en-GB"/>
        </w:rPr>
        <w:t xml:space="preserve"> </w:t>
      </w:r>
      <w:r w:rsidRPr="003C2E82">
        <w:rPr>
          <w:lang w:val="en-US" w:eastAsia="en-GB"/>
        </w:rPr>
        <w:t xml:space="preserve">Oxford University Press, 1979), </w:t>
      </w:r>
      <w:proofErr w:type="spellStart"/>
      <w:r w:rsidRPr="003C2E82">
        <w:rPr>
          <w:lang w:val="en-US" w:eastAsia="en-GB"/>
        </w:rPr>
        <w:t>Selowsky</w:t>
      </w:r>
      <w:proofErr w:type="spellEnd"/>
      <w:r w:rsidRPr="003C2E82">
        <w:rPr>
          <w:lang w:val="en-US" w:eastAsia="en-GB"/>
        </w:rPr>
        <w:t>, Marcelo (1979) Who Benefi</w:t>
      </w:r>
      <w:r>
        <w:rPr>
          <w:lang w:val="en-US" w:eastAsia="en-GB"/>
        </w:rPr>
        <w:t>ts from Government Expenditure?</w:t>
      </w:r>
      <w:r w:rsidRPr="003C2E82">
        <w:rPr>
          <w:lang w:val="en-US" w:eastAsia="en-GB"/>
        </w:rPr>
        <w:t xml:space="preserve"> </w:t>
      </w:r>
      <w:bookmarkStart w:id="5" w:name="_GoBack"/>
      <w:bookmarkEnd w:id="5"/>
      <w:r w:rsidRPr="003C2E82">
        <w:rPr>
          <w:lang w:val="en-US" w:eastAsia="en-GB"/>
        </w:rPr>
        <w:t>(New York: Oxford University Press), and many other ones.</w:t>
      </w:r>
    </w:p>
    <w:sectPr w:rsidR="00FE1892" w:rsidRPr="003C2E8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262CD"/>
    <w:rsid w:val="00040034"/>
    <w:rsid w:val="000476F9"/>
    <w:rsid w:val="00053D20"/>
    <w:rsid w:val="00090327"/>
    <w:rsid w:val="000A210D"/>
    <w:rsid w:val="000A229E"/>
    <w:rsid w:val="00116248"/>
    <w:rsid w:val="00141D4B"/>
    <w:rsid w:val="001470A2"/>
    <w:rsid w:val="00153CBC"/>
    <w:rsid w:val="00165896"/>
    <w:rsid w:val="001A163A"/>
    <w:rsid w:val="001E2FC9"/>
    <w:rsid w:val="00202628"/>
    <w:rsid w:val="002714E1"/>
    <w:rsid w:val="002849D1"/>
    <w:rsid w:val="00291FA0"/>
    <w:rsid w:val="00293F4F"/>
    <w:rsid w:val="002E122C"/>
    <w:rsid w:val="002E15F9"/>
    <w:rsid w:val="002F63E5"/>
    <w:rsid w:val="00303D71"/>
    <w:rsid w:val="003143BC"/>
    <w:rsid w:val="003746BC"/>
    <w:rsid w:val="0039054D"/>
    <w:rsid w:val="003C2E82"/>
    <w:rsid w:val="003C2F3D"/>
    <w:rsid w:val="003D58DC"/>
    <w:rsid w:val="00407E4E"/>
    <w:rsid w:val="004143B4"/>
    <w:rsid w:val="00421928"/>
    <w:rsid w:val="00471E33"/>
    <w:rsid w:val="004E087E"/>
    <w:rsid w:val="005E47BD"/>
    <w:rsid w:val="006704C2"/>
    <w:rsid w:val="00694160"/>
    <w:rsid w:val="006B260E"/>
    <w:rsid w:val="006B3939"/>
    <w:rsid w:val="006D7049"/>
    <w:rsid w:val="006E27A5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867A12"/>
    <w:rsid w:val="009220A8"/>
    <w:rsid w:val="009508D1"/>
    <w:rsid w:val="00957A62"/>
    <w:rsid w:val="00980F79"/>
    <w:rsid w:val="00982FE8"/>
    <w:rsid w:val="009C064B"/>
    <w:rsid w:val="00A0580D"/>
    <w:rsid w:val="00A5349E"/>
    <w:rsid w:val="00A618FC"/>
    <w:rsid w:val="00A66311"/>
    <w:rsid w:val="00A71EC6"/>
    <w:rsid w:val="00A82CD3"/>
    <w:rsid w:val="00A852B5"/>
    <w:rsid w:val="00A91FDE"/>
    <w:rsid w:val="00A921E0"/>
    <w:rsid w:val="00AC1A97"/>
    <w:rsid w:val="00AE0347"/>
    <w:rsid w:val="00B0378B"/>
    <w:rsid w:val="00B11635"/>
    <w:rsid w:val="00B450B6"/>
    <w:rsid w:val="00B72F77"/>
    <w:rsid w:val="00BD113A"/>
    <w:rsid w:val="00BD29EC"/>
    <w:rsid w:val="00BE2C5D"/>
    <w:rsid w:val="00C43FC9"/>
    <w:rsid w:val="00C608EC"/>
    <w:rsid w:val="00C8596F"/>
    <w:rsid w:val="00CA1CB1"/>
    <w:rsid w:val="00D05466"/>
    <w:rsid w:val="00D20E69"/>
    <w:rsid w:val="00D2619D"/>
    <w:rsid w:val="00DA19D7"/>
    <w:rsid w:val="00DE4DBA"/>
    <w:rsid w:val="00E123F7"/>
    <w:rsid w:val="00E21B43"/>
    <w:rsid w:val="00E27922"/>
    <w:rsid w:val="00E33CA8"/>
    <w:rsid w:val="00E70148"/>
    <w:rsid w:val="00E90BD4"/>
    <w:rsid w:val="00EB362A"/>
    <w:rsid w:val="00EB389E"/>
    <w:rsid w:val="00EE0900"/>
    <w:rsid w:val="00F108A7"/>
    <w:rsid w:val="00F54BC5"/>
    <w:rsid w:val="00F554F3"/>
    <w:rsid w:val="00F6371F"/>
    <w:rsid w:val="00F70492"/>
    <w:rsid w:val="00F73DBC"/>
    <w:rsid w:val="00F84FF1"/>
    <w:rsid w:val="00F86BAB"/>
    <w:rsid w:val="00F92D6F"/>
    <w:rsid w:val="00FB66D9"/>
    <w:rsid w:val="00FE1892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AF4B-F5B0-487A-8A5B-A27367C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16</cp:revision>
  <dcterms:created xsi:type="dcterms:W3CDTF">2022-01-28T11:48:00Z</dcterms:created>
  <dcterms:modified xsi:type="dcterms:W3CDTF">2022-01-28T12:46:00Z</dcterms:modified>
</cp:coreProperties>
</file>